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CD62D1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CD62D1" w:rsidRPr="003736A3" w:rsidRDefault="003736A3" w:rsidP="006A5040">
      <w:pPr>
        <w:ind w:firstLine="567"/>
        <w:jc w:val="both"/>
      </w:pPr>
      <w:r>
        <w:rPr>
          <w:b/>
        </w:rPr>
        <w:t xml:space="preserve">Лот 1: </w:t>
      </w:r>
      <w:r w:rsidRPr="003736A3">
        <w:t>земельный участок с кадастровым номером 24:58:0303031:234, местоположение:</w:t>
      </w:r>
      <w:r>
        <w:rPr>
          <w:b/>
        </w:rPr>
        <w:t xml:space="preserve"> </w:t>
      </w:r>
      <w:r w:rsidR="006370AF" w:rsidRPr="003736A3">
        <w:t xml:space="preserve">Российская Федерация, Красноярский край, </w:t>
      </w:r>
      <w:r w:rsidR="00CD62D1" w:rsidRPr="003736A3">
        <w:t>г</w:t>
      </w:r>
      <w:r w:rsidR="006370AF" w:rsidRPr="003736A3">
        <w:t xml:space="preserve">ородской </w:t>
      </w:r>
      <w:proofErr w:type="gramStart"/>
      <w:r w:rsidR="006370AF" w:rsidRPr="003736A3">
        <w:t>округ</w:t>
      </w:r>
      <w:proofErr w:type="gramEnd"/>
      <w:r w:rsidR="006370AF" w:rsidRPr="003736A3">
        <w:t xml:space="preserve"> ЗАТО город Железногорск, </w:t>
      </w:r>
      <w:r w:rsidR="00B7495B">
        <w:t xml:space="preserve">                   </w:t>
      </w:r>
      <w:r w:rsidR="00CD62D1" w:rsidRPr="003736A3">
        <w:t xml:space="preserve">г. Железногорск, </w:t>
      </w:r>
      <w:r w:rsidR="006370AF" w:rsidRPr="003736A3">
        <w:t>ул</w:t>
      </w:r>
      <w:r w:rsidR="00CD62D1" w:rsidRPr="003736A3">
        <w:t>. Горького,</w:t>
      </w:r>
      <w:r w:rsidR="006370AF" w:rsidRPr="003736A3">
        <w:t xml:space="preserve"> </w:t>
      </w:r>
      <w:r w:rsidR="00CD62D1" w:rsidRPr="003736A3">
        <w:t>земельный участок № 52/1</w:t>
      </w:r>
      <w:r w:rsidRPr="003736A3"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0E3661" w:rsidRDefault="00C552D8" w:rsidP="000E3661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6A5040" w:rsidRPr="006A5040">
        <w:t xml:space="preserve">информация </w:t>
      </w:r>
      <w:r w:rsidR="000E3661">
        <w:t>выдан</w:t>
      </w:r>
      <w:proofErr w:type="gramStart"/>
      <w:r w:rsidR="006A5040">
        <w:t>а</w:t>
      </w:r>
      <w:r w:rsidR="000E3661">
        <w:t xml:space="preserve"> ОО</w:t>
      </w:r>
      <w:r w:rsidR="000E3661" w:rsidRPr="00474652">
        <w:t>О</w:t>
      </w:r>
      <w:proofErr w:type="gramEnd"/>
      <w:r w:rsidR="000E3661" w:rsidRPr="00474652">
        <w:t xml:space="preserve"> </w:t>
      </w:r>
      <w:r w:rsidR="000E3661" w:rsidRPr="00474652">
        <w:rPr>
          <w:bCs/>
        </w:rPr>
        <w:t>«К</w:t>
      </w:r>
      <w:r w:rsidR="000E3661">
        <w:rPr>
          <w:bCs/>
        </w:rPr>
        <w:t>РАСЭКО-ЭЛЕКТРО</w:t>
      </w:r>
      <w:r w:rsidR="000E3661" w:rsidRPr="00474652">
        <w:rPr>
          <w:bCs/>
        </w:rPr>
        <w:t xml:space="preserve">» </w:t>
      </w:r>
      <w:r w:rsidR="000E3661">
        <w:rPr>
          <w:bCs/>
        </w:rPr>
        <w:t>исх. № 01/5799 от 02</w:t>
      </w:r>
      <w:r w:rsidR="000E3661">
        <w:t xml:space="preserve">.11.2022г. </w:t>
      </w:r>
    </w:p>
    <w:p w:rsidR="000E3661" w:rsidRDefault="000E3661" w:rsidP="000E3661">
      <w:pPr>
        <w:ind w:firstLine="567"/>
        <w:jc w:val="both"/>
      </w:pPr>
      <w:r w:rsidRPr="00A32DE1">
        <w:t xml:space="preserve">Подключение объекта </w:t>
      </w:r>
      <w:r>
        <w:t>к сетям теплоснабжения</w:t>
      </w:r>
      <w:r w:rsidRPr="00A32DE1">
        <w:t>, возможно</w:t>
      </w:r>
      <w:r>
        <w:t xml:space="preserve"> осуществить на участке тепловой сети 2Ду50 от точки </w:t>
      </w:r>
      <w:proofErr w:type="gramStart"/>
      <w:r>
        <w:t>Т«</w:t>
      </w:r>
      <w:proofErr w:type="gramEnd"/>
      <w:r>
        <w:t xml:space="preserve">А» до ТК-13,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суммарной тепловой нагрузкой не более 0,1 Гкал/час. </w:t>
      </w:r>
    </w:p>
    <w:p w:rsidR="0036308C" w:rsidRDefault="0036308C" w:rsidP="000E3661">
      <w:pPr>
        <w:ind w:firstLine="567"/>
        <w:jc w:val="both"/>
      </w:pPr>
      <w:r>
        <w:t>Срок подключения – 18 месяцев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централизованного теплоснабжения.</w:t>
      </w:r>
    </w:p>
    <w:p w:rsidR="000E3661" w:rsidRDefault="000E3661" w:rsidP="000E3661">
      <w:pPr>
        <w:ind w:firstLine="567"/>
        <w:jc w:val="both"/>
      </w:pPr>
      <w:r>
        <w:t xml:space="preserve">Согласно приказа Министерства тарифной политики Красноярского края № </w:t>
      </w:r>
      <w:r w:rsidR="0036308C">
        <w:t>3</w:t>
      </w:r>
      <w:r>
        <w:t>7</w:t>
      </w:r>
      <w:r w:rsidR="0036308C">
        <w:t>1</w:t>
      </w:r>
      <w:r>
        <w:t>-п от 17.</w:t>
      </w:r>
      <w:r w:rsidR="0036308C">
        <w:t>12.21</w:t>
      </w:r>
      <w:r>
        <w:t xml:space="preserve">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платы за подключение к системе </w:t>
      </w:r>
      <w:proofErr w:type="gramStart"/>
      <w:r>
        <w:t>теплоснабжения</w:t>
      </w:r>
      <w:proofErr w:type="gramEnd"/>
      <w:r>
        <w:t xml:space="preserve"> ЗАТО Железногорск», п</w:t>
      </w:r>
      <w:r w:rsidRPr="00A32DE1">
        <w:t xml:space="preserve">лата за подключение </w:t>
      </w:r>
      <w:r>
        <w:t>объектов составляет: 1</w:t>
      </w:r>
      <w:r w:rsidR="0036308C">
        <w:t>8 713</w:t>
      </w:r>
      <w:r>
        <w:t>,</w:t>
      </w:r>
      <w:r w:rsidR="0036308C">
        <w:t>133</w:t>
      </w:r>
      <w:r>
        <w:t xml:space="preserve"> тыс. руб./Гкал/ч. </w:t>
      </w:r>
      <w:r w:rsidR="0036308C">
        <w:t>без учета НДС</w:t>
      </w:r>
      <w:r w:rsidRPr="00A32DE1">
        <w:t>.</w:t>
      </w:r>
      <w:r>
        <w:t xml:space="preserve"> </w:t>
      </w:r>
    </w:p>
    <w:p w:rsidR="0036308C" w:rsidRDefault="0036308C" w:rsidP="000E3661">
      <w:pPr>
        <w:ind w:firstLine="567"/>
        <w:jc w:val="both"/>
      </w:pPr>
      <w:r>
        <w:t>Размер платы действует со дня вступления приказа в законную силу по 31 декабря 2022 года.</w:t>
      </w:r>
    </w:p>
    <w:p w:rsidR="000E3661" w:rsidRDefault="000E3661" w:rsidP="000E3661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теплоснабжения </w:t>
      </w:r>
      <w:r w:rsidRPr="00A32DE1">
        <w:t>можно в МКУ «УИЗИЗ».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proofErr w:type="gramStart"/>
      <w:r w:rsidR="006A5040">
        <w:t>а</w:t>
      </w:r>
      <w:r w:rsidR="00185EC6">
        <w:t xml:space="preserve">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A721A5">
        <w:rPr>
          <w:bCs/>
        </w:rPr>
        <w:t>01/</w:t>
      </w:r>
      <w:r w:rsidR="006A5040">
        <w:rPr>
          <w:bCs/>
        </w:rPr>
        <w:t xml:space="preserve">5800 от 02.11.2022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>
        <w:rPr>
          <w:lang w:val="en-US"/>
        </w:rPr>
        <w:t>dy</w:t>
      </w:r>
      <w:proofErr w:type="spellEnd"/>
      <w:r w:rsidRPr="0052687B">
        <w:t xml:space="preserve">100 на участке от точки </w:t>
      </w:r>
      <w:r>
        <w:t xml:space="preserve">«А» до ВК-31Б (в районе </w:t>
      </w:r>
      <w:r w:rsidR="00D10248">
        <w:t>ж/</w:t>
      </w:r>
      <w:proofErr w:type="spellStart"/>
      <w:r w:rsidR="00D10248">
        <w:t>д</w:t>
      </w:r>
      <w:proofErr w:type="spellEnd"/>
      <w:r w:rsidR="00D10248">
        <w:t xml:space="preserve"> ул. Горького, 54Б</w:t>
      </w:r>
      <w:r>
        <w:t>);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D10248">
        <w:t xml:space="preserve">2 </w:t>
      </w:r>
      <w:r w:rsidR="00D10248" w:rsidRPr="00A721A5">
        <w:t>м³/</w:t>
      </w:r>
      <w:proofErr w:type="spellStart"/>
      <w:r w:rsidR="00D10248" w:rsidRPr="00A721A5">
        <w:t>сут</w:t>
      </w:r>
      <w:proofErr w:type="spellEnd"/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 w:rsidR="00D10248">
        <w:rPr>
          <w:szCs w:val="28"/>
        </w:rPr>
        <w:t>45</w:t>
      </w:r>
      <w:r>
        <w:rPr>
          <w:szCs w:val="28"/>
        </w:rPr>
        <w:t xml:space="preserve">-в от </w:t>
      </w:r>
      <w:r w:rsidR="00D10248">
        <w:rPr>
          <w:szCs w:val="28"/>
        </w:rPr>
        <w:t>16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D10248">
        <w:rPr>
          <w:szCs w:val="28"/>
        </w:rPr>
        <w:t>1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</w:t>
      </w:r>
      <w:r w:rsidR="00D10248">
        <w:rPr>
          <w:szCs w:val="28"/>
        </w:rPr>
        <w:t>6</w:t>
      </w:r>
      <w:r>
        <w:rPr>
          <w:szCs w:val="28"/>
        </w:rPr>
        <w:t>,</w:t>
      </w:r>
      <w:r w:rsidR="00D10248">
        <w:rPr>
          <w:szCs w:val="28"/>
        </w:rPr>
        <w:t>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D10248">
        <w:rPr>
          <w:szCs w:val="28"/>
        </w:rPr>
        <w:t>14</w:t>
      </w:r>
      <w:r w:rsidRPr="009C6C0E">
        <w:rPr>
          <w:szCs w:val="28"/>
        </w:rPr>
        <w:t>,</w:t>
      </w:r>
      <w:r w:rsidR="00D10248">
        <w:rPr>
          <w:szCs w:val="28"/>
        </w:rPr>
        <w:t>88</w:t>
      </w:r>
      <w:r>
        <w:rPr>
          <w:szCs w:val="28"/>
        </w:rPr>
        <w:t>6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D10248">
        <w:rPr>
          <w:szCs w:val="28"/>
        </w:rPr>
        <w:t>2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D10248" w:rsidRDefault="00442612" w:rsidP="00D10248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D10248" w:rsidRPr="00D10248">
        <w:t>информация</w:t>
      </w:r>
      <w:r w:rsidR="00D10248">
        <w:t xml:space="preserve"> выдан</w:t>
      </w:r>
      <w:proofErr w:type="gramStart"/>
      <w:r w:rsidR="00D10248">
        <w:t>а ОО</w:t>
      </w:r>
      <w:r w:rsidR="00D10248" w:rsidRPr="00474652">
        <w:t>О</w:t>
      </w:r>
      <w:proofErr w:type="gramEnd"/>
      <w:r w:rsidR="00D10248" w:rsidRPr="00474652">
        <w:t xml:space="preserve"> </w:t>
      </w:r>
      <w:r w:rsidR="00D10248" w:rsidRPr="00474652">
        <w:rPr>
          <w:bCs/>
        </w:rPr>
        <w:t>«К</w:t>
      </w:r>
      <w:r w:rsidR="00D10248">
        <w:rPr>
          <w:bCs/>
        </w:rPr>
        <w:t>РАСЭКО-ЭЛЕКТРО</w:t>
      </w:r>
      <w:r w:rsidR="00D10248" w:rsidRPr="00474652">
        <w:rPr>
          <w:bCs/>
        </w:rPr>
        <w:t xml:space="preserve">» </w:t>
      </w:r>
      <w:r w:rsidR="00D10248">
        <w:rPr>
          <w:bCs/>
        </w:rPr>
        <w:t xml:space="preserve">исх. № 01/5801 от 02.11.2022 </w:t>
      </w:r>
      <w:r w:rsidR="00D10248">
        <w:t>г</w:t>
      </w:r>
      <w:r w:rsidR="00D10248">
        <w:rPr>
          <w:bCs/>
        </w:rPr>
        <w:t>.</w:t>
      </w:r>
    </w:p>
    <w:p w:rsidR="00D10248" w:rsidRDefault="00D10248" w:rsidP="00D10248">
      <w:pPr>
        <w:ind w:firstLine="567"/>
        <w:jc w:val="both"/>
      </w:pPr>
      <w:r>
        <w:rPr>
          <w:b/>
        </w:rPr>
        <w:t xml:space="preserve"> </w:t>
      </w:r>
      <w:r>
        <w:t xml:space="preserve">Информация о точке (точках) подключения: канализационный трубопровод </w:t>
      </w:r>
      <w:proofErr w:type="spellStart"/>
      <w:r>
        <w:rPr>
          <w:lang w:val="en-US"/>
        </w:rPr>
        <w:t>dy</w:t>
      </w:r>
      <w:proofErr w:type="spellEnd"/>
      <w:r>
        <w:t>15</w:t>
      </w:r>
      <w:r w:rsidRPr="0052687B">
        <w:t xml:space="preserve">0 на участке от </w:t>
      </w:r>
      <w:r>
        <w:t>колодца КК-4 до КК-5 (в районе земельного участка ул. Горького, 52/2);</w:t>
      </w:r>
    </w:p>
    <w:p w:rsidR="00D10248" w:rsidRDefault="00D10248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proofErr w:type="gramStart"/>
      <w:r>
        <w:t xml:space="preserve"> .</w:t>
      </w:r>
      <w:proofErr w:type="gramEnd"/>
    </w:p>
    <w:p w:rsidR="00D10248" w:rsidRPr="00840775" w:rsidRDefault="00D10248" w:rsidP="00D10248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46-в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D10248" w:rsidRDefault="00D10248" w:rsidP="00D10248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lastRenderedPageBreak/>
        <w:t xml:space="preserve">Ставка тарифа за подключаемую нагрузку </w:t>
      </w:r>
      <w:r w:rsidR="002A75E3"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12,845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D10248" w:rsidRDefault="00D10248" w:rsidP="00D1024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 w:rsidR="002A75E3"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 w:rsidR="002A75E3">
        <w:rPr>
          <w:szCs w:val="28"/>
        </w:rPr>
        <w:t xml:space="preserve">от </w:t>
      </w:r>
      <w:r w:rsidRPr="009C6C0E">
        <w:rPr>
          <w:szCs w:val="28"/>
        </w:rPr>
        <w:t>4</w:t>
      </w:r>
      <w:r w:rsidR="002A75E3">
        <w:rPr>
          <w:szCs w:val="28"/>
        </w:rPr>
        <w:t>1</w:t>
      </w:r>
      <w:r w:rsidRPr="009C6C0E">
        <w:rPr>
          <w:szCs w:val="28"/>
        </w:rPr>
        <w:t xml:space="preserve"> мм</w:t>
      </w:r>
      <w:r w:rsidR="002A75E3"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 w:rsidR="002A75E3">
        <w:rPr>
          <w:szCs w:val="28"/>
        </w:rPr>
        <w:t>8</w:t>
      </w:r>
      <w:r w:rsidRPr="009C6C0E">
        <w:rPr>
          <w:szCs w:val="28"/>
        </w:rPr>
        <w:t>,</w:t>
      </w:r>
      <w:r w:rsidR="002A75E3">
        <w:rPr>
          <w:szCs w:val="28"/>
        </w:rPr>
        <w:t>710</w:t>
      </w:r>
      <w:r w:rsidRPr="009C6C0E">
        <w:rPr>
          <w:szCs w:val="28"/>
        </w:rPr>
        <w:t xml:space="preserve"> тыс. руб./м.</w:t>
      </w:r>
    </w:p>
    <w:p w:rsidR="002A75E3" w:rsidRDefault="002A75E3" w:rsidP="002A75E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415</w:t>
      </w:r>
      <w:r w:rsidRPr="009C6C0E">
        <w:rPr>
          <w:szCs w:val="28"/>
        </w:rPr>
        <w:t xml:space="preserve"> тыс. руб./м.</w:t>
      </w:r>
    </w:p>
    <w:p w:rsidR="00D10248" w:rsidRDefault="00D10248" w:rsidP="00D10248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D10248" w:rsidRPr="0056242E" w:rsidRDefault="00D10248" w:rsidP="00D10248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 w:rsidR="002A75E3">
        <w:rPr>
          <w:szCs w:val="28"/>
        </w:rPr>
        <w:t>ц</w:t>
      </w:r>
      <w:r w:rsidRPr="0056242E">
        <w:rPr>
          <w:szCs w:val="28"/>
        </w:rPr>
        <w:t>ентрализованно</w:t>
      </w:r>
      <w:r w:rsidR="002A75E3"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 w:rsidR="002A75E3"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D10248" w:rsidRPr="004A4218" w:rsidRDefault="00D10248" w:rsidP="00D10248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водо</w:t>
      </w:r>
      <w:r w:rsidR="002A75E3">
        <w:t xml:space="preserve">отведения </w:t>
      </w:r>
      <w:r w:rsidRPr="00C179E8">
        <w:t>можно в МКУ «УИЗИЗ»</w:t>
      </w:r>
      <w:r>
        <w:t>.</w:t>
      </w:r>
    </w:p>
    <w:p w:rsidR="00D10248" w:rsidRDefault="00D10248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>
        <w:rPr>
          <w:bCs/>
        </w:rPr>
        <w:t>2</w:t>
      </w:r>
      <w:r w:rsidR="005B6227">
        <w:rPr>
          <w:bCs/>
        </w:rPr>
        <w:t>4</w:t>
      </w:r>
      <w:r>
        <w:rPr>
          <w:bCs/>
        </w:rPr>
        <w:t>.10.2022</w:t>
      </w:r>
      <w:r w:rsidR="00B93818">
        <w:t xml:space="preserve"> </w:t>
      </w:r>
      <w:r w:rsidR="00B93818" w:rsidRPr="00474652">
        <w:t xml:space="preserve">№ </w:t>
      </w:r>
      <w:r w:rsidR="008A4A92">
        <w:t>23/5</w:t>
      </w:r>
      <w:r>
        <w:t>29/1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A71C20">
        <w:t>4</w:t>
      </w:r>
      <w:r>
        <w:t xml:space="preserve"> месяц</w:t>
      </w:r>
      <w:r w:rsidR="00B354D6">
        <w:t>а,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A71C20">
        <w:t>Опора № 17 ВЛ-0,4кВ от ТП-43 руб.5.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A71C20">
        <w:t xml:space="preserve">установку прибора учета электроэнергии, коммутационного аппарата, обеспечивает возможность действиями заявителя осуществить фактическое </w:t>
      </w:r>
      <w:r w:rsidR="0024099B">
        <w:t>присоединени</w:t>
      </w:r>
      <w:r w:rsidR="00A71C20">
        <w:t>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D32B50">
        <w:t>2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4099B">
        <w:t>Министерства тарифной</w:t>
      </w:r>
      <w:r w:rsidR="00D32B50">
        <w:t xml:space="preserve"> политики Красноярского края № 99</w:t>
      </w:r>
      <w:r w:rsidR="0024099B">
        <w:t>-Э от 29.12.202</w:t>
      </w:r>
      <w:r w:rsidR="00D32B50">
        <w:t>1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814D77" w:rsidRPr="003736A3" w:rsidRDefault="00814D77" w:rsidP="00814D77">
      <w:pPr>
        <w:ind w:firstLine="567"/>
        <w:jc w:val="both"/>
      </w:pPr>
      <w:r>
        <w:rPr>
          <w:b/>
        </w:rPr>
        <w:t xml:space="preserve">Лот 2: </w:t>
      </w:r>
      <w:r w:rsidRPr="003736A3">
        <w:t>земельный участок с кадастровым номером 24:58:0303031:23</w:t>
      </w:r>
      <w:r>
        <w:t>5</w:t>
      </w:r>
      <w:r w:rsidRPr="003736A3">
        <w:t>, местоположение:</w:t>
      </w:r>
      <w:r>
        <w:rPr>
          <w:b/>
        </w:rPr>
        <w:t xml:space="preserve"> </w:t>
      </w:r>
      <w:r w:rsidRPr="003736A3">
        <w:t xml:space="preserve">Российская Федерация, Красноярский край, городской </w:t>
      </w:r>
      <w:proofErr w:type="gramStart"/>
      <w:r w:rsidRPr="003736A3">
        <w:t>округ</w:t>
      </w:r>
      <w:proofErr w:type="gramEnd"/>
      <w:r w:rsidRPr="003736A3">
        <w:t xml:space="preserve"> ЗАТО город Железногорск, </w:t>
      </w:r>
      <w:r w:rsidR="00B7495B">
        <w:t xml:space="preserve">             </w:t>
      </w:r>
      <w:r w:rsidRPr="003736A3">
        <w:t>г. Железногорск, ул. Горького, земельный участок № 52/</w:t>
      </w:r>
      <w:r>
        <w:t>2</w:t>
      </w:r>
      <w:r w:rsidRPr="003736A3">
        <w:t>:</w:t>
      </w:r>
    </w:p>
    <w:p w:rsidR="003748FB" w:rsidRDefault="003748FB" w:rsidP="00B93818">
      <w:pPr>
        <w:ind w:firstLine="567"/>
        <w:jc w:val="both"/>
      </w:pPr>
    </w:p>
    <w:p w:rsidR="003736A3" w:rsidRDefault="003736A3" w:rsidP="003736A3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3736A3" w:rsidRPr="00474652" w:rsidRDefault="003736A3" w:rsidP="003736A3">
      <w:pPr>
        <w:tabs>
          <w:tab w:val="left" w:pos="1418"/>
        </w:tabs>
        <w:ind w:firstLine="567"/>
      </w:pPr>
    </w:p>
    <w:p w:rsidR="003736A3" w:rsidRDefault="003736A3" w:rsidP="003736A3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Pr="006A5040">
        <w:t xml:space="preserve">информация </w:t>
      </w:r>
      <w:r>
        <w:t>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 w:rsidR="00B354D6">
        <w:rPr>
          <w:bCs/>
        </w:rPr>
        <w:t>исх. № 01/574</w:t>
      </w:r>
      <w:r>
        <w:rPr>
          <w:bCs/>
        </w:rPr>
        <w:t>9 от 2</w:t>
      </w:r>
      <w:r w:rsidR="00B354D6">
        <w:rPr>
          <w:bCs/>
        </w:rPr>
        <w:t>7</w:t>
      </w:r>
      <w:r>
        <w:t>.1</w:t>
      </w:r>
      <w:r w:rsidR="00B354D6">
        <w:t>0</w:t>
      </w:r>
      <w:r>
        <w:t xml:space="preserve">.2022г. </w:t>
      </w:r>
    </w:p>
    <w:p w:rsidR="003736A3" w:rsidRDefault="003736A3" w:rsidP="003736A3">
      <w:pPr>
        <w:ind w:firstLine="567"/>
        <w:jc w:val="both"/>
      </w:pPr>
      <w:r w:rsidRPr="00A32DE1">
        <w:t xml:space="preserve">Подключение объекта </w:t>
      </w:r>
      <w:r>
        <w:t>к сетям теплоснабжения</w:t>
      </w:r>
      <w:r w:rsidRPr="00A32DE1">
        <w:t>, возможно</w:t>
      </w:r>
      <w:r>
        <w:t xml:space="preserve"> осуществить на участке тепловой сети 2Ду50 от точки </w:t>
      </w:r>
      <w:proofErr w:type="gramStart"/>
      <w:r>
        <w:t>Т«</w:t>
      </w:r>
      <w:proofErr w:type="gramEnd"/>
      <w:r>
        <w:t>А» до ТК-13</w:t>
      </w:r>
      <w:r w:rsidR="00B354D6">
        <w:t>А</w:t>
      </w:r>
      <w:r>
        <w:t xml:space="preserve">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суммарной тепловой нагрузкой не более 0,1 Гкал/час. </w:t>
      </w:r>
    </w:p>
    <w:p w:rsidR="003736A3" w:rsidRDefault="003736A3" w:rsidP="003736A3">
      <w:pPr>
        <w:ind w:firstLine="567"/>
        <w:jc w:val="both"/>
      </w:pPr>
      <w:r>
        <w:t>Срок подключения – 18 месяцев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централизованного теплоснабжения.</w:t>
      </w:r>
    </w:p>
    <w:p w:rsidR="003736A3" w:rsidRDefault="003736A3" w:rsidP="003736A3">
      <w:pPr>
        <w:ind w:firstLine="567"/>
        <w:jc w:val="both"/>
      </w:pPr>
      <w:r>
        <w:t xml:space="preserve">Согласно приказа Министерства тарифной политики Красноярского края № 371-п от 17.12.21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платы за подключение к системе </w:t>
      </w:r>
      <w:proofErr w:type="gramStart"/>
      <w:r>
        <w:t>теплоснабжения</w:t>
      </w:r>
      <w:proofErr w:type="gramEnd"/>
      <w:r>
        <w:t xml:space="preserve"> ЗАТО Железногорск», п</w:t>
      </w:r>
      <w:r w:rsidRPr="00A32DE1">
        <w:t xml:space="preserve">лата за подключение </w:t>
      </w:r>
      <w:r>
        <w:t>объектов составляет: 18 713,133 тыс. руб./Гкал/ч. без учета НДС</w:t>
      </w:r>
      <w:r w:rsidRPr="00A32DE1">
        <w:t>.</w:t>
      </w:r>
      <w:r>
        <w:t xml:space="preserve"> </w:t>
      </w:r>
    </w:p>
    <w:p w:rsidR="003736A3" w:rsidRDefault="003736A3" w:rsidP="003736A3">
      <w:pPr>
        <w:ind w:firstLine="567"/>
        <w:jc w:val="both"/>
      </w:pPr>
      <w:r>
        <w:lastRenderedPageBreak/>
        <w:t>Размер платы действует со дня вступления приказа в законную силу по 31 декабря 2022 года.</w:t>
      </w:r>
    </w:p>
    <w:p w:rsidR="003736A3" w:rsidRDefault="003736A3" w:rsidP="003736A3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теплоснабжения </w:t>
      </w:r>
      <w:r w:rsidRPr="00A32DE1">
        <w:t>можно в МКУ «УИЗИЗ».</w:t>
      </w:r>
    </w:p>
    <w:p w:rsidR="003736A3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01/5</w:t>
      </w:r>
      <w:r w:rsidR="00B354D6">
        <w:rPr>
          <w:bCs/>
        </w:rPr>
        <w:t xml:space="preserve">742 от </w:t>
      </w:r>
      <w:r>
        <w:rPr>
          <w:bCs/>
        </w:rPr>
        <w:t>2</w:t>
      </w:r>
      <w:r w:rsidR="00B354D6">
        <w:rPr>
          <w:bCs/>
        </w:rPr>
        <w:t>6</w:t>
      </w:r>
      <w:r>
        <w:rPr>
          <w:bCs/>
        </w:rPr>
        <w:t>.1</w:t>
      </w:r>
      <w:r w:rsidR="00B354D6">
        <w:rPr>
          <w:bCs/>
        </w:rPr>
        <w:t>0</w:t>
      </w:r>
      <w:r>
        <w:rPr>
          <w:bCs/>
        </w:rPr>
        <w:t xml:space="preserve">.2022 </w:t>
      </w:r>
      <w:r>
        <w:t>г</w:t>
      </w:r>
      <w:r>
        <w:rPr>
          <w:bCs/>
        </w:rPr>
        <w:t>.</w:t>
      </w:r>
    </w:p>
    <w:p w:rsidR="003736A3" w:rsidRDefault="003736A3" w:rsidP="003736A3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>
        <w:rPr>
          <w:lang w:val="en-US"/>
        </w:rPr>
        <w:t>dy</w:t>
      </w:r>
      <w:proofErr w:type="spellEnd"/>
      <w:r w:rsidRPr="0052687B">
        <w:t xml:space="preserve">100 на участке от точки </w:t>
      </w:r>
      <w:r>
        <w:t>«А» до ВК-31Б (в районе ж/</w:t>
      </w:r>
      <w:proofErr w:type="spellStart"/>
      <w:r>
        <w:t>д</w:t>
      </w:r>
      <w:proofErr w:type="spellEnd"/>
      <w:r>
        <w:t xml:space="preserve"> ул. Горького, 54Б);</w:t>
      </w:r>
    </w:p>
    <w:p w:rsidR="003736A3" w:rsidRDefault="003736A3" w:rsidP="003736A3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r>
        <w:t>.</w:t>
      </w:r>
    </w:p>
    <w:p w:rsidR="003736A3" w:rsidRPr="00840775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45-в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14</w:t>
      </w:r>
      <w:r w:rsidRPr="009C6C0E">
        <w:rPr>
          <w:szCs w:val="28"/>
        </w:rPr>
        <w:t>,</w:t>
      </w:r>
      <w:r>
        <w:rPr>
          <w:szCs w:val="28"/>
        </w:rPr>
        <w:t>886</w:t>
      </w:r>
      <w:r w:rsidRPr="009C6C0E">
        <w:rPr>
          <w:szCs w:val="28"/>
        </w:rPr>
        <w:t xml:space="preserve"> тыс. руб./м.</w:t>
      </w:r>
    </w:p>
    <w:p w:rsidR="003736A3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3736A3" w:rsidRPr="0056242E" w:rsidRDefault="003736A3" w:rsidP="003736A3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 w:rsidR="00B354D6">
        <w:rPr>
          <w:szCs w:val="28"/>
        </w:rPr>
        <w:t xml:space="preserve">й </w:t>
      </w:r>
      <w:r w:rsidR="00B354D6" w:rsidRPr="0056242E">
        <w:rPr>
          <w:szCs w:val="28"/>
        </w:rPr>
        <w:t>системе</w:t>
      </w:r>
      <w:r w:rsidRPr="0056242E">
        <w:rPr>
          <w:szCs w:val="28"/>
        </w:rPr>
        <w:t xml:space="preserve">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736A3" w:rsidRPr="004A4218" w:rsidRDefault="003736A3" w:rsidP="003736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>.</w:t>
      </w:r>
      <w:r w:rsidR="00B354D6">
        <w:t xml:space="preserve"> </w:t>
      </w:r>
    </w:p>
    <w:p w:rsidR="003736A3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D10248">
        <w:t>информация</w:t>
      </w:r>
      <w:r>
        <w:t xml:space="preserve">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01/5</w:t>
      </w:r>
      <w:r w:rsidR="00B354D6">
        <w:rPr>
          <w:bCs/>
        </w:rPr>
        <w:t xml:space="preserve">741 от </w:t>
      </w:r>
      <w:r>
        <w:rPr>
          <w:bCs/>
        </w:rPr>
        <w:t>2</w:t>
      </w:r>
      <w:r w:rsidR="00B354D6">
        <w:rPr>
          <w:bCs/>
        </w:rPr>
        <w:t>6</w:t>
      </w:r>
      <w:r>
        <w:rPr>
          <w:bCs/>
        </w:rPr>
        <w:t>.1</w:t>
      </w:r>
      <w:r w:rsidR="00B354D6">
        <w:rPr>
          <w:bCs/>
        </w:rPr>
        <w:t>0</w:t>
      </w:r>
      <w:r>
        <w:rPr>
          <w:bCs/>
        </w:rPr>
        <w:t xml:space="preserve">.2022 </w:t>
      </w:r>
      <w:r>
        <w:t>г</w:t>
      </w:r>
      <w:r>
        <w:rPr>
          <w:bCs/>
        </w:rPr>
        <w:t>.</w:t>
      </w:r>
    </w:p>
    <w:p w:rsidR="003736A3" w:rsidRDefault="003736A3" w:rsidP="003736A3">
      <w:pPr>
        <w:ind w:firstLine="567"/>
        <w:jc w:val="both"/>
      </w:pPr>
      <w:r>
        <w:rPr>
          <w:b/>
        </w:rPr>
        <w:t xml:space="preserve"> </w:t>
      </w:r>
      <w:r>
        <w:t xml:space="preserve">Информация о точке (точках) подключения: канализационный трубопровод </w:t>
      </w:r>
      <w:proofErr w:type="spellStart"/>
      <w:r>
        <w:rPr>
          <w:lang w:val="en-US"/>
        </w:rPr>
        <w:t>dy</w:t>
      </w:r>
      <w:proofErr w:type="spellEnd"/>
      <w:r>
        <w:t>15</w:t>
      </w:r>
      <w:r w:rsidRPr="0052687B">
        <w:t xml:space="preserve">0 на участке от </w:t>
      </w:r>
      <w:r>
        <w:t>колодца КК-4 до КК-5 (в районе земельного участка ул. Горького, 52/2);</w:t>
      </w:r>
    </w:p>
    <w:p w:rsidR="003736A3" w:rsidRDefault="003736A3" w:rsidP="003736A3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proofErr w:type="gramStart"/>
      <w:r>
        <w:t xml:space="preserve"> .</w:t>
      </w:r>
      <w:proofErr w:type="gramEnd"/>
    </w:p>
    <w:p w:rsidR="003736A3" w:rsidRPr="00840775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46-в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12,845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710</w:t>
      </w:r>
      <w:r w:rsidRPr="009C6C0E">
        <w:rPr>
          <w:szCs w:val="28"/>
        </w:rPr>
        <w:t xml:space="preserve"> тыс. руб./м.</w:t>
      </w:r>
    </w:p>
    <w:p w:rsidR="003736A3" w:rsidRDefault="003736A3" w:rsidP="003736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415</w:t>
      </w:r>
      <w:r w:rsidRPr="009C6C0E">
        <w:rPr>
          <w:szCs w:val="28"/>
        </w:rPr>
        <w:t xml:space="preserve"> тыс. руб./м.</w:t>
      </w:r>
    </w:p>
    <w:p w:rsidR="003736A3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3736A3" w:rsidRPr="0056242E" w:rsidRDefault="003736A3" w:rsidP="003736A3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>
        <w:rPr>
          <w:szCs w:val="28"/>
        </w:rPr>
        <w:t>ц</w:t>
      </w:r>
      <w:r w:rsidRPr="0056242E">
        <w:rPr>
          <w:szCs w:val="28"/>
        </w:rPr>
        <w:t>ентрализованно</w:t>
      </w:r>
      <w:r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736A3" w:rsidRPr="004A4218" w:rsidRDefault="003736A3" w:rsidP="003736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 xml:space="preserve">водоотведения </w:t>
      </w:r>
      <w:r w:rsidRPr="00C179E8">
        <w:t>можно в МКУ «УИЗИЗ»</w:t>
      </w:r>
      <w:r>
        <w:t>.</w:t>
      </w:r>
    </w:p>
    <w:p w:rsidR="003736A3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3736A3" w:rsidRPr="00474652" w:rsidRDefault="003736A3" w:rsidP="003736A3">
      <w:pPr>
        <w:ind w:firstLine="567"/>
        <w:jc w:val="center"/>
        <w:rPr>
          <w:b/>
        </w:rPr>
      </w:pPr>
    </w:p>
    <w:p w:rsidR="003736A3" w:rsidRDefault="003736A3" w:rsidP="003736A3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</w:t>
      </w:r>
      <w:r w:rsidR="005B6227">
        <w:rPr>
          <w:bCs/>
        </w:rPr>
        <w:t>4</w:t>
      </w:r>
      <w:r>
        <w:rPr>
          <w:bCs/>
        </w:rPr>
        <w:t>.10.2022</w:t>
      </w:r>
      <w:r>
        <w:t xml:space="preserve"> </w:t>
      </w:r>
      <w:r w:rsidRPr="00474652">
        <w:t xml:space="preserve">№ </w:t>
      </w:r>
      <w:r>
        <w:t>23/529/1</w:t>
      </w:r>
    </w:p>
    <w:p w:rsidR="003736A3" w:rsidRPr="00474652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3736A3" w:rsidRDefault="003736A3" w:rsidP="003736A3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Срок исполнения обязательств сетевой компании – 4</w:t>
      </w:r>
      <w:r w:rsidR="00B354D6">
        <w:t xml:space="preserve"> месяца,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>: Опора № 17 ВЛ-0,4кВ от ТП-43 руб.5.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2022 году определяется на основании приказа Министерства тарифной политики Красноярского края № 99-Э от 29.12.2021.</w:t>
      </w:r>
    </w:p>
    <w:p w:rsidR="003736A3" w:rsidRDefault="003736A3" w:rsidP="00B93818">
      <w:pPr>
        <w:ind w:firstLine="567"/>
        <w:jc w:val="both"/>
      </w:pPr>
    </w:p>
    <w:p w:rsidR="00B354D6" w:rsidRPr="003736A3" w:rsidRDefault="00B354D6" w:rsidP="00B354D6">
      <w:pPr>
        <w:ind w:firstLine="567"/>
        <w:jc w:val="both"/>
      </w:pPr>
      <w:r>
        <w:rPr>
          <w:b/>
        </w:rPr>
        <w:t xml:space="preserve">Лот 3: </w:t>
      </w:r>
      <w:r w:rsidRPr="003736A3">
        <w:t>земельный участок с кадастровым номером 24:58:0</w:t>
      </w:r>
      <w:r>
        <w:t>60100</w:t>
      </w:r>
      <w:r w:rsidRPr="003736A3">
        <w:t>1:</w:t>
      </w:r>
      <w:r>
        <w:t>1971</w:t>
      </w:r>
      <w:r w:rsidRPr="003736A3">
        <w:t>, местоположение:</w:t>
      </w:r>
      <w:r>
        <w:rPr>
          <w:b/>
        </w:rPr>
        <w:t xml:space="preserve"> </w:t>
      </w:r>
      <w:r w:rsidRPr="003736A3">
        <w:t xml:space="preserve">Российская Федерация, Красноярский край, городской округ ЗАТО город Железногорск, </w:t>
      </w:r>
      <w:r w:rsidR="0030170E">
        <w:t xml:space="preserve">поселок Тартат, улица Береговая, </w:t>
      </w:r>
      <w:r w:rsidRPr="003736A3">
        <w:t xml:space="preserve">земельный участок № </w:t>
      </w:r>
      <w:r w:rsidR="0030170E">
        <w:t>84</w:t>
      </w:r>
      <w:proofErr w:type="gramStart"/>
      <w:r w:rsidR="0030170E">
        <w:t xml:space="preserve"> А</w:t>
      </w:r>
      <w:proofErr w:type="gramEnd"/>
      <w:r w:rsidRPr="003736A3">
        <w:t>:</w:t>
      </w:r>
    </w:p>
    <w:p w:rsidR="00B354D6" w:rsidRDefault="00B354D6" w:rsidP="00B93818">
      <w:pPr>
        <w:ind w:firstLine="567"/>
        <w:jc w:val="both"/>
      </w:pPr>
    </w:p>
    <w:p w:rsidR="0030170E" w:rsidRDefault="0030170E" w:rsidP="0030170E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информации о возможности подключения к </w:t>
      </w:r>
      <w:r w:rsidR="007228BC">
        <w:t>тепловым сетям предполагаемого</w:t>
      </w:r>
      <w:r>
        <w:t xml:space="preserve"> объекта капитального строительства на вышеуказанном земельном участке</w:t>
      </w:r>
      <w:r w:rsidRPr="00474652">
        <w:t xml:space="preserve"> </w:t>
      </w:r>
      <w:r>
        <w:t xml:space="preserve">исх. № 01/5750 от 27.10.2022г., указав,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Красноярского края на период до 2040 года, в поселках Новый Путь, </w:t>
      </w:r>
      <w:proofErr w:type="spellStart"/>
      <w:r>
        <w:t>Тартат</w:t>
      </w:r>
      <w:proofErr w:type="spellEnd"/>
      <w:r>
        <w:t xml:space="preserve">, </w:t>
      </w:r>
      <w:proofErr w:type="spellStart"/>
      <w:r>
        <w:t>Додоново</w:t>
      </w:r>
      <w:proofErr w:type="spellEnd"/>
      <w:r>
        <w:t xml:space="preserve">, д. </w:t>
      </w:r>
      <w:proofErr w:type="spellStart"/>
      <w:r>
        <w:t>Шивера</w:t>
      </w:r>
      <w:proofErr w:type="spellEnd"/>
      <w:r>
        <w:t>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30170E" w:rsidRDefault="0030170E" w:rsidP="00B93818">
      <w:pPr>
        <w:ind w:firstLine="567"/>
        <w:jc w:val="both"/>
      </w:pPr>
    </w:p>
    <w:p w:rsidR="0030170E" w:rsidRDefault="0030170E" w:rsidP="0030170E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№ 01/5740 от 26.10.2022 </w:t>
      </w:r>
      <w:r>
        <w:t>г</w:t>
      </w:r>
      <w:r>
        <w:rPr>
          <w:bCs/>
        </w:rPr>
        <w:t>.</w:t>
      </w:r>
    </w:p>
    <w:p w:rsidR="0030170E" w:rsidRDefault="0030170E" w:rsidP="0030170E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>
        <w:rPr>
          <w:lang w:val="en-US"/>
        </w:rPr>
        <w:t>dy</w:t>
      </w:r>
      <w:proofErr w:type="spellEnd"/>
      <w:r w:rsidRPr="0052687B">
        <w:t xml:space="preserve">100 на участке </w:t>
      </w:r>
      <w:r w:rsidR="005B6227">
        <w:t xml:space="preserve">от </w:t>
      </w:r>
      <w:r>
        <w:t>ВК-29 до ВК-1 (в районе ж/</w:t>
      </w:r>
      <w:proofErr w:type="spellStart"/>
      <w:r>
        <w:t>д</w:t>
      </w:r>
      <w:proofErr w:type="spellEnd"/>
      <w:r>
        <w:t xml:space="preserve"> ул. Береговая, 80А);</w:t>
      </w:r>
    </w:p>
    <w:p w:rsidR="0030170E" w:rsidRDefault="0030170E" w:rsidP="0030170E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r>
        <w:t>.</w:t>
      </w:r>
    </w:p>
    <w:p w:rsidR="0030170E" w:rsidRPr="00840775" w:rsidRDefault="0030170E" w:rsidP="0030170E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45-в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30170E" w:rsidRDefault="0030170E" w:rsidP="0030170E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0170E" w:rsidRDefault="0030170E" w:rsidP="0030170E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14</w:t>
      </w:r>
      <w:r w:rsidRPr="009C6C0E">
        <w:rPr>
          <w:szCs w:val="28"/>
        </w:rPr>
        <w:t>,</w:t>
      </w:r>
      <w:r>
        <w:rPr>
          <w:szCs w:val="28"/>
        </w:rPr>
        <w:t>886</w:t>
      </w:r>
      <w:r w:rsidRPr="009C6C0E">
        <w:rPr>
          <w:szCs w:val="28"/>
        </w:rPr>
        <w:t xml:space="preserve"> тыс. руб./м.</w:t>
      </w:r>
    </w:p>
    <w:p w:rsidR="0030170E" w:rsidRDefault="0030170E" w:rsidP="0030170E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30170E" w:rsidRPr="0056242E" w:rsidRDefault="0030170E" w:rsidP="0030170E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>
        <w:rPr>
          <w:szCs w:val="28"/>
        </w:rPr>
        <w:t xml:space="preserve">й </w:t>
      </w:r>
      <w:r w:rsidRPr="0056242E">
        <w:rPr>
          <w:szCs w:val="28"/>
        </w:rPr>
        <w:t>системе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0170E" w:rsidRPr="004A4218" w:rsidRDefault="0030170E" w:rsidP="0030170E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 xml:space="preserve">. </w:t>
      </w:r>
    </w:p>
    <w:p w:rsidR="0030170E" w:rsidRDefault="0030170E" w:rsidP="00B93818">
      <w:pPr>
        <w:ind w:firstLine="567"/>
        <w:jc w:val="both"/>
      </w:pPr>
    </w:p>
    <w:p w:rsidR="0030170E" w:rsidRDefault="0030170E" w:rsidP="0030170E">
      <w:pPr>
        <w:ind w:firstLine="567"/>
        <w:jc w:val="both"/>
      </w:pPr>
      <w:r w:rsidRPr="00FB7CB8">
        <w:rPr>
          <w:b/>
        </w:rPr>
        <w:t xml:space="preserve">Водоотведение: </w:t>
      </w:r>
      <w:r w:rsidRPr="003D6D33">
        <w:t>Общество с ограниченной ответственностью «КРАСЭКО-ЭЛЕКТРО» письмом исх. № 01/</w:t>
      </w:r>
      <w:r w:rsidR="00FD5BF4">
        <w:t>5739 от 26.10.2022</w:t>
      </w:r>
      <w:r w:rsidR="00FD5BF4" w:rsidRPr="003D6D33">
        <w:t xml:space="preserve">г. </w:t>
      </w:r>
      <w:r w:rsidRPr="003D6D33">
        <w:t xml:space="preserve"> </w:t>
      </w:r>
      <w:r>
        <w:t>сообщило об отсутствии сетей водоотведения</w:t>
      </w:r>
      <w:r w:rsidRPr="003D6D33">
        <w:t xml:space="preserve">, </w:t>
      </w:r>
      <w:r>
        <w:t xml:space="preserve">в связи с чем, необходимо предусмотреть устройство септика для осуществления водоотведения от </w:t>
      </w:r>
      <w:r w:rsidR="00FD5BF4">
        <w:t xml:space="preserve">предполагаемого </w:t>
      </w:r>
      <w:r>
        <w:t>объекта капитального строительства расположенном на земельном участке с кадастровым номером 24:58:0</w:t>
      </w:r>
      <w:r w:rsidR="00FD5BF4">
        <w:t>6</w:t>
      </w:r>
      <w:r>
        <w:t>01001:</w:t>
      </w:r>
      <w:r w:rsidR="00FD5BF4">
        <w:t>1971</w:t>
      </w:r>
      <w:r>
        <w:t xml:space="preserve">.  </w:t>
      </w:r>
    </w:p>
    <w:p w:rsidR="0030170E" w:rsidRDefault="0030170E" w:rsidP="00B93818">
      <w:pPr>
        <w:ind w:firstLine="567"/>
        <w:jc w:val="both"/>
      </w:pPr>
    </w:p>
    <w:p w:rsidR="00FD5BF4" w:rsidRDefault="00FD5BF4" w:rsidP="00B93818">
      <w:pPr>
        <w:ind w:firstLine="567"/>
        <w:jc w:val="both"/>
      </w:pPr>
    </w:p>
    <w:p w:rsidR="00FD5BF4" w:rsidRDefault="00FD5BF4" w:rsidP="00FD5BF4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</w:t>
      </w:r>
      <w:r w:rsidRPr="00474652">
        <w:rPr>
          <w:b/>
        </w:rPr>
        <w:t>. Электроснабжение</w:t>
      </w:r>
    </w:p>
    <w:p w:rsidR="00FD5BF4" w:rsidRPr="00474652" w:rsidRDefault="00FD5BF4" w:rsidP="00FD5BF4">
      <w:pPr>
        <w:ind w:firstLine="567"/>
        <w:jc w:val="center"/>
        <w:rPr>
          <w:b/>
        </w:rPr>
      </w:pPr>
    </w:p>
    <w:p w:rsidR="00FD5BF4" w:rsidRDefault="00FD5BF4" w:rsidP="00FD5BF4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10.08.2022</w:t>
      </w:r>
      <w:r>
        <w:t xml:space="preserve"> </w:t>
      </w:r>
      <w:r w:rsidRPr="00474652">
        <w:t xml:space="preserve">№ </w:t>
      </w:r>
      <w:r>
        <w:t>23/382</w:t>
      </w:r>
    </w:p>
    <w:p w:rsidR="00FD5BF4" w:rsidRPr="00474652" w:rsidRDefault="00FD5BF4" w:rsidP="00FD5BF4">
      <w:pPr>
        <w:ind w:firstLine="567"/>
        <w:jc w:val="both"/>
      </w:pPr>
    </w:p>
    <w:p w:rsidR="00FD5BF4" w:rsidRDefault="00FD5BF4" w:rsidP="00FD5BF4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FD5BF4" w:rsidRDefault="00FD5BF4" w:rsidP="00FD5BF4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4 месяца,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</w:t>
      </w:r>
      <w:proofErr w:type="gramStart"/>
      <w:r>
        <w:t>6</w:t>
      </w:r>
      <w:proofErr w:type="gramEnd"/>
      <w:r>
        <w:t xml:space="preserve"> ТП-323, опора № 10.</w:t>
      </w:r>
    </w:p>
    <w:p w:rsidR="00FD5BF4" w:rsidRDefault="00FD5BF4" w:rsidP="00FD5BF4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FD5BF4" w:rsidRDefault="00FD5BF4" w:rsidP="00FD5BF4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FD5BF4" w:rsidRDefault="00FD5BF4" w:rsidP="00FD5BF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2022 году определяется на основании приказа РЭК Красноярского края № 26-Э от 15.07.2022 и будет указан в счете на оплату потребителю.</w:t>
      </w:r>
    </w:p>
    <w:p w:rsidR="007228BC" w:rsidRDefault="007228BC" w:rsidP="00FD5BF4">
      <w:pPr>
        <w:pStyle w:val="a3"/>
        <w:tabs>
          <w:tab w:val="left" w:pos="851"/>
        </w:tabs>
        <w:ind w:left="0" w:firstLine="567"/>
        <w:jc w:val="both"/>
      </w:pPr>
    </w:p>
    <w:p w:rsidR="007228BC" w:rsidRPr="003736A3" w:rsidRDefault="007228BC" w:rsidP="007228BC">
      <w:pPr>
        <w:ind w:firstLine="567"/>
        <w:jc w:val="both"/>
      </w:pPr>
      <w:r>
        <w:rPr>
          <w:b/>
        </w:rPr>
        <w:t xml:space="preserve">Лот 4: </w:t>
      </w:r>
      <w:r w:rsidRPr="003736A3">
        <w:t>земельный участок с кадастровым номером 24:58:0</w:t>
      </w:r>
      <w:r>
        <w:t>70100</w:t>
      </w:r>
      <w:r w:rsidRPr="003736A3">
        <w:t>1:</w:t>
      </w:r>
      <w:r>
        <w:t>2092</w:t>
      </w:r>
      <w:r w:rsidRPr="003736A3">
        <w:t>, местоположение:</w:t>
      </w:r>
      <w:r>
        <w:rPr>
          <w:b/>
        </w:rPr>
        <w:t xml:space="preserve"> </w:t>
      </w:r>
      <w:r w:rsidRPr="003736A3">
        <w:t xml:space="preserve">Российская Федерация, Красноярский край, городской </w:t>
      </w:r>
      <w:proofErr w:type="gramStart"/>
      <w:r w:rsidRPr="003736A3">
        <w:t>округ</w:t>
      </w:r>
      <w:proofErr w:type="gramEnd"/>
      <w:r w:rsidRPr="003736A3">
        <w:t xml:space="preserve"> ЗАТО город Железногорск, </w:t>
      </w:r>
      <w:r>
        <w:t>п. Новый Путь, квартал № 17, улица № 1, участок № 10</w:t>
      </w:r>
      <w:r w:rsidRPr="003736A3">
        <w:t>:</w:t>
      </w:r>
    </w:p>
    <w:p w:rsidR="007228BC" w:rsidRDefault="007228BC" w:rsidP="007228BC">
      <w:pPr>
        <w:ind w:firstLine="567"/>
        <w:jc w:val="both"/>
      </w:pPr>
    </w:p>
    <w:p w:rsidR="007228BC" w:rsidRDefault="007228BC" w:rsidP="007228B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информации о возможности подключения к тепловым сетям предполагаемого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01/5</w:t>
      </w:r>
      <w:r w:rsidR="00114B1E">
        <w:t>886 от 09</w:t>
      </w:r>
      <w:r>
        <w:t>.1</w:t>
      </w:r>
      <w:r w:rsidR="00114B1E">
        <w:t>1</w:t>
      </w:r>
      <w:r>
        <w:t xml:space="preserve">.2022г., указав,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Красноярского края на период до 2040 года, в поселках Новый Путь, </w:t>
      </w:r>
      <w:proofErr w:type="spellStart"/>
      <w:r>
        <w:t>Тартат</w:t>
      </w:r>
      <w:proofErr w:type="spellEnd"/>
      <w:r>
        <w:t xml:space="preserve">, </w:t>
      </w:r>
      <w:proofErr w:type="spellStart"/>
      <w:r>
        <w:t>Додоново</w:t>
      </w:r>
      <w:proofErr w:type="spellEnd"/>
      <w:r>
        <w:t xml:space="preserve">, д. </w:t>
      </w:r>
      <w:proofErr w:type="spellStart"/>
      <w:r>
        <w:t>Шивера</w:t>
      </w:r>
      <w:proofErr w:type="spellEnd"/>
      <w:r>
        <w:t>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7228BC" w:rsidRDefault="007228BC" w:rsidP="007228BC">
      <w:pPr>
        <w:ind w:firstLine="567"/>
        <w:jc w:val="both"/>
      </w:pPr>
    </w:p>
    <w:p w:rsidR="007228BC" w:rsidRDefault="007228BC" w:rsidP="007228B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01/5</w:t>
      </w:r>
      <w:r w:rsidR="00114B1E">
        <w:rPr>
          <w:bCs/>
        </w:rPr>
        <w:t>884</w:t>
      </w:r>
      <w:r>
        <w:rPr>
          <w:bCs/>
        </w:rPr>
        <w:t xml:space="preserve"> от </w:t>
      </w:r>
      <w:r w:rsidR="00114B1E">
        <w:rPr>
          <w:bCs/>
        </w:rPr>
        <w:t>09.11</w:t>
      </w:r>
      <w:r>
        <w:rPr>
          <w:bCs/>
        </w:rPr>
        <w:t>.2022</w:t>
      </w:r>
      <w:r>
        <w:t>г</w:t>
      </w:r>
      <w:r>
        <w:rPr>
          <w:bCs/>
        </w:rPr>
        <w:t>.</w:t>
      </w:r>
    </w:p>
    <w:p w:rsidR="007228BC" w:rsidRDefault="007228BC" w:rsidP="007228BC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>
        <w:rPr>
          <w:lang w:val="en-US"/>
        </w:rPr>
        <w:t>dy</w:t>
      </w:r>
      <w:proofErr w:type="spellEnd"/>
      <w:r w:rsidRPr="0052687B">
        <w:t>1</w:t>
      </w:r>
      <w:r w:rsidR="00114B1E">
        <w:t>5</w:t>
      </w:r>
      <w:r w:rsidRPr="0052687B">
        <w:t xml:space="preserve">0 </w:t>
      </w:r>
      <w:r w:rsidR="00114B1E">
        <w:t>в колодце КВ-9209</w:t>
      </w:r>
      <w:r>
        <w:t xml:space="preserve"> (в районе ж/</w:t>
      </w:r>
      <w:proofErr w:type="spellStart"/>
      <w:r>
        <w:t>д</w:t>
      </w:r>
      <w:proofErr w:type="spellEnd"/>
      <w:r>
        <w:t xml:space="preserve"> ул. </w:t>
      </w:r>
      <w:r w:rsidR="00114B1E">
        <w:t>Садовая, 41)</w:t>
      </w:r>
      <w:r>
        <w:t>;</w:t>
      </w:r>
    </w:p>
    <w:p w:rsidR="007228BC" w:rsidRDefault="007228BC" w:rsidP="007228BC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r>
        <w:t>.</w:t>
      </w:r>
    </w:p>
    <w:p w:rsidR="007228BC" w:rsidRPr="00840775" w:rsidRDefault="007228BC" w:rsidP="007228BC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45-в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7228BC" w:rsidRDefault="007228BC" w:rsidP="007228BC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7228BC" w:rsidRDefault="007228BC" w:rsidP="007228B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14</w:t>
      </w:r>
      <w:r w:rsidRPr="009C6C0E">
        <w:rPr>
          <w:szCs w:val="28"/>
        </w:rPr>
        <w:t>,</w:t>
      </w:r>
      <w:r>
        <w:rPr>
          <w:szCs w:val="28"/>
        </w:rPr>
        <w:t>886</w:t>
      </w:r>
      <w:r w:rsidRPr="009C6C0E">
        <w:rPr>
          <w:szCs w:val="28"/>
        </w:rPr>
        <w:t xml:space="preserve"> тыс. руб./м.</w:t>
      </w:r>
    </w:p>
    <w:p w:rsidR="007228BC" w:rsidRDefault="007228BC" w:rsidP="007228BC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7228BC" w:rsidRPr="0056242E" w:rsidRDefault="007228BC" w:rsidP="007228BC">
      <w:pPr>
        <w:ind w:firstLine="567"/>
        <w:jc w:val="both"/>
        <w:rPr>
          <w:szCs w:val="28"/>
        </w:rPr>
      </w:pPr>
      <w:r w:rsidRPr="0056242E">
        <w:rPr>
          <w:szCs w:val="28"/>
        </w:rPr>
        <w:lastRenderedPageBreak/>
        <w:t>Для подключения к централизованно</w:t>
      </w:r>
      <w:r>
        <w:rPr>
          <w:szCs w:val="28"/>
        </w:rPr>
        <w:t xml:space="preserve">й </w:t>
      </w:r>
      <w:r w:rsidRPr="0056242E">
        <w:rPr>
          <w:szCs w:val="28"/>
        </w:rPr>
        <w:t>системе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7228BC" w:rsidRPr="004A4218" w:rsidRDefault="007228BC" w:rsidP="007228BC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 xml:space="preserve">. </w:t>
      </w:r>
    </w:p>
    <w:p w:rsidR="007228BC" w:rsidRDefault="007228BC" w:rsidP="007228BC">
      <w:pPr>
        <w:ind w:firstLine="567"/>
        <w:jc w:val="both"/>
      </w:pPr>
    </w:p>
    <w:p w:rsidR="00114B1E" w:rsidRDefault="007228BC" w:rsidP="00114B1E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114B1E" w:rsidRPr="00D10248">
        <w:t>информация</w:t>
      </w:r>
      <w:r w:rsidR="00114B1E">
        <w:t xml:space="preserve"> выдан</w:t>
      </w:r>
      <w:proofErr w:type="gramStart"/>
      <w:r w:rsidR="00114B1E">
        <w:t>а ОО</w:t>
      </w:r>
      <w:r w:rsidR="00114B1E" w:rsidRPr="00474652">
        <w:t>О</w:t>
      </w:r>
      <w:proofErr w:type="gramEnd"/>
      <w:r w:rsidR="00114B1E" w:rsidRPr="00474652">
        <w:t xml:space="preserve"> </w:t>
      </w:r>
      <w:r w:rsidR="00114B1E" w:rsidRPr="00474652">
        <w:rPr>
          <w:bCs/>
        </w:rPr>
        <w:t>«К</w:t>
      </w:r>
      <w:r w:rsidR="00114B1E">
        <w:rPr>
          <w:bCs/>
        </w:rPr>
        <w:t>РАСЭКО-ЭЛЕКТРО</w:t>
      </w:r>
      <w:r w:rsidR="00114B1E" w:rsidRPr="00474652">
        <w:rPr>
          <w:bCs/>
        </w:rPr>
        <w:t xml:space="preserve">» </w:t>
      </w:r>
      <w:r w:rsidR="00114B1E">
        <w:rPr>
          <w:bCs/>
        </w:rPr>
        <w:t xml:space="preserve">исх. № 01/5890 от 09.11.2022 </w:t>
      </w:r>
      <w:r w:rsidR="00114B1E">
        <w:t>г</w:t>
      </w:r>
      <w:r w:rsidR="00114B1E">
        <w:rPr>
          <w:bCs/>
        </w:rPr>
        <w:t>.</w:t>
      </w:r>
    </w:p>
    <w:p w:rsidR="00114B1E" w:rsidRDefault="00114B1E" w:rsidP="00114B1E">
      <w:pPr>
        <w:ind w:firstLine="567"/>
        <w:jc w:val="both"/>
      </w:pPr>
      <w:r>
        <w:rPr>
          <w:b/>
        </w:rPr>
        <w:t xml:space="preserve"> </w:t>
      </w:r>
      <w:r>
        <w:t xml:space="preserve">Информация о точке (точках) подключения: канализационный трубопровод </w:t>
      </w:r>
      <w:proofErr w:type="spellStart"/>
      <w:r>
        <w:rPr>
          <w:lang w:val="en-US"/>
        </w:rPr>
        <w:t>dy</w:t>
      </w:r>
      <w:proofErr w:type="spellEnd"/>
      <w:r>
        <w:t>20</w:t>
      </w:r>
      <w:r w:rsidRPr="0052687B">
        <w:t xml:space="preserve">0 </w:t>
      </w:r>
      <w:r>
        <w:t>в колодце КК-9235 (в районе нежилого здания ул. Спортивная, 1В);</w:t>
      </w:r>
    </w:p>
    <w:p w:rsidR="00114B1E" w:rsidRDefault="00114B1E" w:rsidP="00114B1E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proofErr w:type="gramStart"/>
      <w:r>
        <w:t xml:space="preserve"> .</w:t>
      </w:r>
      <w:proofErr w:type="gramEnd"/>
    </w:p>
    <w:p w:rsidR="00114B1E" w:rsidRPr="00840775" w:rsidRDefault="00114B1E" w:rsidP="00114B1E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46-в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114B1E" w:rsidRDefault="00114B1E" w:rsidP="00114B1E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12,845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114B1E" w:rsidRDefault="00114B1E" w:rsidP="00114B1E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710</w:t>
      </w:r>
      <w:r w:rsidRPr="009C6C0E">
        <w:rPr>
          <w:szCs w:val="28"/>
        </w:rPr>
        <w:t xml:space="preserve"> тыс. руб./м.</w:t>
      </w:r>
    </w:p>
    <w:p w:rsidR="00114B1E" w:rsidRDefault="00114B1E" w:rsidP="00114B1E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415</w:t>
      </w:r>
      <w:r w:rsidRPr="009C6C0E">
        <w:rPr>
          <w:szCs w:val="28"/>
        </w:rPr>
        <w:t xml:space="preserve"> тыс. руб./м.</w:t>
      </w:r>
    </w:p>
    <w:p w:rsidR="00114B1E" w:rsidRDefault="00114B1E" w:rsidP="00114B1E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114B1E" w:rsidRPr="0056242E" w:rsidRDefault="00114B1E" w:rsidP="00114B1E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>
        <w:rPr>
          <w:szCs w:val="28"/>
        </w:rPr>
        <w:t>ц</w:t>
      </w:r>
      <w:r w:rsidRPr="0056242E">
        <w:rPr>
          <w:szCs w:val="28"/>
        </w:rPr>
        <w:t>ентрализованно</w:t>
      </w:r>
      <w:r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114B1E" w:rsidRPr="004A4218" w:rsidRDefault="00114B1E" w:rsidP="00114B1E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 xml:space="preserve">водоотведения </w:t>
      </w:r>
      <w:r w:rsidRPr="00C179E8">
        <w:t>можно в МКУ «УИЗИЗ»</w:t>
      </w:r>
      <w:r>
        <w:t>.</w:t>
      </w:r>
    </w:p>
    <w:p w:rsidR="007228BC" w:rsidRDefault="007228BC" w:rsidP="007228BC">
      <w:pPr>
        <w:ind w:firstLine="567"/>
        <w:jc w:val="both"/>
      </w:pPr>
    </w:p>
    <w:p w:rsidR="007228BC" w:rsidRDefault="007228BC" w:rsidP="007228B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7228BC" w:rsidRPr="00474652" w:rsidRDefault="007228BC" w:rsidP="007228BC">
      <w:pPr>
        <w:ind w:firstLine="567"/>
        <w:jc w:val="center"/>
        <w:rPr>
          <w:b/>
        </w:rPr>
      </w:pPr>
    </w:p>
    <w:p w:rsidR="007228BC" w:rsidRDefault="007228BC" w:rsidP="007228BC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0</w:t>
      </w:r>
      <w:r w:rsidR="00657DC7">
        <w:rPr>
          <w:bCs/>
        </w:rPr>
        <w:t>9.11</w:t>
      </w:r>
      <w:r>
        <w:rPr>
          <w:bCs/>
        </w:rPr>
        <w:t>.2022</w:t>
      </w:r>
      <w:r>
        <w:t xml:space="preserve"> </w:t>
      </w:r>
      <w:r w:rsidRPr="00474652">
        <w:t xml:space="preserve">№ </w:t>
      </w:r>
      <w:r>
        <w:t>23/</w:t>
      </w:r>
      <w:r w:rsidR="00657DC7">
        <w:t>56</w:t>
      </w:r>
      <w:r>
        <w:t>3</w:t>
      </w:r>
    </w:p>
    <w:p w:rsidR="007228BC" w:rsidRPr="00474652" w:rsidRDefault="007228BC" w:rsidP="007228BC">
      <w:pPr>
        <w:ind w:firstLine="567"/>
        <w:jc w:val="both"/>
      </w:pPr>
    </w:p>
    <w:p w:rsidR="007228BC" w:rsidRDefault="007228BC" w:rsidP="007228B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7228BC" w:rsidRDefault="007228BC" w:rsidP="007228BC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657DC7">
        <w:t>от 6 месяцев до 1 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657DC7">
        <w:t xml:space="preserve"> </w:t>
      </w:r>
      <w:r>
        <w:t>технологическо</w:t>
      </w:r>
      <w:r w:rsidR="00657DC7">
        <w:t>м</w:t>
      </w:r>
      <w:r>
        <w:t xml:space="preserve"> присоединени</w:t>
      </w:r>
      <w:r w:rsidR="00657DC7">
        <w:t>и</w:t>
      </w:r>
      <w:r>
        <w:t>;</w:t>
      </w:r>
    </w:p>
    <w:p w:rsidR="007228BC" w:rsidRDefault="007228BC" w:rsidP="00657DC7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657DC7">
        <w:t>: вновь построенная ЛЭП-0,4 кВ от опоры № 27 ВЛ-0,4 кВ от ТП-357 руб.4</w:t>
      </w:r>
      <w:r>
        <w:t>.</w:t>
      </w:r>
    </w:p>
    <w:p w:rsidR="007228BC" w:rsidRDefault="007228BC" w:rsidP="007228BC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 w:rsidR="00657DC7">
        <w:t>строительство ЛЭП-0,4кВ, вблизи границы заявляемого участка, ус</w:t>
      </w:r>
      <w:r>
        <w:t>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7228BC" w:rsidRDefault="007228BC" w:rsidP="007228BC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FD5BF4" w:rsidRDefault="00657DC7" w:rsidP="00657DC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2022 году определяется на основании приказа Министерства тарифной политики Красноярского края № 99-Э от 29.12.2021.</w:t>
      </w:r>
    </w:p>
    <w:sectPr w:rsidR="00FD5BF4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F4" w:rsidRDefault="00FD5BF4" w:rsidP="006201BC">
      <w:r>
        <w:separator/>
      </w:r>
    </w:p>
  </w:endnote>
  <w:endnote w:type="continuationSeparator" w:id="0">
    <w:p w:rsidR="00FD5BF4" w:rsidRDefault="00FD5BF4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F4" w:rsidRDefault="00FD5BF4" w:rsidP="006201BC">
      <w:r>
        <w:separator/>
      </w:r>
    </w:p>
  </w:footnote>
  <w:footnote w:type="continuationSeparator" w:id="0">
    <w:p w:rsidR="00FD5BF4" w:rsidRDefault="00FD5BF4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721E"/>
    <w:rsid w:val="008822B2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434F-9AA7-4E7B-AE20-D69EAFD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6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107</cp:revision>
  <cp:lastPrinted>2021-01-12T04:46:00Z</cp:lastPrinted>
  <dcterms:created xsi:type="dcterms:W3CDTF">2020-04-23T03:29:00Z</dcterms:created>
  <dcterms:modified xsi:type="dcterms:W3CDTF">2022-12-22T07:28:00Z</dcterms:modified>
</cp:coreProperties>
</file>