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B64A31">
        <w:rPr>
          <w:b/>
          <w:sz w:val="22"/>
          <w:szCs w:val="22"/>
        </w:rPr>
        <w:t>14</w:t>
      </w:r>
      <w:r w:rsidR="00754347">
        <w:rPr>
          <w:b/>
          <w:sz w:val="22"/>
          <w:szCs w:val="22"/>
        </w:rPr>
        <w:t>/201</w:t>
      </w:r>
      <w:r w:rsidR="00E172B6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83053">
      <w:pPr>
        <w:ind w:firstLine="567"/>
      </w:pPr>
    </w:p>
    <w:p w:rsidR="00583053" w:rsidRDefault="00583053" w:rsidP="00583053">
      <w:pPr>
        <w:pStyle w:val="1"/>
        <w:ind w:firstLine="567"/>
        <w:jc w:val="both"/>
        <w:rPr>
          <w:b/>
          <w:szCs w:val="24"/>
        </w:rPr>
      </w:pPr>
      <w:r>
        <w:rPr>
          <w:b/>
          <w:szCs w:val="24"/>
        </w:rPr>
        <w:t>Технические условия подключения к сетям инженерно-технического обеспечения, информация о плате за подключение</w:t>
      </w:r>
      <w:r w:rsidR="005D5809">
        <w:rPr>
          <w:b/>
          <w:szCs w:val="24"/>
        </w:rPr>
        <w:t xml:space="preserve"> земельных участков для ведения садоводства</w:t>
      </w:r>
      <w:r>
        <w:rPr>
          <w:b/>
          <w:szCs w:val="24"/>
        </w:rPr>
        <w:t xml:space="preserve">: </w:t>
      </w:r>
    </w:p>
    <w:p w:rsidR="00583053" w:rsidRDefault="00583053" w:rsidP="00583053">
      <w:pPr>
        <w:ind w:firstLine="567"/>
      </w:pPr>
    </w:p>
    <w:p w:rsidR="00583053" w:rsidRDefault="00583053" w:rsidP="00583053">
      <w:pPr>
        <w:ind w:firstLine="567"/>
      </w:pPr>
    </w:p>
    <w:p w:rsidR="00583053" w:rsidRDefault="00583053" w:rsidP="00583053">
      <w:pPr>
        <w:tabs>
          <w:tab w:val="left" w:pos="1418"/>
        </w:tabs>
        <w:ind w:firstLine="567"/>
        <w:jc w:val="both"/>
        <w:rPr>
          <w:b/>
        </w:rPr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 xml:space="preserve"> отсутствует.</w:t>
      </w:r>
    </w:p>
    <w:p w:rsidR="00583053" w:rsidRPr="00474652" w:rsidRDefault="00583053" w:rsidP="00583053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83053" w:rsidRDefault="00583053" w:rsidP="00583053">
      <w:pPr>
        <w:ind w:firstLine="567"/>
        <w:jc w:val="both"/>
      </w:pPr>
      <w:r w:rsidRPr="00474652">
        <w:t xml:space="preserve">ТУ выданы </w:t>
      </w:r>
      <w:proofErr w:type="gramStart"/>
      <w:r>
        <w:t>МП</w:t>
      </w:r>
      <w:proofErr w:type="gramEnd"/>
      <w:r>
        <w:t xml:space="preserve"> ЗАТО г. Железногорск Красноярского края «</w:t>
      </w:r>
      <w:proofErr w:type="spellStart"/>
      <w:r>
        <w:t>Горэлектросеть</w:t>
      </w:r>
      <w:proofErr w:type="spellEnd"/>
      <w:r w:rsidRPr="00474652">
        <w:rPr>
          <w:bCs/>
        </w:rPr>
        <w:t xml:space="preserve">» </w:t>
      </w:r>
      <w:r w:rsidR="000F6953">
        <w:rPr>
          <w:bCs/>
        </w:rPr>
        <w:t xml:space="preserve">            № 88-25/778</w:t>
      </w:r>
      <w:r>
        <w:rPr>
          <w:bCs/>
        </w:rPr>
        <w:t xml:space="preserve"> </w:t>
      </w:r>
      <w:r w:rsidRPr="00474652">
        <w:t xml:space="preserve">от </w:t>
      </w:r>
      <w:r w:rsidR="00E172B6">
        <w:t>0</w:t>
      </w:r>
      <w:r w:rsidR="000F6953">
        <w:t>6</w:t>
      </w:r>
      <w:r w:rsidRPr="00474652">
        <w:t>.</w:t>
      </w:r>
      <w:r>
        <w:t>1</w:t>
      </w:r>
      <w:r w:rsidRPr="00474652">
        <w:t>0.201</w:t>
      </w:r>
      <w:r w:rsidR="000F6953">
        <w:t>7</w:t>
      </w:r>
    </w:p>
    <w:p w:rsidR="00583053" w:rsidRDefault="00583053" w:rsidP="00583053">
      <w:pPr>
        <w:ind w:firstLine="567"/>
        <w:jc w:val="both"/>
      </w:pPr>
    </w:p>
    <w:p w:rsidR="000F6953" w:rsidRDefault="000F6953" w:rsidP="000F6953">
      <w:pPr>
        <w:ind w:firstLine="425"/>
        <w:jc w:val="both"/>
      </w:pPr>
      <w:r w:rsidRPr="00721375">
        <w:t xml:space="preserve">Технологическое присоединение земельного участка относительно ориентира, расположенного в границах участка. Почтовый адрес ориентира: Красноярский край, ЗАТО Железногорск, п. Подгорный, </w:t>
      </w:r>
      <w:proofErr w:type="gramStart"/>
      <w:r w:rsidRPr="00721375">
        <w:t>СТ</w:t>
      </w:r>
      <w:proofErr w:type="gramEnd"/>
      <w:r w:rsidRPr="00721375">
        <w:t xml:space="preserve"> «Химик», </w:t>
      </w:r>
      <w:proofErr w:type="spellStart"/>
      <w:r w:rsidRPr="00721375">
        <w:t>уч</w:t>
      </w:r>
      <w:proofErr w:type="spellEnd"/>
      <w:r w:rsidRPr="00721375">
        <w:t xml:space="preserve">. </w:t>
      </w:r>
      <w:r>
        <w:t xml:space="preserve">983 </w:t>
      </w:r>
      <w:r w:rsidRPr="003072D5">
        <w:rPr>
          <w:b/>
        </w:rPr>
        <w:t xml:space="preserve">(лот № </w:t>
      </w:r>
      <w:r>
        <w:rPr>
          <w:b/>
        </w:rPr>
        <w:t>1</w:t>
      </w:r>
      <w:r w:rsidRPr="003072D5">
        <w:rPr>
          <w:b/>
        </w:rPr>
        <w:t>)</w:t>
      </w:r>
      <w:r>
        <w:t xml:space="preserve"> возможно со следующими параметрами:</w:t>
      </w:r>
    </w:p>
    <w:p w:rsidR="000F6953" w:rsidRDefault="000F6953" w:rsidP="000F6953">
      <w:pPr>
        <w:ind w:firstLine="425"/>
        <w:jc w:val="both"/>
      </w:pPr>
      <w:r>
        <w:t>- максимальная мощность свободная 15кВт;</w:t>
      </w:r>
    </w:p>
    <w:p w:rsidR="000F6953" w:rsidRDefault="000F6953" w:rsidP="000F6953">
      <w:pPr>
        <w:ind w:firstLine="425"/>
        <w:jc w:val="both"/>
      </w:pPr>
      <w:r>
        <w:t xml:space="preserve">- срок присоединения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0F6953" w:rsidRDefault="000F6953" w:rsidP="000F6953">
      <w:pPr>
        <w:ind w:firstLine="425"/>
        <w:jc w:val="both"/>
      </w:pPr>
      <w:r>
        <w:t xml:space="preserve">- срок действия технических условий – 5 лет, </w:t>
      </w:r>
      <w:proofErr w:type="gramStart"/>
      <w:r>
        <w:t>с даты выдачи</w:t>
      </w:r>
      <w:proofErr w:type="gramEnd"/>
      <w:r>
        <w:t>;</w:t>
      </w:r>
    </w:p>
    <w:p w:rsidR="000F6953" w:rsidRDefault="000F6953" w:rsidP="000F6953">
      <w:pPr>
        <w:ind w:firstLine="425"/>
        <w:jc w:val="both"/>
      </w:pPr>
      <w:r>
        <w:t>- точка присоединения к существующим электрическим сетям: РУ-0,4 кВ ТП-34;</w:t>
      </w:r>
    </w:p>
    <w:p w:rsidR="000F6953" w:rsidRDefault="000F6953" w:rsidP="000F6953">
      <w:pPr>
        <w:ind w:firstLine="425"/>
        <w:jc w:val="both"/>
      </w:pPr>
      <w:r>
        <w:t>- сетевая организация выполняет фактические мероприятия по технологическому присоединению до точки присоединения к электрической сети, указанной в технических условиях;</w:t>
      </w:r>
    </w:p>
    <w:p w:rsidR="000F6953" w:rsidRDefault="000F6953" w:rsidP="000F6953">
      <w:pPr>
        <w:ind w:firstLine="425"/>
        <w:jc w:val="both"/>
      </w:pPr>
      <w:r>
        <w:t>- заявитель осуществляет мероприятия по строительству ЛЭП-0,4 кВ от точки присоединения до ВРУ-0,4кВ, расположенного в границах своего земельного участка.</w:t>
      </w:r>
    </w:p>
    <w:p w:rsidR="000F6953" w:rsidRDefault="000F6953" w:rsidP="000F6953">
      <w:pPr>
        <w:ind w:firstLine="425"/>
        <w:jc w:val="both"/>
      </w:pPr>
    </w:p>
    <w:p w:rsidR="000F6953" w:rsidRDefault="000F6953" w:rsidP="000F6953">
      <w:pPr>
        <w:ind w:firstLine="425"/>
        <w:jc w:val="both"/>
      </w:pPr>
      <w:r w:rsidRPr="00721375">
        <w:t xml:space="preserve">Технологическое присоединение земельного участка относительно ориентира, расположенного в границах участка. Почтовый адрес ориентира: Красноярский край, ЗАТО Железногорск, п. Подгорный, </w:t>
      </w:r>
      <w:proofErr w:type="gramStart"/>
      <w:r w:rsidRPr="00721375">
        <w:t>СТ</w:t>
      </w:r>
      <w:proofErr w:type="gramEnd"/>
      <w:r w:rsidRPr="00721375">
        <w:t xml:space="preserve"> «Химик», </w:t>
      </w:r>
      <w:proofErr w:type="spellStart"/>
      <w:r w:rsidRPr="00721375">
        <w:t>уч</w:t>
      </w:r>
      <w:proofErr w:type="spellEnd"/>
      <w:r w:rsidRPr="00721375">
        <w:t xml:space="preserve">. </w:t>
      </w:r>
      <w:r>
        <w:t xml:space="preserve">1204 </w:t>
      </w:r>
      <w:r w:rsidRPr="003072D5">
        <w:rPr>
          <w:b/>
        </w:rPr>
        <w:t xml:space="preserve">(лот № </w:t>
      </w:r>
      <w:r>
        <w:rPr>
          <w:b/>
        </w:rPr>
        <w:t>2</w:t>
      </w:r>
      <w:r w:rsidRPr="003072D5">
        <w:rPr>
          <w:b/>
        </w:rPr>
        <w:t>)</w:t>
      </w:r>
      <w:r>
        <w:t xml:space="preserve"> возможно со следующими параметрами:</w:t>
      </w:r>
    </w:p>
    <w:p w:rsidR="000F6953" w:rsidRDefault="000F6953" w:rsidP="000F6953">
      <w:pPr>
        <w:ind w:firstLine="425"/>
        <w:jc w:val="both"/>
      </w:pPr>
      <w:r>
        <w:t>- максимальная мощность свободная 15кВт;</w:t>
      </w:r>
    </w:p>
    <w:p w:rsidR="000F6953" w:rsidRDefault="000F6953" w:rsidP="000F6953">
      <w:pPr>
        <w:ind w:firstLine="425"/>
        <w:jc w:val="both"/>
      </w:pPr>
      <w:r>
        <w:t xml:space="preserve">- срок присоединения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0F6953" w:rsidRDefault="000F6953" w:rsidP="000F6953">
      <w:pPr>
        <w:ind w:firstLine="425"/>
        <w:jc w:val="both"/>
      </w:pPr>
      <w:r>
        <w:t xml:space="preserve">- срок действия технических условий – 5 лет, </w:t>
      </w:r>
      <w:proofErr w:type="gramStart"/>
      <w:r>
        <w:t>с даты выдачи</w:t>
      </w:r>
      <w:proofErr w:type="gramEnd"/>
      <w:r>
        <w:t>;</w:t>
      </w:r>
    </w:p>
    <w:p w:rsidR="000F6953" w:rsidRDefault="000F6953" w:rsidP="000F6953">
      <w:pPr>
        <w:ind w:firstLine="425"/>
        <w:jc w:val="both"/>
      </w:pPr>
      <w:r>
        <w:t>- точка присоединения к существующим электрическим сетям: РУ-0,4 кВ ТП-34;</w:t>
      </w:r>
    </w:p>
    <w:p w:rsidR="000F6953" w:rsidRDefault="000F6953" w:rsidP="000F6953">
      <w:pPr>
        <w:ind w:firstLine="425"/>
        <w:jc w:val="both"/>
      </w:pPr>
      <w:r>
        <w:t>- сетевая организация выполняет фактические мероприятия по технологическому присоединению до точки присоединения к электрической сети, указанной в технических условиях;</w:t>
      </w:r>
    </w:p>
    <w:p w:rsidR="000F6953" w:rsidRDefault="000F6953" w:rsidP="000F6953">
      <w:pPr>
        <w:ind w:firstLine="425"/>
        <w:jc w:val="both"/>
      </w:pPr>
      <w:r>
        <w:t>- заявитель осуществляет мероприятия по строительству ЛЭП-0,4 кВ от точки присоединения до ВРУ-0,4кВ, расположенного в границах своего земельного участка.</w:t>
      </w:r>
    </w:p>
    <w:p w:rsidR="000F6953" w:rsidRDefault="000F6953" w:rsidP="00583053">
      <w:pPr>
        <w:ind w:firstLine="567"/>
        <w:jc w:val="both"/>
      </w:pPr>
    </w:p>
    <w:p w:rsidR="000F6953" w:rsidRDefault="000F6953" w:rsidP="000F6953">
      <w:pPr>
        <w:ind w:firstLine="425"/>
        <w:jc w:val="both"/>
      </w:pPr>
      <w:r w:rsidRPr="00721375">
        <w:t xml:space="preserve">Технологическое присоединение земельного участка относительно ориентира, расположенного в границах участка. Почтовый адрес ориентира: Красноярский край, ЗАТО Железногорск, п. Подгорный, </w:t>
      </w:r>
      <w:proofErr w:type="gramStart"/>
      <w:r w:rsidRPr="00721375">
        <w:t>СТ</w:t>
      </w:r>
      <w:proofErr w:type="gramEnd"/>
      <w:r w:rsidRPr="00721375">
        <w:t xml:space="preserve"> «Химик», </w:t>
      </w:r>
      <w:proofErr w:type="spellStart"/>
      <w:r w:rsidRPr="00721375">
        <w:t>уч</w:t>
      </w:r>
      <w:proofErr w:type="spellEnd"/>
      <w:r w:rsidRPr="00721375">
        <w:t xml:space="preserve">. </w:t>
      </w:r>
      <w:r>
        <w:t xml:space="preserve">1203 </w:t>
      </w:r>
      <w:r w:rsidRPr="003072D5">
        <w:rPr>
          <w:b/>
        </w:rPr>
        <w:t xml:space="preserve">(лот № </w:t>
      </w:r>
      <w:r>
        <w:rPr>
          <w:b/>
        </w:rPr>
        <w:t>3</w:t>
      </w:r>
      <w:r w:rsidRPr="003072D5">
        <w:rPr>
          <w:b/>
        </w:rPr>
        <w:t>)</w:t>
      </w:r>
      <w:r>
        <w:t xml:space="preserve"> возможно со следующими параметрами:</w:t>
      </w:r>
    </w:p>
    <w:p w:rsidR="000F6953" w:rsidRDefault="000F6953" w:rsidP="000F6953">
      <w:pPr>
        <w:ind w:firstLine="425"/>
        <w:jc w:val="both"/>
      </w:pPr>
      <w:r>
        <w:t>- максимальная мощность свободная 15кВт;</w:t>
      </w:r>
    </w:p>
    <w:p w:rsidR="000F6953" w:rsidRDefault="000F6953" w:rsidP="000F6953">
      <w:pPr>
        <w:ind w:firstLine="425"/>
        <w:jc w:val="both"/>
      </w:pPr>
      <w:r>
        <w:t xml:space="preserve">- срок присоединения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0F6953" w:rsidRDefault="000F6953" w:rsidP="000F6953">
      <w:pPr>
        <w:ind w:firstLine="425"/>
        <w:jc w:val="both"/>
      </w:pPr>
      <w:r>
        <w:t xml:space="preserve">- срок действия технических условий – 5 лет, </w:t>
      </w:r>
      <w:proofErr w:type="gramStart"/>
      <w:r>
        <w:t>с даты выдачи</w:t>
      </w:r>
      <w:proofErr w:type="gramEnd"/>
      <w:r>
        <w:t>;</w:t>
      </w:r>
    </w:p>
    <w:p w:rsidR="000F6953" w:rsidRDefault="000F6953" w:rsidP="000F6953">
      <w:pPr>
        <w:ind w:firstLine="425"/>
        <w:jc w:val="both"/>
      </w:pPr>
      <w:r>
        <w:lastRenderedPageBreak/>
        <w:t>- точка присоединения к существующим электрическим сетям: РУ-0,4 кВ ТП-34;</w:t>
      </w:r>
    </w:p>
    <w:p w:rsidR="000F6953" w:rsidRDefault="000F6953" w:rsidP="000F6953">
      <w:pPr>
        <w:ind w:firstLine="425"/>
        <w:jc w:val="both"/>
      </w:pPr>
      <w:r>
        <w:t>- сетевая организация выполняет фактические мероприятия по технологическому присоединению до точки присоединения к электрической сети, указанной в технических условиях;</w:t>
      </w:r>
    </w:p>
    <w:p w:rsidR="000F6953" w:rsidRDefault="000F6953" w:rsidP="000F6953">
      <w:pPr>
        <w:ind w:firstLine="425"/>
        <w:jc w:val="both"/>
      </w:pPr>
      <w:r>
        <w:t>- заявитель осуществляет мероприятия по строительству ЛЭП-0,4 кВ от точки присоединения до ВРУ-0,4кВ, расположенного в границах своего земельного участка.</w:t>
      </w:r>
    </w:p>
    <w:p w:rsidR="000F6953" w:rsidRDefault="000F6953" w:rsidP="00583053">
      <w:pPr>
        <w:ind w:firstLine="567"/>
        <w:jc w:val="both"/>
      </w:pPr>
    </w:p>
    <w:p w:rsidR="000F6953" w:rsidRDefault="000F6953" w:rsidP="000F6953">
      <w:pPr>
        <w:ind w:firstLine="425"/>
        <w:jc w:val="both"/>
      </w:pPr>
      <w:r>
        <w:t xml:space="preserve"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 платы за технологическое присоединение в 2017г. определяется Приказом РЭК КК № 677-П от 26.12.2016г. и составляет 550 рублей с НДС. </w:t>
      </w:r>
    </w:p>
    <w:p w:rsidR="000F6953" w:rsidRDefault="000F6953" w:rsidP="00583053">
      <w:pPr>
        <w:ind w:firstLine="567"/>
        <w:jc w:val="center"/>
      </w:pPr>
    </w:p>
    <w:p w:rsidR="00583053" w:rsidRPr="00474652" w:rsidRDefault="00583053" w:rsidP="00583053">
      <w:pPr>
        <w:ind w:firstLine="567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>. Подключения к сетям связи (телефонизация, интернет, телевидение)</w:t>
      </w:r>
      <w:r>
        <w:rPr>
          <w:b/>
        </w:rPr>
        <w:t xml:space="preserve"> отсутствует.</w:t>
      </w:r>
    </w:p>
    <w:p w:rsidR="003927B2" w:rsidRDefault="003927B2" w:rsidP="00583053">
      <w:pPr>
        <w:pStyle w:val="1"/>
        <w:ind w:firstLine="567"/>
        <w:jc w:val="both"/>
      </w:pPr>
    </w:p>
    <w:sectPr w:rsidR="003927B2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278A1"/>
    <w:rsid w:val="00035F8A"/>
    <w:rsid w:val="00041562"/>
    <w:rsid w:val="000420B9"/>
    <w:rsid w:val="00043DC4"/>
    <w:rsid w:val="0004450C"/>
    <w:rsid w:val="00045A27"/>
    <w:rsid w:val="00053AE7"/>
    <w:rsid w:val="000550A8"/>
    <w:rsid w:val="000646A9"/>
    <w:rsid w:val="00073031"/>
    <w:rsid w:val="000737F9"/>
    <w:rsid w:val="0009245A"/>
    <w:rsid w:val="000A451B"/>
    <w:rsid w:val="000C610F"/>
    <w:rsid w:val="000D2ABD"/>
    <w:rsid w:val="000F6953"/>
    <w:rsid w:val="00106800"/>
    <w:rsid w:val="001217D4"/>
    <w:rsid w:val="0012227D"/>
    <w:rsid w:val="0012522C"/>
    <w:rsid w:val="00131479"/>
    <w:rsid w:val="001414C3"/>
    <w:rsid w:val="00161510"/>
    <w:rsid w:val="001703CC"/>
    <w:rsid w:val="00182A50"/>
    <w:rsid w:val="00182EB7"/>
    <w:rsid w:val="00191701"/>
    <w:rsid w:val="00192987"/>
    <w:rsid w:val="001A4689"/>
    <w:rsid w:val="001D10A0"/>
    <w:rsid w:val="001D5E04"/>
    <w:rsid w:val="001E4537"/>
    <w:rsid w:val="001F1290"/>
    <w:rsid w:val="001F3018"/>
    <w:rsid w:val="0022298F"/>
    <w:rsid w:val="00254278"/>
    <w:rsid w:val="0028063B"/>
    <w:rsid w:val="002A279B"/>
    <w:rsid w:val="002A3410"/>
    <w:rsid w:val="002A47E6"/>
    <w:rsid w:val="002B1F9D"/>
    <w:rsid w:val="002B5D2C"/>
    <w:rsid w:val="002C4646"/>
    <w:rsid w:val="002D4A07"/>
    <w:rsid w:val="002D5DA3"/>
    <w:rsid w:val="00302EEE"/>
    <w:rsid w:val="00304280"/>
    <w:rsid w:val="00312FCD"/>
    <w:rsid w:val="0031327D"/>
    <w:rsid w:val="00322842"/>
    <w:rsid w:val="003238DB"/>
    <w:rsid w:val="00327D91"/>
    <w:rsid w:val="00350654"/>
    <w:rsid w:val="0035121A"/>
    <w:rsid w:val="00356238"/>
    <w:rsid w:val="00356A10"/>
    <w:rsid w:val="003634BC"/>
    <w:rsid w:val="0038661B"/>
    <w:rsid w:val="003870DA"/>
    <w:rsid w:val="003927B2"/>
    <w:rsid w:val="003A71AB"/>
    <w:rsid w:val="003B06BA"/>
    <w:rsid w:val="003B5A70"/>
    <w:rsid w:val="003C531A"/>
    <w:rsid w:val="003D6E3F"/>
    <w:rsid w:val="003E412F"/>
    <w:rsid w:val="003F2DCA"/>
    <w:rsid w:val="00404139"/>
    <w:rsid w:val="00406F33"/>
    <w:rsid w:val="00412A79"/>
    <w:rsid w:val="00433DBC"/>
    <w:rsid w:val="00457E9C"/>
    <w:rsid w:val="0047208A"/>
    <w:rsid w:val="00474652"/>
    <w:rsid w:val="0048539A"/>
    <w:rsid w:val="0049007B"/>
    <w:rsid w:val="004A128D"/>
    <w:rsid w:val="004A49E1"/>
    <w:rsid w:val="004D3FB7"/>
    <w:rsid w:val="004E20AE"/>
    <w:rsid w:val="004F1499"/>
    <w:rsid w:val="00505655"/>
    <w:rsid w:val="00510622"/>
    <w:rsid w:val="005135D6"/>
    <w:rsid w:val="00524BD9"/>
    <w:rsid w:val="00534E86"/>
    <w:rsid w:val="00541D22"/>
    <w:rsid w:val="0054243A"/>
    <w:rsid w:val="0054457D"/>
    <w:rsid w:val="00546D1F"/>
    <w:rsid w:val="00551035"/>
    <w:rsid w:val="00583053"/>
    <w:rsid w:val="00585B22"/>
    <w:rsid w:val="00587AA8"/>
    <w:rsid w:val="00590472"/>
    <w:rsid w:val="005A1E83"/>
    <w:rsid w:val="005B04EC"/>
    <w:rsid w:val="005B4859"/>
    <w:rsid w:val="005C3ECC"/>
    <w:rsid w:val="005C5E3D"/>
    <w:rsid w:val="005D5809"/>
    <w:rsid w:val="005E24F2"/>
    <w:rsid w:val="005E77D8"/>
    <w:rsid w:val="005F0C1A"/>
    <w:rsid w:val="005F3035"/>
    <w:rsid w:val="005F7519"/>
    <w:rsid w:val="006027E8"/>
    <w:rsid w:val="00604C9A"/>
    <w:rsid w:val="006068B4"/>
    <w:rsid w:val="00611503"/>
    <w:rsid w:val="0062627F"/>
    <w:rsid w:val="0063348A"/>
    <w:rsid w:val="00633C0D"/>
    <w:rsid w:val="006350E9"/>
    <w:rsid w:val="00635A44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5402"/>
    <w:rsid w:val="006E0874"/>
    <w:rsid w:val="006E091D"/>
    <w:rsid w:val="006E6C52"/>
    <w:rsid w:val="007264FA"/>
    <w:rsid w:val="00726C0B"/>
    <w:rsid w:val="0073030B"/>
    <w:rsid w:val="00736AF7"/>
    <w:rsid w:val="007501C9"/>
    <w:rsid w:val="00754347"/>
    <w:rsid w:val="0077798B"/>
    <w:rsid w:val="007907D8"/>
    <w:rsid w:val="0079540E"/>
    <w:rsid w:val="007A2F79"/>
    <w:rsid w:val="007B30E6"/>
    <w:rsid w:val="007E430E"/>
    <w:rsid w:val="007F2CDA"/>
    <w:rsid w:val="007F5DA9"/>
    <w:rsid w:val="008046D6"/>
    <w:rsid w:val="00811AE7"/>
    <w:rsid w:val="008417A8"/>
    <w:rsid w:val="00844E4E"/>
    <w:rsid w:val="008603A6"/>
    <w:rsid w:val="008638A9"/>
    <w:rsid w:val="00865132"/>
    <w:rsid w:val="00867F00"/>
    <w:rsid w:val="00871DD0"/>
    <w:rsid w:val="008B1BA9"/>
    <w:rsid w:val="008B5C0A"/>
    <w:rsid w:val="008C731B"/>
    <w:rsid w:val="008D28D4"/>
    <w:rsid w:val="008E1A61"/>
    <w:rsid w:val="008E1B1B"/>
    <w:rsid w:val="008E229D"/>
    <w:rsid w:val="008F26D1"/>
    <w:rsid w:val="00902FFA"/>
    <w:rsid w:val="00904535"/>
    <w:rsid w:val="00905620"/>
    <w:rsid w:val="00907638"/>
    <w:rsid w:val="009207BE"/>
    <w:rsid w:val="009218D9"/>
    <w:rsid w:val="00923A39"/>
    <w:rsid w:val="00924D49"/>
    <w:rsid w:val="009314CA"/>
    <w:rsid w:val="00933C39"/>
    <w:rsid w:val="009374E5"/>
    <w:rsid w:val="00941ED3"/>
    <w:rsid w:val="0094668E"/>
    <w:rsid w:val="00947F78"/>
    <w:rsid w:val="0095380B"/>
    <w:rsid w:val="00954536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9F6767"/>
    <w:rsid w:val="00A00A69"/>
    <w:rsid w:val="00A13C9E"/>
    <w:rsid w:val="00A225F6"/>
    <w:rsid w:val="00A234EE"/>
    <w:rsid w:val="00A2647A"/>
    <w:rsid w:val="00A26FC2"/>
    <w:rsid w:val="00A320EC"/>
    <w:rsid w:val="00A36F2E"/>
    <w:rsid w:val="00A4248C"/>
    <w:rsid w:val="00A440DC"/>
    <w:rsid w:val="00A51F68"/>
    <w:rsid w:val="00A52470"/>
    <w:rsid w:val="00A54B29"/>
    <w:rsid w:val="00A612B0"/>
    <w:rsid w:val="00A719B2"/>
    <w:rsid w:val="00A7427D"/>
    <w:rsid w:val="00A74B4D"/>
    <w:rsid w:val="00A74DAC"/>
    <w:rsid w:val="00A76BB1"/>
    <w:rsid w:val="00A83E19"/>
    <w:rsid w:val="00A85907"/>
    <w:rsid w:val="00A8679F"/>
    <w:rsid w:val="00A956B4"/>
    <w:rsid w:val="00AA754F"/>
    <w:rsid w:val="00AB480A"/>
    <w:rsid w:val="00AC32E6"/>
    <w:rsid w:val="00AE2ECF"/>
    <w:rsid w:val="00AE562C"/>
    <w:rsid w:val="00AE6F74"/>
    <w:rsid w:val="00AE7B67"/>
    <w:rsid w:val="00AF7584"/>
    <w:rsid w:val="00B0126B"/>
    <w:rsid w:val="00B15D6E"/>
    <w:rsid w:val="00B21803"/>
    <w:rsid w:val="00B3097B"/>
    <w:rsid w:val="00B35C54"/>
    <w:rsid w:val="00B43C20"/>
    <w:rsid w:val="00B600E0"/>
    <w:rsid w:val="00B64A31"/>
    <w:rsid w:val="00B64FD6"/>
    <w:rsid w:val="00B871A9"/>
    <w:rsid w:val="00B8743B"/>
    <w:rsid w:val="00B90FA3"/>
    <w:rsid w:val="00B97382"/>
    <w:rsid w:val="00BA11E4"/>
    <w:rsid w:val="00BA4F31"/>
    <w:rsid w:val="00BB2ED6"/>
    <w:rsid w:val="00BC1035"/>
    <w:rsid w:val="00BC333D"/>
    <w:rsid w:val="00BC51DA"/>
    <w:rsid w:val="00BD0FF5"/>
    <w:rsid w:val="00BD258F"/>
    <w:rsid w:val="00BD7304"/>
    <w:rsid w:val="00BF1FB5"/>
    <w:rsid w:val="00BF3141"/>
    <w:rsid w:val="00C01B6A"/>
    <w:rsid w:val="00C021EC"/>
    <w:rsid w:val="00C02D3E"/>
    <w:rsid w:val="00C043C2"/>
    <w:rsid w:val="00C04FBC"/>
    <w:rsid w:val="00C05D38"/>
    <w:rsid w:val="00C12AF3"/>
    <w:rsid w:val="00C179E8"/>
    <w:rsid w:val="00C338D3"/>
    <w:rsid w:val="00C45468"/>
    <w:rsid w:val="00C50A37"/>
    <w:rsid w:val="00C57765"/>
    <w:rsid w:val="00C62F5C"/>
    <w:rsid w:val="00C66C9E"/>
    <w:rsid w:val="00C71026"/>
    <w:rsid w:val="00C714F0"/>
    <w:rsid w:val="00C73071"/>
    <w:rsid w:val="00C818AF"/>
    <w:rsid w:val="00C871AE"/>
    <w:rsid w:val="00C96CFB"/>
    <w:rsid w:val="00CA5BDA"/>
    <w:rsid w:val="00CB1B3D"/>
    <w:rsid w:val="00CB1FB8"/>
    <w:rsid w:val="00CB590D"/>
    <w:rsid w:val="00CB79FA"/>
    <w:rsid w:val="00CD16B6"/>
    <w:rsid w:val="00CD5648"/>
    <w:rsid w:val="00CF0EA7"/>
    <w:rsid w:val="00CF2856"/>
    <w:rsid w:val="00CF2DAD"/>
    <w:rsid w:val="00CF30CD"/>
    <w:rsid w:val="00D0215B"/>
    <w:rsid w:val="00D03A09"/>
    <w:rsid w:val="00D03AC7"/>
    <w:rsid w:val="00D05B50"/>
    <w:rsid w:val="00D22142"/>
    <w:rsid w:val="00D23163"/>
    <w:rsid w:val="00D25F0D"/>
    <w:rsid w:val="00D36047"/>
    <w:rsid w:val="00D3799E"/>
    <w:rsid w:val="00D428D1"/>
    <w:rsid w:val="00D52BCF"/>
    <w:rsid w:val="00D83E84"/>
    <w:rsid w:val="00D92777"/>
    <w:rsid w:val="00DD00B7"/>
    <w:rsid w:val="00DD3BD5"/>
    <w:rsid w:val="00DD5F02"/>
    <w:rsid w:val="00E04948"/>
    <w:rsid w:val="00E1163B"/>
    <w:rsid w:val="00E1216D"/>
    <w:rsid w:val="00E172B6"/>
    <w:rsid w:val="00E302A9"/>
    <w:rsid w:val="00E50EED"/>
    <w:rsid w:val="00E70D74"/>
    <w:rsid w:val="00E75629"/>
    <w:rsid w:val="00E77570"/>
    <w:rsid w:val="00E87EFC"/>
    <w:rsid w:val="00E91169"/>
    <w:rsid w:val="00EB2357"/>
    <w:rsid w:val="00EB34A5"/>
    <w:rsid w:val="00EC3CD9"/>
    <w:rsid w:val="00EC4383"/>
    <w:rsid w:val="00EF1AE7"/>
    <w:rsid w:val="00F02949"/>
    <w:rsid w:val="00F0522B"/>
    <w:rsid w:val="00F052D2"/>
    <w:rsid w:val="00F11262"/>
    <w:rsid w:val="00F30381"/>
    <w:rsid w:val="00F4093B"/>
    <w:rsid w:val="00F53E38"/>
    <w:rsid w:val="00F54CEF"/>
    <w:rsid w:val="00F60461"/>
    <w:rsid w:val="00F66293"/>
    <w:rsid w:val="00F762DC"/>
    <w:rsid w:val="00F927AF"/>
    <w:rsid w:val="00F9668C"/>
    <w:rsid w:val="00FB0F55"/>
    <w:rsid w:val="00FC217A"/>
    <w:rsid w:val="00FC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1002-DCEA-4677-BFF0-B8DDDE2C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151</cp:revision>
  <cp:lastPrinted>2019-03-05T08:30:00Z</cp:lastPrinted>
  <dcterms:created xsi:type="dcterms:W3CDTF">2016-03-03T04:20:00Z</dcterms:created>
  <dcterms:modified xsi:type="dcterms:W3CDTF">2019-05-07T00:24:00Z</dcterms:modified>
</cp:coreProperties>
</file>