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67B17" w:rsidRDefault="005563E1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аукциона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5563E1" w:rsidRDefault="005563E1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775F0C">
        <w:rPr>
          <w:rFonts w:ascii="Times New Roman" w:hAnsi="Times New Roman"/>
          <w:sz w:val="24"/>
          <w:szCs w:val="24"/>
        </w:rPr>
        <w:t>размещения временного объекта – приют для животных</w:t>
      </w:r>
    </w:p>
    <w:p w:rsidR="00167B17" w:rsidRDefault="00167B17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67B17" w:rsidRDefault="00167B17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аукционе,</w:t>
      </w:r>
      <w:r w:rsidR="00167B17">
        <w:rPr>
          <w:rFonts w:ascii="Times New Roman" w:hAnsi="Times New Roman" w:cs="Times New Roman"/>
          <w:sz w:val="24"/>
          <w:szCs w:val="24"/>
        </w:rPr>
        <w:t xml:space="preserve"> открытом по составу участников,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75F0C">
        <w:rPr>
          <w:rFonts w:ascii="Times New Roman" w:hAnsi="Times New Roman"/>
          <w:sz w:val="24"/>
          <w:szCs w:val="24"/>
        </w:rPr>
        <w:t>размещения временного объекта – приют для животных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назначенный на 0</w:t>
      </w:r>
      <w:r w:rsidR="00167B1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167B17">
        <w:rPr>
          <w:rFonts w:ascii="Times New Roman" w:hAnsi="Times New Roman" w:cs="Times New Roman"/>
          <w:b/>
          <w:sz w:val="24"/>
          <w:szCs w:val="24"/>
        </w:rPr>
        <w:t>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775F0C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75F0C" w:rsidRPr="00775F0C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24:58:0340001:46</w:t>
      </w:r>
      <w:r w:rsidR="00167B17">
        <w:rPr>
          <w:rFonts w:ascii="Times New Roman" w:hAnsi="Times New Roman"/>
          <w:sz w:val="24"/>
          <w:szCs w:val="24"/>
        </w:rPr>
        <w:t>1</w:t>
      </w:r>
      <w:r w:rsidR="00775F0C" w:rsidRPr="00775F0C">
        <w:rPr>
          <w:rFonts w:ascii="Times New Roman" w:hAnsi="Times New Roman"/>
          <w:sz w:val="24"/>
          <w:szCs w:val="24"/>
        </w:rPr>
        <w:t>, общая площадь 2000 кв. м, категория земель – земли населенных пунктов, вид разрешенного использования – приюты для животных (3.10.2), местоположение: Российская Федерация, Красноярский край, ЗАТО Железногорс</w:t>
      </w:r>
      <w:r w:rsidR="00167B17">
        <w:rPr>
          <w:rFonts w:ascii="Times New Roman" w:hAnsi="Times New Roman"/>
          <w:sz w:val="24"/>
          <w:szCs w:val="24"/>
        </w:rPr>
        <w:t xml:space="preserve">к, </w:t>
      </w:r>
      <w:proofErr w:type="gramStart"/>
      <w:r w:rsidR="00167B17">
        <w:rPr>
          <w:rFonts w:ascii="Times New Roman" w:hAnsi="Times New Roman"/>
          <w:sz w:val="24"/>
          <w:szCs w:val="24"/>
        </w:rPr>
        <w:t>г</w:t>
      </w:r>
      <w:proofErr w:type="gramEnd"/>
      <w:r w:rsidR="00167B17">
        <w:rPr>
          <w:rFonts w:ascii="Times New Roman" w:hAnsi="Times New Roman"/>
          <w:sz w:val="24"/>
          <w:szCs w:val="24"/>
        </w:rPr>
        <w:t>. Железногорск, примерно в 9</w:t>
      </w:r>
      <w:r w:rsidR="00775F0C" w:rsidRPr="00775F0C">
        <w:rPr>
          <w:rFonts w:ascii="Times New Roman" w:hAnsi="Times New Roman"/>
          <w:sz w:val="24"/>
          <w:szCs w:val="24"/>
        </w:rPr>
        <w:t>0 м по направлению на юг от нежилого здания по ул. Красноярская, 78, для размещения временного объекта – приют для животных.</w:t>
      </w:r>
      <w:r w:rsidR="00775F0C" w:rsidRPr="00775F0C">
        <w:rPr>
          <w:rFonts w:ascii="Times New Roman" w:hAnsi="Times New Roman"/>
          <w:b/>
          <w:sz w:val="24"/>
          <w:szCs w:val="24"/>
        </w:rPr>
        <w:t xml:space="preserve"> </w:t>
      </w:r>
      <w:r w:rsidR="00775F0C" w:rsidRPr="00775F0C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5563E1" w:rsidRPr="00775F0C" w:rsidRDefault="005563E1" w:rsidP="005563E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5F0C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167B17"/>
    <w:rsid w:val="00205275"/>
    <w:rsid w:val="005563E1"/>
    <w:rsid w:val="00775F0C"/>
    <w:rsid w:val="00AE2132"/>
    <w:rsid w:val="00C1463A"/>
    <w:rsid w:val="00D6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4</cp:revision>
  <dcterms:created xsi:type="dcterms:W3CDTF">2019-04-29T01:54:00Z</dcterms:created>
  <dcterms:modified xsi:type="dcterms:W3CDTF">2019-07-31T06:59:00Z</dcterms:modified>
</cp:coreProperties>
</file>