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046AA">
        <w:rPr>
          <w:b/>
          <w:sz w:val="22"/>
          <w:szCs w:val="22"/>
        </w:rPr>
        <w:t>09/2018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  <w:szCs w:val="24"/>
        </w:rPr>
        <w:t>подключение</w:t>
      </w:r>
      <w:r w:rsidR="005F571F" w:rsidRPr="005F571F">
        <w:rPr>
          <w:b/>
          <w:szCs w:val="24"/>
        </w:rPr>
        <w:t xml:space="preserve"> объекта промышленно-складского назначения по адресу: </w:t>
      </w:r>
      <w:r w:rsidR="005F571F" w:rsidRPr="005F571F">
        <w:rPr>
          <w:szCs w:val="24"/>
        </w:rPr>
        <w:t>Красноярский край, ЗАТО Железногорск, г</w:t>
      </w:r>
      <w:proofErr w:type="gramStart"/>
      <w:r w:rsidR="005F571F" w:rsidRPr="005F571F">
        <w:rPr>
          <w:szCs w:val="24"/>
        </w:rPr>
        <w:t>.Ж</w:t>
      </w:r>
      <w:proofErr w:type="gramEnd"/>
      <w:r w:rsidR="005F571F" w:rsidRPr="005F571F">
        <w:rPr>
          <w:szCs w:val="24"/>
        </w:rPr>
        <w:t>елезногорск, примерно в 35м от ориентира по направлению на восток от нежилого здания по ул. Южная, 44В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0D3333">
        <w:t>31.03.2017</w:t>
      </w:r>
      <w:r w:rsidRPr="00CB3E55">
        <w:t xml:space="preserve"> № 18-29/</w:t>
      </w:r>
      <w:r w:rsidR="000D3333">
        <w:t>810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42211C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 xml:space="preserve">Подключение объекта к сетям </w:t>
      </w:r>
      <w:proofErr w:type="gramStart"/>
      <w:r w:rsidR="000D3333">
        <w:t>водоснабжения</w:t>
      </w:r>
      <w:proofErr w:type="gramEnd"/>
      <w:r>
        <w:t xml:space="preserve"> возможно </w:t>
      </w:r>
      <w:r w:rsidR="000D3333">
        <w:t xml:space="preserve">осуществить путем врезки в действующий трубопровод ХПВ </w:t>
      </w:r>
      <w:proofErr w:type="spellStart"/>
      <w:r w:rsidR="000D3333">
        <w:rPr>
          <w:lang w:val="en-US"/>
        </w:rPr>
        <w:t>dy</w:t>
      </w:r>
      <w:proofErr w:type="spellEnd"/>
      <w:r w:rsidR="000D3333" w:rsidRPr="000D3333">
        <w:t>300</w:t>
      </w:r>
      <w:r w:rsidR="000D3333">
        <w:t xml:space="preserve"> в колодце ВК/ПГ-5(сущ.), с размещением в нем отсечной запорной арматуры и узла учета ХПВ</w:t>
      </w:r>
      <w:r>
        <w:t xml:space="preserve">. </w:t>
      </w:r>
    </w:p>
    <w:p w:rsidR="000D3333" w:rsidRDefault="000D3333" w:rsidP="0042211C">
      <w:pPr>
        <w:ind w:firstLine="567"/>
        <w:jc w:val="both"/>
      </w:pPr>
      <w:r>
        <w:t>1.2. Границей эксплуатационной и балансовой ответственности считать крайний фланец отсечной запорной арматуры, установленной в колодце ВК/ПГ-5(сущ.), в сторону абонента.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выполнить из полиэтиленовых труб.</w:t>
      </w:r>
    </w:p>
    <w:p w:rsidR="00ED7EB7" w:rsidRDefault="00ED7EB7" w:rsidP="00ED7EB7">
      <w:pPr>
        <w:ind w:firstLine="567"/>
        <w:jc w:val="both"/>
      </w:pPr>
      <w:r>
        <w:t>1.4. Напор воды в точке подключения 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1232A8" w:rsidRDefault="001232A8" w:rsidP="0042211C">
      <w:pPr>
        <w:widowControl w:val="0"/>
        <w:ind w:firstLine="567"/>
        <w:jc w:val="both"/>
      </w:pPr>
      <w:r>
        <w:t xml:space="preserve">1.5. </w:t>
      </w:r>
      <w:r w:rsidR="00ED7EB7">
        <w:t xml:space="preserve">Узел учета </w:t>
      </w:r>
      <w:proofErr w:type="spellStart"/>
      <w:r w:rsidR="00ED7EB7">
        <w:t>хозайственно-питьевого</w:t>
      </w:r>
      <w:proofErr w:type="spellEnd"/>
      <w:r w:rsidR="00ED7EB7">
        <w:t xml:space="preserve">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</w:t>
      </w:r>
      <w:r>
        <w:t>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42211C" w:rsidRPr="00736AF7" w:rsidRDefault="0042211C" w:rsidP="0042211C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</w:t>
      </w:r>
      <w:r w:rsidR="00ED7EB7">
        <w:t xml:space="preserve">в данном районе </w:t>
      </w:r>
      <w:r>
        <w:t>сет</w:t>
      </w:r>
      <w:r w:rsidR="00ED7EB7">
        <w:t>ей водоотведения необходимо</w:t>
      </w:r>
      <w:r>
        <w:t xml:space="preserve"> предусмотреть септик для отвода бытовых стоков.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>3.2. Подключение объекта выполнить в теплосеть 2Ду 500 в ТК-1/8 с установкой стальной отсечной фланцевой арматуры.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 xml:space="preserve">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ТК-</w:t>
      </w:r>
      <w:r w:rsidR="00ED7EB7">
        <w:t>1/8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>араметры теплоносителя в ТК-</w:t>
      </w:r>
      <w:r w:rsidR="00ED7EB7">
        <w:t>1/8</w:t>
      </w:r>
      <w:r>
        <w:t xml:space="preserve"> (на </w:t>
      </w:r>
      <w:r w:rsidR="00ED7EB7">
        <w:t>29.03.2017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ED7EB7">
        <w:t>4,5</w:t>
      </w:r>
      <w:r>
        <w:t xml:space="preserve"> кг</w:t>
      </w:r>
      <w:r w:rsidRPr="00736AF7">
        <w:t>/см²;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503E23">
        <w:t>3</w:t>
      </w:r>
      <w:r w:rsidR="00D8076B">
        <w:t>,</w:t>
      </w:r>
      <w:r w:rsidR="00ED7EB7">
        <w:t>6</w:t>
      </w:r>
      <w:r w:rsidR="00503E23">
        <w:t xml:space="preserve"> </w:t>
      </w:r>
      <w:r>
        <w:t>кг</w:t>
      </w:r>
      <w:r w:rsidRPr="00736AF7">
        <w:t>/см².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ED7EB7">
        <w:t>5</w:t>
      </w:r>
      <w:r w:rsidRPr="00736AF7">
        <w:t xml:space="preserve">. </w:t>
      </w:r>
      <w:r w:rsidR="00ED7EB7">
        <w:t>На вводе теплосети в здание установить приборы учета тепловой энергии и теплоносителя. Запросить в МП «</w:t>
      </w:r>
      <w:proofErr w:type="spellStart"/>
      <w:r w:rsidR="00ED7EB7">
        <w:t>Гортеплоэнерго</w:t>
      </w:r>
      <w:proofErr w:type="spellEnd"/>
      <w:r w:rsidR="00ED7EB7">
        <w:t>» технические условия на установку приборов учета тепловой энергии и теплоносителя.</w:t>
      </w:r>
    </w:p>
    <w:p w:rsidR="00ED7EB7" w:rsidRDefault="00ED7EB7" w:rsidP="0042211C">
      <w:pPr>
        <w:ind w:firstLine="567"/>
        <w:jc w:val="both"/>
      </w:pPr>
      <w:r>
        <w:t>3.6. Предельная свободная мощность существующих тепловых сетей района «Гривка» (максимальная подключаемая нагрузка) составляет 23,693 Гкал/</w:t>
      </w:r>
      <w:proofErr w:type="gramStart"/>
      <w:r>
        <w:t>ч</w:t>
      </w:r>
      <w:proofErr w:type="gramEnd"/>
      <w:r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lastRenderedPageBreak/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 xml:space="preserve">ить приборы учета холодной воды, </w:t>
      </w:r>
      <w:r>
        <w:t xml:space="preserve">тепловой энергии </w:t>
      </w:r>
      <w:r w:rsidR="009962E8">
        <w:t xml:space="preserve">и теплоносителя </w:t>
      </w:r>
      <w:r>
        <w:t>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781BE1">
        <w:t>Технологическое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4.9. Срок </w:t>
      </w:r>
      <w:r w:rsidR="00781BE1">
        <w:t xml:space="preserve">технологического присоединения и </w:t>
      </w:r>
      <w:r>
        <w:t>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</w:t>
      </w:r>
      <w:r w:rsidR="00D8076B">
        <w:t>ами</w:t>
      </w:r>
      <w:r>
        <w:t xml:space="preserve"> подключения объекта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81BE1">
        <w:t>11.04.2017</w:t>
      </w:r>
      <w:r>
        <w:t xml:space="preserve"> г. </w:t>
      </w:r>
      <w:r w:rsidRPr="00474652">
        <w:t>№ 23/</w:t>
      </w:r>
      <w:r w:rsidR="00781BE1">
        <w:t>191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</w:t>
      </w:r>
      <w:r w:rsidR="00A7383A">
        <w:t xml:space="preserve">, в соответствии с п. 30 «Правил технологического присоединения </w:t>
      </w:r>
      <w:proofErr w:type="spellStart"/>
      <w:r w:rsidR="00A7383A">
        <w:t>энергопринимающих</w:t>
      </w:r>
      <w:proofErr w:type="spellEnd"/>
      <w:r w:rsidR="00A7383A">
        <w:t xml:space="preserve"> устройств потребителей электрической энергии» утвержденных ПП РФ от 27.12.2004 № 861, по </w:t>
      </w:r>
      <w:proofErr w:type="gramStart"/>
      <w:r w:rsidR="00A7383A">
        <w:t>индивидуальному проекту</w:t>
      </w:r>
      <w:proofErr w:type="gramEnd"/>
      <w:r w:rsidR="00A7383A">
        <w:t xml:space="preserve"> со строительством нового центра питания 6/0,4кВ.</w:t>
      </w:r>
    </w:p>
    <w:p w:rsidR="00A7383A" w:rsidRDefault="00A7383A" w:rsidP="00E44E1E">
      <w:pPr>
        <w:ind w:firstLine="567"/>
        <w:jc w:val="both"/>
      </w:pPr>
      <w:r>
        <w:t>Характеристики проектируемой электроустановки: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A7383A">
        <w:t>100</w:t>
      </w:r>
      <w:r>
        <w:t xml:space="preserve"> кВт</w:t>
      </w:r>
      <w:r w:rsidR="00A7383A">
        <w:t>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2,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</w:t>
      </w:r>
      <w:r w:rsidR="00A7383A">
        <w:t>хнологического присоединения,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 xml:space="preserve">5 лет </w:t>
      </w:r>
      <w:proofErr w:type="gramStart"/>
      <w:r w:rsidR="00A7383A">
        <w:t>с даты выдачи</w:t>
      </w:r>
      <w:proofErr w:type="gramEnd"/>
      <w:r w:rsidR="00A7383A">
        <w:t>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383A">
        <w:t>1) ВЛ-6кВ Ш1001 опора № 25 (40 м), 2) ВЛ-6кВ Ш1008 опора № 19 (150м).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A7383A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t xml:space="preserve">а) </w:t>
      </w:r>
      <w:r w:rsidR="00E44E1E">
        <w:t xml:space="preserve">Сетевая организация выполняет фактические действия </w:t>
      </w:r>
      <w:r w:rsidR="00D85E8F">
        <w:t xml:space="preserve"> по </w:t>
      </w:r>
      <w:r>
        <w:t xml:space="preserve">строительству нового центра питания 6/0,4кВ, вблизи участка заявителя, и монтажу питающих ЛЭП-6кВ, в соответствии с договором о технологическом присоединении и </w:t>
      </w:r>
      <w:proofErr w:type="gramStart"/>
      <w:r>
        <w:t>индивидуальным проектом</w:t>
      </w:r>
      <w:proofErr w:type="gramEnd"/>
      <w:r>
        <w:t>.</w:t>
      </w:r>
    </w:p>
    <w:p w:rsidR="00E44E1E" w:rsidRPr="00474652" w:rsidRDefault="00A7383A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lastRenderedPageBreak/>
        <w:t xml:space="preserve">б) </w:t>
      </w:r>
      <w:r w:rsidR="00E44E1E">
        <w:t xml:space="preserve">Заявитель осуществляет </w:t>
      </w:r>
      <w:r>
        <w:t>присоединение ВРУ-0,38кВ, расположенного в границах своего земельного участка объекта, от вновь смонтированного центра питания.</w:t>
      </w:r>
    </w:p>
    <w:p w:rsidR="00A53646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proofErr w:type="gramStart"/>
      <w:r w:rsidR="00E44E1E" w:rsidRPr="005D4BD6">
        <w:t>Размер платы за технологическое присоединение в 201</w:t>
      </w:r>
      <w:r w:rsidR="00A7383A">
        <w:t>7</w:t>
      </w:r>
      <w:r w:rsidR="00E44E1E" w:rsidRPr="005D4BD6">
        <w:t xml:space="preserve"> г. определяется Приказом РЭК КК № </w:t>
      </w:r>
      <w:r w:rsidR="00A7383A">
        <w:t>677</w:t>
      </w:r>
      <w:r w:rsidR="00E44E1E" w:rsidRPr="005D4BD6">
        <w:t xml:space="preserve">-п от </w:t>
      </w:r>
      <w:r w:rsidR="00A7383A">
        <w:t>26.12.2016</w:t>
      </w:r>
      <w:r w:rsidR="00E44E1E" w:rsidRPr="005D4BD6">
        <w:t xml:space="preserve"> г. и составляет </w:t>
      </w:r>
      <w:r w:rsidR="00A7383A">
        <w:t>298,13</w:t>
      </w:r>
      <w:r w:rsidR="00E44E1E" w:rsidRPr="005D4BD6">
        <w:t xml:space="preserve"> рублей </w:t>
      </w:r>
      <w:r w:rsidR="00CA49E8">
        <w:t xml:space="preserve">за 1 кВт максимальной мощности </w:t>
      </w:r>
      <w:r>
        <w:t>без</w:t>
      </w:r>
      <w:r w:rsidR="00E44E1E" w:rsidRPr="005D4BD6">
        <w:t xml:space="preserve"> НДС</w:t>
      </w:r>
      <w:r w:rsidR="00CA49E8">
        <w:t xml:space="preserve">, </w:t>
      </w:r>
      <w:r>
        <w:t>для потребителей – население и приравненные к нему категории 252, 65 рублей за 1 кВт максимальной мощности без НДС, для других категорий потребителей, а также в контракт на выполнение технологического присоединения будут включены затраты</w:t>
      </w:r>
      <w:proofErr w:type="gramEnd"/>
      <w:r>
        <w:t xml:space="preserve"> на капитальное строительство со стороны сетевой организации.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>29.03.2017 № 01-13/05</w:t>
      </w:r>
      <w:r w:rsidR="006046AA">
        <w:t>; от 09.04.2018 № 01-13/11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>Подключение объекта промышленно-складского назначения к услугам связи (телефонизация, интернет, телевидение) выполнить от существующего узла связи расположенного в здании по адресу: ул. Южная, 40 с прокладкой оптического кабеля до данного объекта.</w:t>
      </w:r>
    </w:p>
    <w:p w:rsidR="001361FC" w:rsidRDefault="001361FC" w:rsidP="001361FC">
      <w:pPr>
        <w:ind w:firstLine="567"/>
        <w:jc w:val="both"/>
      </w:pPr>
      <w:r>
        <w:t>Свободная номерная ёмкость существующей сети составляет 2526 номера.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течение месяца после завершения строительства объекта и готовности проложенных кабелей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6046AA">
        <w:t>3</w:t>
      </w:r>
      <w:r>
        <w:t xml:space="preserve"> год</w:t>
      </w:r>
      <w:r w:rsidR="006046AA">
        <w:t>а</w:t>
      </w:r>
      <w:r>
        <w:t>.</w:t>
      </w:r>
    </w:p>
    <w:p w:rsidR="001361FC" w:rsidRPr="00474652" w:rsidRDefault="001361FC" w:rsidP="001361FC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1361FC" w:rsidRPr="0004260B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0D3333"/>
    <w:rsid w:val="001010C6"/>
    <w:rsid w:val="001217D4"/>
    <w:rsid w:val="001232A8"/>
    <w:rsid w:val="0012522C"/>
    <w:rsid w:val="001361F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2E2499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5361"/>
    <w:rsid w:val="0042211C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F571F"/>
    <w:rsid w:val="005F7519"/>
    <w:rsid w:val="006027E8"/>
    <w:rsid w:val="006046AA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F3FE4"/>
    <w:rsid w:val="00710F4E"/>
    <w:rsid w:val="007264FA"/>
    <w:rsid w:val="0073030B"/>
    <w:rsid w:val="00736AF7"/>
    <w:rsid w:val="00754347"/>
    <w:rsid w:val="007556AF"/>
    <w:rsid w:val="00781BE1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5F3F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962E8"/>
    <w:rsid w:val="009A62E1"/>
    <w:rsid w:val="009B27B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7383A"/>
    <w:rsid w:val="00AA754F"/>
    <w:rsid w:val="00AB480A"/>
    <w:rsid w:val="00AC34FB"/>
    <w:rsid w:val="00AE562C"/>
    <w:rsid w:val="00B04875"/>
    <w:rsid w:val="00B21803"/>
    <w:rsid w:val="00B3226A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2317"/>
    <w:rsid w:val="00C17156"/>
    <w:rsid w:val="00C57765"/>
    <w:rsid w:val="00C818AF"/>
    <w:rsid w:val="00C823BF"/>
    <w:rsid w:val="00C871AE"/>
    <w:rsid w:val="00CA49E8"/>
    <w:rsid w:val="00CA5BDA"/>
    <w:rsid w:val="00CB1FB8"/>
    <w:rsid w:val="00CB3E55"/>
    <w:rsid w:val="00CB58AE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076B"/>
    <w:rsid w:val="00D83E84"/>
    <w:rsid w:val="00D85E8F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EFE5-585F-47F8-830F-423974A8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2018-05-10T03:10:00Z</dcterms:created>
  <dcterms:modified xsi:type="dcterms:W3CDTF">2018-05-10T03:10:00Z</dcterms:modified>
</cp:coreProperties>
</file>