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6242C">
        <w:rPr>
          <w:b/>
          <w:sz w:val="22"/>
          <w:szCs w:val="22"/>
        </w:rPr>
        <w:t>16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B6242C" w:rsidRDefault="00B6242C" w:rsidP="00B6242C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 xml:space="preserve">ул. </w:t>
      </w:r>
      <w:proofErr w:type="gramStart"/>
      <w:r>
        <w:rPr>
          <w:szCs w:val="24"/>
        </w:rPr>
        <w:t>Жемчужная</w:t>
      </w:r>
      <w:proofErr w:type="gramEnd"/>
      <w:r w:rsidRPr="00474652">
        <w:rPr>
          <w:szCs w:val="24"/>
        </w:rPr>
        <w:t xml:space="preserve">, </w:t>
      </w:r>
      <w:r>
        <w:rPr>
          <w:szCs w:val="24"/>
        </w:rPr>
        <w:t>10</w:t>
      </w:r>
      <w:r w:rsidRPr="004746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 xml:space="preserve">(ЛОТ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>№ 1)</w:t>
      </w:r>
      <w:r>
        <w:rPr>
          <w:szCs w:val="24"/>
        </w:rPr>
        <w:t>;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 w:rsidR="00230B21">
        <w:rPr>
          <w:szCs w:val="24"/>
        </w:rPr>
        <w:t xml:space="preserve">           у</w:t>
      </w:r>
      <w:r>
        <w:rPr>
          <w:szCs w:val="24"/>
        </w:rPr>
        <w:t xml:space="preserve">л. </w:t>
      </w:r>
      <w:r w:rsidR="00230B21">
        <w:rPr>
          <w:szCs w:val="24"/>
        </w:rPr>
        <w:t>Куйбышева</w:t>
      </w:r>
      <w:r w:rsidRPr="00474652">
        <w:rPr>
          <w:szCs w:val="24"/>
        </w:rPr>
        <w:t xml:space="preserve">, </w:t>
      </w:r>
      <w:r w:rsidR="00230B21">
        <w:rPr>
          <w:szCs w:val="24"/>
        </w:rPr>
        <w:t>84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B6242C" w:rsidRDefault="00B6242C" w:rsidP="00B6242C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120 м  по направлению на 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3</w:t>
      </w:r>
      <w:r w:rsidRPr="00474652">
        <w:rPr>
          <w:b/>
          <w:szCs w:val="24"/>
        </w:rPr>
        <w:t>)</w:t>
      </w:r>
      <w:r>
        <w:rPr>
          <w:szCs w:val="24"/>
        </w:rPr>
        <w:t>;</w:t>
      </w: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>ТУ выданы МП «</w:t>
      </w:r>
      <w:proofErr w:type="spellStart"/>
      <w:r w:rsidRPr="00474652">
        <w:t>Гортеплоэнерго</w:t>
      </w:r>
      <w:proofErr w:type="spellEnd"/>
      <w:r w:rsidRPr="00474652">
        <w:t xml:space="preserve">» от </w:t>
      </w:r>
      <w:r w:rsidR="006027E8" w:rsidRPr="00474652">
        <w:t>1</w:t>
      </w:r>
      <w:r w:rsidR="003547CC">
        <w:t>5</w:t>
      </w:r>
      <w:r w:rsidR="006027E8" w:rsidRPr="00474652">
        <w:t>.0</w:t>
      </w:r>
      <w:r w:rsidR="003547CC">
        <w:t>3</w:t>
      </w:r>
      <w:r w:rsidR="006027E8" w:rsidRPr="00474652">
        <w:t>.2016</w:t>
      </w:r>
      <w:r w:rsidR="00697747" w:rsidRPr="00474652">
        <w:t xml:space="preserve"> № 18-</w:t>
      </w:r>
      <w:r w:rsidRPr="00474652">
        <w:t>29/</w:t>
      </w:r>
      <w:r w:rsidR="003547CC">
        <w:t>75</w:t>
      </w:r>
      <w:r w:rsidR="006027E8" w:rsidRPr="00474652">
        <w:t>1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590472" w:rsidRDefault="005135D6" w:rsidP="005135D6">
      <w:pPr>
        <w:ind w:firstLine="567"/>
        <w:jc w:val="both"/>
      </w:pPr>
      <w:r w:rsidRPr="00474652">
        <w:t xml:space="preserve">1.1. </w:t>
      </w:r>
      <w:r w:rsidR="005C5E3D">
        <w:t>В связи с отсутствием сетей водопровода в данном районе, п</w:t>
      </w:r>
      <w:r w:rsidRPr="00474652">
        <w:t>одключение будущ</w:t>
      </w:r>
      <w:r w:rsidR="005C5E3D">
        <w:t>их</w:t>
      </w:r>
      <w:r w:rsidRPr="00474652">
        <w:t xml:space="preserve"> индивидуальн</w:t>
      </w:r>
      <w:r w:rsidR="005C5E3D">
        <w:t>ых</w:t>
      </w:r>
      <w:r w:rsidRPr="00474652">
        <w:t xml:space="preserve"> жил</w:t>
      </w:r>
      <w:r w:rsidR="005C5E3D">
        <w:t>ых</w:t>
      </w:r>
      <w:r w:rsidRPr="00474652">
        <w:t xml:space="preserve"> </w:t>
      </w:r>
      <w:r w:rsidR="004F1E1D" w:rsidRPr="00474652">
        <w:t>дом</w:t>
      </w:r>
      <w:r w:rsidR="004F1E1D">
        <w:t>ов,</w:t>
      </w:r>
      <w:r w:rsidRPr="00474652">
        <w:t xml:space="preserve"> </w:t>
      </w:r>
      <w:proofErr w:type="gramStart"/>
      <w:r w:rsidR="004F1E1D" w:rsidRPr="00474652">
        <w:t>возможно</w:t>
      </w:r>
      <w:proofErr w:type="gramEnd"/>
      <w:r w:rsidRPr="00474652">
        <w:t xml:space="preserve"> </w:t>
      </w:r>
      <w:r w:rsidR="004F1E1D" w:rsidRPr="00474652">
        <w:t>осуществить,</w:t>
      </w:r>
      <w:r w:rsidRPr="00474652">
        <w:t xml:space="preserve"> </w:t>
      </w:r>
      <w:r w:rsidR="005C5E3D">
        <w:t xml:space="preserve">выполнив кольцевую схему водоснабжения  всего </w:t>
      </w:r>
      <w:proofErr w:type="spellStart"/>
      <w:r w:rsidR="005C5E3D">
        <w:t>коттеджного</w:t>
      </w:r>
      <w:proofErr w:type="spellEnd"/>
      <w:r w:rsidR="005C5E3D">
        <w:t xml:space="preserve"> поселка с подключением к водопроводной сети  в ВК-9</w:t>
      </w:r>
      <w:r w:rsidRPr="00474652">
        <w:t>0</w:t>
      </w:r>
      <w:r w:rsidR="00590472">
        <w:t>58(сущ.) и ВК-9087(сущ.)</w:t>
      </w:r>
      <w:r w:rsidRPr="00474652">
        <w:t xml:space="preserve"> </w:t>
      </w:r>
      <w:r w:rsidR="00590472">
        <w:t xml:space="preserve">и размещением в них отсечной запорной арматуры. Подключение объектов произвести от вновь проложенного водопровода, в места врезки смонтировать водопроводные колодцы с размещением в них отсечной запорной арматуры и узлов учета ХПВ. </w:t>
      </w:r>
    </w:p>
    <w:p w:rsidR="005135D6" w:rsidRPr="00474652" w:rsidRDefault="005135D6" w:rsidP="003547CC">
      <w:pPr>
        <w:ind w:firstLine="567"/>
        <w:jc w:val="both"/>
      </w:pPr>
      <w:r w:rsidRPr="00474652">
        <w:t>1.2. Водопровод от точек подключения до объектов выполнить из полиэтиленовых труб.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4F1E1D">
        <w:t>3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4F1E1D">
        <w:t>4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590472">
        <w:t>В связи с отсутствием резервной пропускной способности</w:t>
      </w:r>
      <w:r w:rsidR="0062627F">
        <w:t xml:space="preserve"> тепловых сетей п</w:t>
      </w:r>
      <w:r w:rsidRPr="00474652">
        <w:t xml:space="preserve">одключение </w:t>
      </w:r>
      <w:r w:rsidR="0062627F">
        <w:t xml:space="preserve">к централизованной системе теплоснабжения </w:t>
      </w:r>
      <w:r w:rsidRPr="00474652">
        <w:t>будущ</w:t>
      </w:r>
      <w:r w:rsidR="0062627F">
        <w:t>их</w:t>
      </w:r>
      <w:r w:rsidRPr="00474652">
        <w:t xml:space="preserve"> индивидуальн</w:t>
      </w:r>
      <w:r w:rsidR="0062627F">
        <w:t>ых</w:t>
      </w:r>
      <w:r w:rsidRPr="00474652">
        <w:t xml:space="preserve"> жил</w:t>
      </w:r>
      <w:r w:rsidR="0062627F">
        <w:t>ых</w:t>
      </w:r>
      <w:r w:rsidRPr="00474652">
        <w:t xml:space="preserve"> дом</w:t>
      </w:r>
      <w:r w:rsidR="0062627F">
        <w:t>ов</w:t>
      </w:r>
      <w:r w:rsidRPr="00474652">
        <w:t xml:space="preserve"> в</w:t>
      </w:r>
      <w:r w:rsidR="0062627F">
        <w:t xml:space="preserve">озможно после замены сетевых насосов на котельной п. </w:t>
      </w:r>
      <w:proofErr w:type="spellStart"/>
      <w:r w:rsidR="0062627F">
        <w:t>Тартат</w:t>
      </w:r>
      <w:proofErr w:type="spellEnd"/>
      <w:r w:rsidR="0062627F">
        <w:t>. Подключение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62627F">
        <w:t>от</w:t>
      </w:r>
      <w:r w:rsidRPr="00474652">
        <w:t xml:space="preserve"> теплосет</w:t>
      </w:r>
      <w:r w:rsidR="0062627F">
        <w:t>и</w:t>
      </w:r>
      <w:r w:rsidRPr="00474652">
        <w:t xml:space="preserve"> 2Ду 1</w:t>
      </w:r>
      <w:r w:rsidR="0062627F">
        <w:t>0</w:t>
      </w:r>
      <w:r w:rsidRPr="00474652">
        <w:t>0 в ТК-</w:t>
      </w:r>
      <w:r w:rsidR="0062627F">
        <w:t>1*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4F1E1D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К-1</w:t>
      </w:r>
      <w:r w:rsidR="0062627F">
        <w:t>* (на 2</w:t>
      </w:r>
      <w:r w:rsidR="004F1E1D">
        <w:t>5</w:t>
      </w:r>
      <w:r w:rsidRPr="00474652">
        <w:t>.0</w:t>
      </w:r>
      <w:r w:rsidR="004F1E1D">
        <w:t>2</w:t>
      </w:r>
      <w:r w:rsidRPr="00474652">
        <w:t>.2016 г.):</w:t>
      </w:r>
    </w:p>
    <w:p w:rsidR="005135D6" w:rsidRPr="00474652" w:rsidRDefault="005135D6" w:rsidP="005135D6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>ление в подающем трубопроводе  3</w:t>
      </w:r>
      <w:r w:rsidRPr="00474652">
        <w:t>,</w:t>
      </w:r>
      <w:r w:rsidR="004F1E1D">
        <w:t>2</w:t>
      </w:r>
      <w:r w:rsidRPr="00474652">
        <w:t xml:space="preserve"> кг/см²;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62627F">
        <w:t>2</w:t>
      </w:r>
      <w:r w:rsidRPr="00474652">
        <w:t>,</w:t>
      </w:r>
      <w:r w:rsidR="004F1E1D">
        <w:t>6</w:t>
      </w:r>
      <w:r w:rsidRPr="00474652">
        <w:t xml:space="preserve"> кг/см².</w:t>
      </w:r>
    </w:p>
    <w:p w:rsidR="005135D6" w:rsidRDefault="005135D6" w:rsidP="005135D6">
      <w:pPr>
        <w:ind w:firstLine="567"/>
        <w:jc w:val="both"/>
      </w:pPr>
      <w:r w:rsidRPr="00474652">
        <w:t>3.</w:t>
      </w:r>
      <w:r w:rsidR="004F1E1D">
        <w:t>4</w:t>
      </w:r>
      <w:r w:rsidRPr="00474652">
        <w:t xml:space="preserve">. </w:t>
      </w:r>
      <w:r w:rsidR="004F1E1D">
        <w:t>Максимальная нагрузка на один объект 30000</w:t>
      </w:r>
      <w:r w:rsidRPr="00474652">
        <w:t xml:space="preserve"> </w:t>
      </w:r>
      <w:r w:rsidR="004F1E1D">
        <w:t>к</w:t>
      </w:r>
      <w:r w:rsidRPr="00474652">
        <w:t>кал/ч.</w:t>
      </w:r>
    </w:p>
    <w:p w:rsidR="009524C5" w:rsidRDefault="009524C5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62627F">
        <w:t>узло</w:t>
      </w:r>
      <w:r w:rsidRPr="00474652">
        <w:t xml:space="preserve">в учета согласовать с МП «Гортеплоэнерго».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</w:t>
      </w:r>
      <w:r w:rsidR="008C3F30">
        <w:t xml:space="preserve">дставителя службы эксплуатации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</w:t>
      </w:r>
      <w:r w:rsidR="00925928">
        <w:t>2</w:t>
      </w:r>
      <w:r w:rsidRPr="00474652">
        <w:t>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4F1E1D">
        <w:t>9</w:t>
      </w:r>
      <w:r w:rsidRPr="00474652">
        <w:t>. Срок действия настоящих технических условий – 3 года.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6847F1">
        <w:t xml:space="preserve">ХПВ, схемой подключения объекта к существующим тепловым сетям </w:t>
      </w:r>
      <w:r w:rsidRPr="00474652">
        <w:t>можно в МКУ «УИЗ</w:t>
      </w:r>
      <w:r w:rsidR="00BC51DA"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Default="00AB480A" w:rsidP="00AB480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DA1E4B" w:rsidRPr="00474652" w:rsidRDefault="00DA1E4B" w:rsidP="00AB480A">
      <w:pPr>
        <w:spacing w:before="120"/>
        <w:ind w:firstLine="567"/>
        <w:jc w:val="center"/>
        <w:rPr>
          <w:b/>
        </w:rPr>
      </w:pPr>
    </w:p>
    <w:p w:rsidR="0065718A" w:rsidRDefault="0065718A" w:rsidP="0065718A">
      <w:pPr>
        <w:jc w:val="both"/>
        <w:rPr>
          <w:b/>
        </w:rPr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 xml:space="preserve"> № 23/89 </w:t>
      </w:r>
      <w:r w:rsidRPr="00474652">
        <w:t xml:space="preserve">от </w:t>
      </w:r>
      <w:r>
        <w:t>10</w:t>
      </w:r>
      <w:r w:rsidRPr="00474652">
        <w:t>.0</w:t>
      </w:r>
      <w:r>
        <w:t>3</w:t>
      </w:r>
      <w:r w:rsidRPr="00474652">
        <w:t>.2016</w:t>
      </w:r>
      <w:r>
        <w:t xml:space="preserve">  </w:t>
      </w:r>
      <w:r w:rsidR="00925928">
        <w:rPr>
          <w:b/>
        </w:rPr>
        <w:t>на</w:t>
      </w:r>
      <w:r w:rsidRPr="00474652">
        <w:rPr>
          <w:b/>
        </w:rPr>
        <w:t xml:space="preserve"> подключение индивидуальн</w:t>
      </w:r>
      <w:r>
        <w:rPr>
          <w:b/>
        </w:rPr>
        <w:t xml:space="preserve">ых жилых домов по адресу: </w:t>
      </w:r>
    </w:p>
    <w:p w:rsidR="0065718A" w:rsidRDefault="0065718A" w:rsidP="0065718A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 xml:space="preserve">ул. </w:t>
      </w:r>
      <w:proofErr w:type="gramStart"/>
      <w:r>
        <w:rPr>
          <w:szCs w:val="24"/>
        </w:rPr>
        <w:t>Жемчужная</w:t>
      </w:r>
      <w:proofErr w:type="gramEnd"/>
      <w:r w:rsidRPr="00474652">
        <w:rPr>
          <w:szCs w:val="24"/>
        </w:rPr>
        <w:t xml:space="preserve">, </w:t>
      </w:r>
      <w:r>
        <w:rPr>
          <w:szCs w:val="24"/>
        </w:rPr>
        <w:t>10</w:t>
      </w:r>
      <w:r w:rsidRPr="004746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 xml:space="preserve">(ЛОТ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>№ 1)</w:t>
      </w:r>
      <w:r>
        <w:rPr>
          <w:szCs w:val="24"/>
        </w:rPr>
        <w:t>;</w:t>
      </w:r>
    </w:p>
    <w:p w:rsidR="0065718A" w:rsidRDefault="0065718A" w:rsidP="0065718A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 xml:space="preserve">           ул. Куйбышева</w:t>
      </w:r>
      <w:r w:rsidRPr="00474652">
        <w:rPr>
          <w:szCs w:val="24"/>
        </w:rPr>
        <w:t xml:space="preserve">, </w:t>
      </w:r>
      <w:r>
        <w:rPr>
          <w:szCs w:val="24"/>
        </w:rPr>
        <w:t>84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Pr="00474652">
        <w:rPr>
          <w:szCs w:val="24"/>
        </w:rPr>
        <w:t>;</w:t>
      </w:r>
    </w:p>
    <w:p w:rsidR="0094668E" w:rsidRPr="00474652" w:rsidRDefault="0094668E" w:rsidP="00C021EC">
      <w:pPr>
        <w:ind w:firstLine="567"/>
        <w:jc w:val="both"/>
      </w:pPr>
    </w:p>
    <w:p w:rsidR="00A35B98" w:rsidRDefault="001A4689" w:rsidP="00A35B98">
      <w:pPr>
        <w:ind w:firstLine="567"/>
        <w:jc w:val="both"/>
      </w:pPr>
      <w:r w:rsidRPr="00474652">
        <w:t xml:space="preserve">Технологическое присоединение </w:t>
      </w:r>
      <w:r w:rsidR="00230B21">
        <w:t xml:space="preserve">энергопринимающих устройств мощностью 15 кВт каждое, уровень напряжения 0,4 кВ, категория надежности электроснабжения 3, возможно от ТП б/0,4 кВ 250 </w:t>
      </w:r>
      <w:proofErr w:type="spellStart"/>
      <w:r w:rsidR="00230B21">
        <w:t>кВа</w:t>
      </w:r>
      <w:proofErr w:type="spellEnd"/>
      <w:r w:rsidR="00230B21">
        <w:t xml:space="preserve"> № 321. Точка присоединения – на ближайшей к заявленным участк</w:t>
      </w:r>
      <w:r w:rsidR="00A35B98">
        <w:t>ам</w:t>
      </w:r>
      <w:r w:rsidR="00230B21">
        <w:t xml:space="preserve"> опоре  </w:t>
      </w:r>
      <w:r w:rsidR="00A35B98">
        <w:t>ВЛИ-0,4кВ ч 32102. Предельная  свободная мощность от ВЛИ-0,4кВ ч 32102 – 41кВт. Максимальная нагрузка для каждого объект</w:t>
      </w:r>
      <w:r w:rsidR="008C3F30">
        <w:t>а</w:t>
      </w:r>
      <w:r w:rsidR="00A35B98">
        <w:t xml:space="preserve"> – 15 кВт. </w:t>
      </w:r>
    </w:p>
    <w:p w:rsidR="00A35B98" w:rsidRDefault="00A35B98" w:rsidP="00A35B98">
      <w:pPr>
        <w:ind w:firstLine="567"/>
        <w:jc w:val="both"/>
      </w:pPr>
      <w:r>
        <w:t>В соответствии с «Правилами технологического присоединения энергопринимающих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до 15кВт – 6 месяцев.</w:t>
      </w:r>
    </w:p>
    <w:p w:rsidR="00A35B98" w:rsidRDefault="00A35B98" w:rsidP="00A35B98">
      <w:pPr>
        <w:ind w:firstLine="567"/>
        <w:jc w:val="both"/>
      </w:pPr>
      <w:r>
        <w:t>Срок действия технических условий не менее 2-х и не более 5-ти лет.</w:t>
      </w:r>
    </w:p>
    <w:p w:rsidR="00A35B98" w:rsidRDefault="003C531A" w:rsidP="00A35B98">
      <w:pPr>
        <w:ind w:firstLine="567"/>
        <w:jc w:val="both"/>
      </w:pPr>
      <w:r>
        <w:t xml:space="preserve">Размер платы за технологическое присоединение </w:t>
      </w:r>
      <w:r w:rsidR="00A35B98">
        <w:t xml:space="preserve">энергопринимающих устройств максимальной </w:t>
      </w:r>
      <w:r w:rsidR="008C3F30">
        <w:t>мощностью,</w:t>
      </w:r>
      <w:r w:rsidR="00A35B98">
        <w:t xml:space="preserve"> не превышающей 15 кВт</w:t>
      </w:r>
      <w:r w:rsidR="008C3F30">
        <w:t>,</w:t>
      </w:r>
      <w:r w:rsidR="00925928">
        <w:t xml:space="preserve"> определяю</w:t>
      </w:r>
      <w:r w:rsidR="00A35B98">
        <w:t xml:space="preserve">тся </w:t>
      </w:r>
      <w:r w:rsidR="00925928">
        <w:t xml:space="preserve">на дату составления технических условий </w:t>
      </w:r>
      <w:r w:rsidR="00A35B98">
        <w:t>в соответствии с Постановлением Правительства РФ № 1178 от 29.12.2011г.,  № 442 от 04.05.2012г., и составляет 550 рублей.</w:t>
      </w:r>
    </w:p>
    <w:p w:rsidR="00A35B98" w:rsidRDefault="00A35B98" w:rsidP="00A35B98">
      <w:pPr>
        <w:ind w:firstLine="567"/>
        <w:jc w:val="both"/>
      </w:pPr>
      <w:r>
        <w:lastRenderedPageBreak/>
        <w:t>Заключение договора технологического присоединения с выдачей технических условий на подключение объекта</w:t>
      </w:r>
      <w:r w:rsidR="00236BD0">
        <w:t xml:space="preserve"> производится между собственниками (правообладателем) земельного участка, либо объекта и сетевой компанией АО «КРАСЭКО», обладающей правом собственности (владения) на сети электроснабжения 6/0,4кВ данного района.</w:t>
      </w:r>
    </w:p>
    <w:p w:rsidR="008417A8" w:rsidRDefault="008417A8" w:rsidP="00C021EC">
      <w:pPr>
        <w:ind w:firstLine="567"/>
        <w:jc w:val="both"/>
      </w:pPr>
    </w:p>
    <w:p w:rsidR="0065718A" w:rsidRDefault="008E3D89" w:rsidP="0065718A">
      <w:pPr>
        <w:pStyle w:val="1"/>
        <w:ind w:firstLine="567"/>
        <w:jc w:val="both"/>
        <w:rPr>
          <w:b/>
          <w:szCs w:val="24"/>
        </w:rPr>
      </w:pPr>
      <w:r w:rsidRPr="00DA1E4B">
        <w:rPr>
          <w:b/>
        </w:rPr>
        <w:t>Д</w:t>
      </w:r>
      <w:r w:rsidR="0065718A" w:rsidRPr="00DA1E4B">
        <w:rPr>
          <w:b/>
        </w:rPr>
        <w:t>ополнительные ТУ выданы АО «КРАСЭКО» 22.08.2016 № 23/390</w:t>
      </w:r>
      <w:r w:rsidR="0065718A">
        <w:t xml:space="preserve"> </w:t>
      </w:r>
      <w:r w:rsidR="00925928">
        <w:rPr>
          <w:b/>
          <w:szCs w:val="24"/>
        </w:rPr>
        <w:t>н</w:t>
      </w:r>
      <w:r w:rsidR="0065718A" w:rsidRPr="00474652">
        <w:rPr>
          <w:b/>
          <w:szCs w:val="24"/>
        </w:rPr>
        <w:t>а подключение индивидуальн</w:t>
      </w:r>
      <w:r w:rsidR="0065718A">
        <w:rPr>
          <w:b/>
          <w:szCs w:val="24"/>
        </w:rPr>
        <w:t xml:space="preserve">ого жилого дома по адресу: </w:t>
      </w:r>
    </w:p>
    <w:p w:rsidR="0065718A" w:rsidRDefault="0065718A" w:rsidP="0065718A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пос. </w:t>
      </w:r>
      <w:proofErr w:type="spellStart"/>
      <w:r>
        <w:rPr>
          <w:szCs w:val="24"/>
        </w:rPr>
        <w:t>Тартат</w:t>
      </w:r>
      <w:proofErr w:type="spellEnd"/>
      <w:r w:rsidRPr="00474652">
        <w:rPr>
          <w:szCs w:val="24"/>
        </w:rPr>
        <w:t xml:space="preserve">, </w:t>
      </w:r>
      <w:r>
        <w:rPr>
          <w:szCs w:val="24"/>
        </w:rPr>
        <w:t>примерно в 120 м  по направлению на восток от жилого дома по ул. Береговая</w:t>
      </w:r>
      <w:r w:rsidRPr="00474652">
        <w:rPr>
          <w:szCs w:val="24"/>
        </w:rPr>
        <w:t xml:space="preserve">, </w:t>
      </w:r>
      <w:r>
        <w:rPr>
          <w:szCs w:val="24"/>
        </w:rPr>
        <w:t>76А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3</w:t>
      </w:r>
      <w:r w:rsidRPr="00474652">
        <w:rPr>
          <w:b/>
          <w:szCs w:val="24"/>
        </w:rPr>
        <w:t>)</w:t>
      </w:r>
      <w:r>
        <w:rPr>
          <w:szCs w:val="24"/>
        </w:rPr>
        <w:t>;</w:t>
      </w:r>
    </w:p>
    <w:p w:rsidR="00DA1E4B" w:rsidRPr="00DA1E4B" w:rsidRDefault="00DA1E4B" w:rsidP="00DA1E4B"/>
    <w:p w:rsidR="0065718A" w:rsidRDefault="0065718A" w:rsidP="0065718A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925928">
        <w:t>а</w:t>
      </w:r>
      <w:r>
        <w:t xml:space="preserve"> возможно со следующими параметрами:</w:t>
      </w:r>
    </w:p>
    <w:p w:rsidR="0065718A" w:rsidRDefault="0065718A" w:rsidP="0065718A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5718A" w:rsidRDefault="0065718A" w:rsidP="0065718A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65718A" w:rsidRDefault="0065718A" w:rsidP="0065718A">
      <w:pPr>
        <w:jc w:val="both"/>
      </w:pPr>
      <w:r>
        <w:t>технологического присоединения;</w:t>
      </w:r>
    </w:p>
    <w:p w:rsidR="0065718A" w:rsidRDefault="0065718A" w:rsidP="0065718A">
      <w:pPr>
        <w:pStyle w:val="a3"/>
        <w:numPr>
          <w:ilvl w:val="0"/>
          <w:numId w:val="6"/>
        </w:numPr>
        <w:jc w:val="both"/>
      </w:pPr>
      <w:r>
        <w:t xml:space="preserve">Срок действия технических условий – 2 года, </w:t>
      </w:r>
      <w:proofErr w:type="gramStart"/>
      <w:r>
        <w:t>с даты выдачи</w:t>
      </w:r>
      <w:proofErr w:type="gramEnd"/>
      <w:r>
        <w:t>.</w:t>
      </w:r>
    </w:p>
    <w:p w:rsidR="0065718A" w:rsidRDefault="0065718A" w:rsidP="0065718A">
      <w:pPr>
        <w:pStyle w:val="a3"/>
        <w:numPr>
          <w:ilvl w:val="0"/>
          <w:numId w:val="6"/>
        </w:numPr>
        <w:jc w:val="both"/>
      </w:pPr>
      <w:r>
        <w:t xml:space="preserve">Точка присоединения: ВЛ-0,4 кВ ч32303 </w:t>
      </w:r>
      <w:proofErr w:type="gramStart"/>
      <w:r>
        <w:t>от</w:t>
      </w:r>
      <w:proofErr w:type="gramEnd"/>
      <w:r>
        <w:t xml:space="preserve"> руб.3 РУ-0,4кВ ТП № 323, </w:t>
      </w:r>
    </w:p>
    <w:p w:rsidR="0065718A" w:rsidRDefault="0065718A" w:rsidP="0065718A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65718A" w:rsidRDefault="0065718A" w:rsidP="0065718A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по </w:t>
      </w:r>
      <w:proofErr w:type="gramStart"/>
      <w:r>
        <w:t>технологическому</w:t>
      </w:r>
      <w:proofErr w:type="gramEnd"/>
    </w:p>
    <w:p w:rsidR="0065718A" w:rsidRDefault="0065718A" w:rsidP="0065718A">
      <w:pPr>
        <w:jc w:val="both"/>
      </w:pPr>
      <w:r>
        <w:t>присоединению  после выполнения заявителем технических условий;</w:t>
      </w:r>
    </w:p>
    <w:p w:rsidR="0065718A" w:rsidRDefault="0065718A" w:rsidP="0065718A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</w:t>
      </w:r>
    </w:p>
    <w:p w:rsidR="0065718A" w:rsidRDefault="0065718A" w:rsidP="0065718A">
      <w:pPr>
        <w:jc w:val="both"/>
      </w:pPr>
      <w:r>
        <w:t>ВРУ-0,4 кВ, расположенного в границах своего земельного участка.</w:t>
      </w:r>
    </w:p>
    <w:p w:rsidR="0065718A" w:rsidRDefault="0065718A" w:rsidP="0065718A">
      <w:pPr>
        <w:pStyle w:val="a3"/>
        <w:numPr>
          <w:ilvl w:val="0"/>
          <w:numId w:val="6"/>
        </w:numPr>
        <w:jc w:val="both"/>
      </w:pPr>
      <w:r>
        <w:t xml:space="preserve">Размер платы за технологическое присоединение будет определен на основании </w:t>
      </w:r>
    </w:p>
    <w:p w:rsidR="0065718A" w:rsidRPr="00474652" w:rsidRDefault="0065718A" w:rsidP="0065718A">
      <w:pPr>
        <w:jc w:val="both"/>
      </w:pPr>
      <w:r>
        <w:t xml:space="preserve">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  <w:r w:rsidRPr="00474652">
        <w:t xml:space="preserve">Размер платы за технологическое присоединение </w:t>
      </w:r>
      <w:r>
        <w:t>в 201</w:t>
      </w:r>
      <w:r w:rsidR="00925928">
        <w:t>6 г.  определял</w:t>
      </w:r>
      <w:r>
        <w:t>ся Приказом РЭК КК № 648-п от 29.12.2015 г. и составляет</w:t>
      </w:r>
      <w:r w:rsidRPr="00474652">
        <w:t xml:space="preserve"> 550 руб</w:t>
      </w:r>
      <w:r>
        <w:t>лей с НДС.</w:t>
      </w:r>
    </w:p>
    <w:p w:rsidR="0065718A" w:rsidRDefault="0065718A" w:rsidP="0065718A">
      <w:pPr>
        <w:jc w:val="both"/>
        <w:rPr>
          <w:b/>
        </w:rPr>
      </w:pPr>
    </w:p>
    <w:p w:rsidR="0099512D" w:rsidRPr="00474652" w:rsidRDefault="0099512D" w:rsidP="00C021EC">
      <w:pPr>
        <w:ind w:firstLine="567"/>
        <w:jc w:val="both"/>
      </w:pPr>
    </w:p>
    <w:p w:rsidR="008417A8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9524C5" w:rsidRPr="00474652" w:rsidRDefault="009524C5" w:rsidP="00E70D74">
      <w:pPr>
        <w:ind w:firstLine="567"/>
        <w:jc w:val="center"/>
        <w:rPr>
          <w:b/>
        </w:rPr>
      </w:pPr>
    </w:p>
    <w:p w:rsidR="00E70D74" w:rsidRPr="00474652" w:rsidRDefault="00E70D74" w:rsidP="007B30E6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774A16">
        <w:rPr>
          <w:bCs/>
        </w:rPr>
        <w:t xml:space="preserve">от </w:t>
      </w:r>
      <w:r w:rsidR="00131479" w:rsidRPr="008C3F30">
        <w:t>0</w:t>
      </w:r>
      <w:r w:rsidR="00C4750F" w:rsidRPr="008C3F30">
        <w:t>4</w:t>
      </w:r>
      <w:r w:rsidRPr="008C3F30">
        <w:t>.0</w:t>
      </w:r>
      <w:r w:rsidR="00C4750F" w:rsidRPr="008C3F30">
        <w:t>3.2016 № 01-13/08</w:t>
      </w:r>
      <w:r w:rsidR="008C3F30" w:rsidRPr="008C3F30">
        <w:t>,</w:t>
      </w:r>
      <w:r w:rsidR="00774A16">
        <w:t xml:space="preserve"> продлены </w:t>
      </w:r>
      <w:r w:rsidR="008C3F30">
        <w:t>12.12.2016 № 01-13/25</w:t>
      </w:r>
      <w:r w:rsidR="00DA1E4B">
        <w:t xml:space="preserve"> без изменения до 09</w:t>
      </w:r>
      <w:r w:rsidR="008C3F30">
        <w:t>.</w:t>
      </w:r>
      <w:r w:rsidR="00DA1E4B">
        <w:t>12.2017г.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131479">
        <w:t>ых жилых</w:t>
      </w:r>
      <w:r>
        <w:t xml:space="preserve"> дом</w:t>
      </w:r>
      <w:r w:rsidR="00131479">
        <w:t>ов</w:t>
      </w:r>
      <w:r w:rsidRPr="00474652">
        <w:t xml:space="preserve"> к услугам связи выполнить от существующего </w:t>
      </w:r>
      <w:r w:rsidR="008C3F30">
        <w:t xml:space="preserve">распределительного </w:t>
      </w:r>
      <w:r w:rsidRPr="00474652">
        <w:t xml:space="preserve">узла расположенного в здании клуба </w:t>
      </w:r>
      <w:r w:rsidR="00131479">
        <w:t>«</w:t>
      </w:r>
      <w:r w:rsidR="00C4750F">
        <w:t>Железнодорожник</w:t>
      </w:r>
      <w:r w:rsidR="00131479">
        <w:t xml:space="preserve">» </w:t>
      </w:r>
      <w:r w:rsidRPr="00474652">
        <w:t xml:space="preserve">по адресу: пос. </w:t>
      </w:r>
      <w:proofErr w:type="spellStart"/>
      <w:r w:rsidR="00131479">
        <w:t>Тартат</w:t>
      </w:r>
      <w:proofErr w:type="spellEnd"/>
      <w:r w:rsidRPr="00474652">
        <w:t xml:space="preserve">, ул. </w:t>
      </w:r>
      <w:r w:rsidR="00131479">
        <w:t>40 лет Октября, 11</w:t>
      </w:r>
      <w:r w:rsidR="00236BD0">
        <w:t>,</w:t>
      </w:r>
      <w:r w:rsidRPr="00474652">
        <w:t xml:space="preserve"> с прокладкой оптическ</w:t>
      </w:r>
      <w:r w:rsidR="00E77570">
        <w:t xml:space="preserve">ого кабеля к </w:t>
      </w:r>
      <w:r w:rsidR="00131479">
        <w:t xml:space="preserve">каждому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 без учета оборудования</w:t>
      </w:r>
      <w:r w:rsidR="008C3F30">
        <w:t xml:space="preserve"> на дату составления технических условий</w:t>
      </w:r>
      <w:r>
        <w:t xml:space="preserve"> 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 технических условий 1 год.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B6242C" w:rsidRDefault="00B6242C" w:rsidP="00E70D74">
      <w:pPr>
        <w:ind w:firstLine="567"/>
        <w:jc w:val="both"/>
      </w:pPr>
    </w:p>
    <w:p w:rsidR="00B6242C" w:rsidRDefault="00B6242C" w:rsidP="00B6242C">
      <w:pPr>
        <w:pStyle w:val="1"/>
        <w:ind w:firstLine="567"/>
        <w:jc w:val="both"/>
        <w:rPr>
          <w:szCs w:val="24"/>
        </w:rPr>
      </w:pPr>
    </w:p>
    <w:sectPr w:rsidR="00B6242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7489F"/>
    <w:rsid w:val="000D2ABD"/>
    <w:rsid w:val="001217D4"/>
    <w:rsid w:val="0012522C"/>
    <w:rsid w:val="00131479"/>
    <w:rsid w:val="00182A50"/>
    <w:rsid w:val="00182EB7"/>
    <w:rsid w:val="00192987"/>
    <w:rsid w:val="001A4689"/>
    <w:rsid w:val="001C15AA"/>
    <w:rsid w:val="001D10A0"/>
    <w:rsid w:val="001F3018"/>
    <w:rsid w:val="00230B21"/>
    <w:rsid w:val="00236BD0"/>
    <w:rsid w:val="002A47E6"/>
    <w:rsid w:val="002B5D2C"/>
    <w:rsid w:val="002C4646"/>
    <w:rsid w:val="002D4A07"/>
    <w:rsid w:val="002D5DA3"/>
    <w:rsid w:val="002F0280"/>
    <w:rsid w:val="00302EEE"/>
    <w:rsid w:val="0031327D"/>
    <w:rsid w:val="00322842"/>
    <w:rsid w:val="003547CC"/>
    <w:rsid w:val="00356A10"/>
    <w:rsid w:val="003B06BA"/>
    <w:rsid w:val="003B5A70"/>
    <w:rsid w:val="003C531A"/>
    <w:rsid w:val="003F2DCA"/>
    <w:rsid w:val="00406F33"/>
    <w:rsid w:val="0044670C"/>
    <w:rsid w:val="0047208A"/>
    <w:rsid w:val="00474652"/>
    <w:rsid w:val="004A49E1"/>
    <w:rsid w:val="004F1E1D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F7519"/>
    <w:rsid w:val="006027E8"/>
    <w:rsid w:val="00611503"/>
    <w:rsid w:val="00624A1A"/>
    <w:rsid w:val="0062627F"/>
    <w:rsid w:val="00633C0D"/>
    <w:rsid w:val="006350E9"/>
    <w:rsid w:val="00652490"/>
    <w:rsid w:val="00654A85"/>
    <w:rsid w:val="0065718A"/>
    <w:rsid w:val="006847F1"/>
    <w:rsid w:val="00684C3D"/>
    <w:rsid w:val="00697747"/>
    <w:rsid w:val="006A5D15"/>
    <w:rsid w:val="006A7646"/>
    <w:rsid w:val="006B428C"/>
    <w:rsid w:val="006E091D"/>
    <w:rsid w:val="00710B96"/>
    <w:rsid w:val="007264FA"/>
    <w:rsid w:val="0073030B"/>
    <w:rsid w:val="00736AF7"/>
    <w:rsid w:val="00754347"/>
    <w:rsid w:val="00774A16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3F30"/>
    <w:rsid w:val="008C731B"/>
    <w:rsid w:val="008E3D89"/>
    <w:rsid w:val="008F26D1"/>
    <w:rsid w:val="00902FFA"/>
    <w:rsid w:val="00904535"/>
    <w:rsid w:val="00905620"/>
    <w:rsid w:val="00907638"/>
    <w:rsid w:val="009207BE"/>
    <w:rsid w:val="00923A39"/>
    <w:rsid w:val="00924D49"/>
    <w:rsid w:val="00925928"/>
    <w:rsid w:val="009314CA"/>
    <w:rsid w:val="0094668E"/>
    <w:rsid w:val="00947F78"/>
    <w:rsid w:val="009524C5"/>
    <w:rsid w:val="0095380B"/>
    <w:rsid w:val="0099512D"/>
    <w:rsid w:val="00995A4B"/>
    <w:rsid w:val="009A62E1"/>
    <w:rsid w:val="009B5912"/>
    <w:rsid w:val="009E1B34"/>
    <w:rsid w:val="009F239B"/>
    <w:rsid w:val="00A00A69"/>
    <w:rsid w:val="00A13C9E"/>
    <w:rsid w:val="00A20743"/>
    <w:rsid w:val="00A225F6"/>
    <w:rsid w:val="00A26FC2"/>
    <w:rsid w:val="00A320EC"/>
    <w:rsid w:val="00A35B98"/>
    <w:rsid w:val="00A440DC"/>
    <w:rsid w:val="00A51F68"/>
    <w:rsid w:val="00A612B0"/>
    <w:rsid w:val="00A956B4"/>
    <w:rsid w:val="00AA754F"/>
    <w:rsid w:val="00AB480A"/>
    <w:rsid w:val="00AE562C"/>
    <w:rsid w:val="00B21803"/>
    <w:rsid w:val="00B600E0"/>
    <w:rsid w:val="00B6242C"/>
    <w:rsid w:val="00B64FD6"/>
    <w:rsid w:val="00B8743B"/>
    <w:rsid w:val="00B90FA3"/>
    <w:rsid w:val="00BA11E4"/>
    <w:rsid w:val="00BA330F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4750F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A1E4B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F1AE7"/>
    <w:rsid w:val="00F11262"/>
    <w:rsid w:val="00F4093B"/>
    <w:rsid w:val="00F9668C"/>
    <w:rsid w:val="00FB0F55"/>
    <w:rsid w:val="00FC217A"/>
    <w:rsid w:val="00FD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EC64-42E8-4723-B1E0-D52B4FE5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2017-07-19T01:12:00Z</cp:lastPrinted>
  <dcterms:created xsi:type="dcterms:W3CDTF">2017-07-27T02:31:00Z</dcterms:created>
  <dcterms:modified xsi:type="dcterms:W3CDTF">2017-07-27T02:31:00Z</dcterms:modified>
</cp:coreProperties>
</file>