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192987">
        <w:rPr>
          <w:b/>
          <w:sz w:val="22"/>
          <w:szCs w:val="22"/>
        </w:rPr>
        <w:t>10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Pr="00474652" w:rsidRDefault="00CA5BDA" w:rsidP="00CA5BDA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 w:rsidR="009207BE">
        <w:rPr>
          <w:b/>
          <w:szCs w:val="24"/>
        </w:rPr>
        <w:t>ате за подключение индивидуальных</w:t>
      </w:r>
      <w:r w:rsidRPr="00474652">
        <w:rPr>
          <w:b/>
          <w:szCs w:val="24"/>
        </w:rPr>
        <w:t xml:space="preserve"> жил</w:t>
      </w:r>
      <w:r w:rsidR="009207BE">
        <w:rPr>
          <w:b/>
          <w:szCs w:val="24"/>
        </w:rPr>
        <w:t>ых домов</w:t>
      </w:r>
      <w:r w:rsidRPr="00474652">
        <w:rPr>
          <w:b/>
          <w:szCs w:val="24"/>
        </w:rPr>
        <w:t xml:space="preserve"> по адрес</w:t>
      </w:r>
      <w:r w:rsidR="009207BE">
        <w:rPr>
          <w:b/>
          <w:szCs w:val="24"/>
        </w:rPr>
        <w:t>ам</w:t>
      </w:r>
      <w:r w:rsidRPr="00474652">
        <w:rPr>
          <w:b/>
          <w:szCs w:val="24"/>
        </w:rPr>
        <w:t xml:space="preserve">: </w:t>
      </w:r>
    </w:p>
    <w:p w:rsidR="00CA5BDA" w:rsidRDefault="00BC1035" w:rsidP="00BC1035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9207BE">
        <w:rPr>
          <w:szCs w:val="24"/>
        </w:rPr>
        <w:t xml:space="preserve">Российская Федерация, </w:t>
      </w:r>
      <w:r w:rsidR="00CA5BDA" w:rsidRPr="00474652">
        <w:rPr>
          <w:szCs w:val="24"/>
        </w:rPr>
        <w:t xml:space="preserve">Красноярский край, ЗАТО Железногорск, </w:t>
      </w:r>
      <w:proofErr w:type="gramStart"/>
      <w:r w:rsidR="00B600E0">
        <w:rPr>
          <w:szCs w:val="24"/>
        </w:rPr>
        <w:t>г</w:t>
      </w:r>
      <w:proofErr w:type="gramEnd"/>
      <w:r w:rsidR="00CA5BDA" w:rsidRPr="00474652">
        <w:rPr>
          <w:szCs w:val="24"/>
        </w:rPr>
        <w:t xml:space="preserve">. </w:t>
      </w:r>
      <w:r w:rsidR="00B600E0">
        <w:rPr>
          <w:szCs w:val="24"/>
        </w:rPr>
        <w:t>Железногорск</w:t>
      </w:r>
      <w:r w:rsidR="00CA5BDA" w:rsidRPr="00474652">
        <w:rPr>
          <w:szCs w:val="24"/>
        </w:rPr>
        <w:t xml:space="preserve">, </w:t>
      </w:r>
      <w:r w:rsidR="00B600E0">
        <w:rPr>
          <w:szCs w:val="24"/>
        </w:rPr>
        <w:t>ул. Березовая</w:t>
      </w:r>
      <w:r w:rsidR="00CA5BDA" w:rsidRPr="00474652">
        <w:rPr>
          <w:szCs w:val="24"/>
        </w:rPr>
        <w:t xml:space="preserve">, </w:t>
      </w:r>
      <w:r w:rsidR="00B600E0">
        <w:rPr>
          <w:szCs w:val="24"/>
        </w:rPr>
        <w:t>20</w:t>
      </w:r>
      <w:r w:rsidR="00CA5BDA"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BC1035" w:rsidRPr="00474652" w:rsidRDefault="005F7519" w:rsidP="00BC1035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600E0">
        <w:rPr>
          <w:szCs w:val="24"/>
        </w:rPr>
        <w:t xml:space="preserve">Российская Федерация, </w:t>
      </w:r>
      <w:r w:rsidR="00BC1035" w:rsidRPr="00474652">
        <w:rPr>
          <w:szCs w:val="24"/>
        </w:rPr>
        <w:t xml:space="preserve">Красноярский край, ЗАТО Железногорск, </w:t>
      </w:r>
      <w:proofErr w:type="gramStart"/>
      <w:r w:rsidR="00B600E0">
        <w:rPr>
          <w:szCs w:val="24"/>
        </w:rPr>
        <w:t>г</w:t>
      </w:r>
      <w:proofErr w:type="gramEnd"/>
      <w:r w:rsidR="00BC1035" w:rsidRPr="00474652">
        <w:rPr>
          <w:szCs w:val="24"/>
        </w:rPr>
        <w:t xml:space="preserve">. </w:t>
      </w:r>
      <w:r w:rsidR="00B600E0">
        <w:rPr>
          <w:szCs w:val="24"/>
        </w:rPr>
        <w:t>Железногорск</w:t>
      </w:r>
      <w:r w:rsidR="00BC1035" w:rsidRPr="00474652">
        <w:rPr>
          <w:szCs w:val="24"/>
        </w:rPr>
        <w:t xml:space="preserve">, ул. </w:t>
      </w:r>
      <w:r w:rsidR="00B600E0">
        <w:rPr>
          <w:szCs w:val="24"/>
        </w:rPr>
        <w:t>Березова</w:t>
      </w:r>
      <w:r>
        <w:rPr>
          <w:szCs w:val="24"/>
        </w:rPr>
        <w:t>я</w:t>
      </w:r>
      <w:r w:rsidR="00BC1035" w:rsidRPr="00474652">
        <w:rPr>
          <w:szCs w:val="24"/>
        </w:rPr>
        <w:t xml:space="preserve">, </w:t>
      </w:r>
      <w:r w:rsidR="00B600E0">
        <w:rPr>
          <w:szCs w:val="24"/>
        </w:rPr>
        <w:t>16</w:t>
      </w:r>
      <w:r>
        <w:rPr>
          <w:szCs w:val="24"/>
        </w:rPr>
        <w:t xml:space="preserve"> </w:t>
      </w:r>
      <w:r w:rsidR="009207BE">
        <w:rPr>
          <w:szCs w:val="24"/>
        </w:rPr>
        <w:t xml:space="preserve"> </w:t>
      </w:r>
      <w:r w:rsidR="00BC1035" w:rsidRPr="00474652">
        <w:rPr>
          <w:b/>
          <w:szCs w:val="24"/>
        </w:rPr>
        <w:t>(ЛОТ № 2)</w:t>
      </w:r>
      <w:r w:rsidR="00BC1035" w:rsidRPr="00474652">
        <w:rPr>
          <w:szCs w:val="24"/>
        </w:rPr>
        <w:t>;</w:t>
      </w:r>
    </w:p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>ТУ</w:t>
      </w:r>
      <w:r w:rsidR="00B600E0">
        <w:t xml:space="preserve"> выданы МП «</w:t>
      </w:r>
      <w:proofErr w:type="spellStart"/>
      <w:r w:rsidR="00B600E0">
        <w:t>Гортеплоэнерго</w:t>
      </w:r>
      <w:proofErr w:type="spellEnd"/>
      <w:r w:rsidR="00B600E0">
        <w:t>» от 26</w:t>
      </w:r>
      <w:r w:rsidRPr="00474652">
        <w:t>.02.2016 № 18-29/</w:t>
      </w:r>
      <w:r w:rsidR="00B600E0">
        <w:t>5</w:t>
      </w:r>
      <w:r w:rsidRPr="00474652">
        <w:t>4</w:t>
      </w:r>
      <w:r w:rsidR="00B600E0">
        <w:t>7</w:t>
      </w:r>
      <w:r w:rsidRPr="00474652">
        <w:t xml:space="preserve"> </w:t>
      </w:r>
    </w:p>
    <w:p w:rsidR="00CA5BDA" w:rsidRPr="00474652" w:rsidRDefault="00CA5BDA" w:rsidP="00CA5BDA">
      <w:pPr>
        <w:jc w:val="both"/>
      </w:pPr>
    </w:p>
    <w:p w:rsidR="00CA5BDA" w:rsidRPr="00474652" w:rsidRDefault="00CA5BDA" w:rsidP="00CA5BD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F4093B" w:rsidRDefault="00CA5BDA" w:rsidP="00CA5BDA">
      <w:pPr>
        <w:ind w:firstLine="567"/>
        <w:jc w:val="both"/>
      </w:pPr>
      <w:r w:rsidRPr="00474652">
        <w:t>1.1. Подключение будущ</w:t>
      </w:r>
      <w:r w:rsidR="00F4093B">
        <w:t>их</w:t>
      </w:r>
      <w:r w:rsidRPr="00474652">
        <w:t xml:space="preserve"> индивидуальн</w:t>
      </w:r>
      <w:r w:rsidR="00F4093B">
        <w:t>ых жилых</w:t>
      </w:r>
      <w:r w:rsidRPr="00474652">
        <w:t xml:space="preserve"> </w:t>
      </w:r>
      <w:proofErr w:type="gramStart"/>
      <w:r w:rsidRPr="00474652">
        <w:t>дом</w:t>
      </w:r>
      <w:r w:rsidR="00F4093B">
        <w:t>ов</w:t>
      </w:r>
      <w:proofErr w:type="gramEnd"/>
      <w:r w:rsidRPr="00474652">
        <w:t xml:space="preserve"> возможно осуществить путем </w:t>
      </w:r>
      <w:r w:rsidR="00F4093B">
        <w:t>врезки в трубопровод ХПВ в ВК-11(сущ.) с размещением в нем отсечной запорной арматуры и узла учета ХПВ в удобном для осмотра месте.</w:t>
      </w:r>
    </w:p>
    <w:p w:rsidR="00CA5BDA" w:rsidRPr="00474652" w:rsidRDefault="00CA5BDA" w:rsidP="00CA5BDA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 w:rsidR="00F4093B">
        <w:t>ий</w:t>
      </w:r>
      <w:r w:rsidRPr="00474652">
        <w:t xml:space="preserve"> </w:t>
      </w:r>
      <w:r w:rsidR="00F4093B">
        <w:t>фланец отсечной запорной арматуры, установленной в ВК-11(сущ.), в сторону абонентов</w:t>
      </w:r>
      <w:r w:rsidRPr="00474652">
        <w:t>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 xml:space="preserve">1.3. Водопровод от </w:t>
      </w:r>
      <w:r w:rsidR="00F4093B">
        <w:t>ВК-11 (сущ.) до объектов выполнить из полиэтиленовых труб</w:t>
      </w:r>
      <w:r w:rsidRPr="00474652">
        <w:t>.</w:t>
      </w:r>
    </w:p>
    <w:p w:rsidR="00CA5BDA" w:rsidRDefault="00CA5BDA" w:rsidP="00CA5BDA">
      <w:pPr>
        <w:widowControl w:val="0"/>
        <w:ind w:firstLine="567"/>
        <w:jc w:val="both"/>
      </w:pPr>
      <w:r w:rsidRPr="00474652">
        <w:t xml:space="preserve">1.4. </w:t>
      </w:r>
      <w:r w:rsidR="00F4093B">
        <w:t>Напор воды в точке подключения 0,8 – 1,2 атм</w:t>
      </w:r>
      <w:r w:rsidRPr="00474652">
        <w:t>.</w:t>
      </w:r>
    </w:p>
    <w:p w:rsidR="00F4093B" w:rsidRDefault="00EF1AE7" w:rsidP="00CA5BDA">
      <w:pPr>
        <w:widowControl w:val="0"/>
        <w:ind w:firstLine="567"/>
        <w:jc w:val="both"/>
      </w:pPr>
      <w:r>
        <w:t xml:space="preserve">1.5. </w:t>
      </w:r>
      <w:r w:rsidR="00F4093B">
        <w:t>Для обеспечения бесперебойным водоснабжением объектов необходимо предусмотреть строительство станции подкачки.</w:t>
      </w:r>
    </w:p>
    <w:p w:rsidR="00EF1AE7" w:rsidRPr="00474652" w:rsidRDefault="00EF1AE7" w:rsidP="00CA5BDA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свет средств абонента.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</w:p>
    <w:p w:rsidR="00CA5BDA" w:rsidRPr="00474652" w:rsidRDefault="00CA5BDA" w:rsidP="00CA5BD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CA5BDA" w:rsidRDefault="00CA5BDA" w:rsidP="00CA5BDA">
      <w:pPr>
        <w:widowControl w:val="0"/>
        <w:ind w:firstLine="567"/>
        <w:jc w:val="both"/>
      </w:pPr>
      <w:r w:rsidRPr="00474652">
        <w:t>2.1.  В</w:t>
      </w:r>
      <w:r w:rsidR="00865132">
        <w:t xml:space="preserve">одоотведение </w:t>
      </w:r>
      <w:r w:rsidR="00EF1AE7">
        <w:t>от объектов выполнить путем врезки в дей</w:t>
      </w:r>
      <w:r w:rsidRPr="00474652">
        <w:t>с</w:t>
      </w:r>
      <w:r w:rsidR="00EF1AE7">
        <w:t xml:space="preserve">твующий трубопровод хозяйственно-фекальной канализации </w:t>
      </w:r>
      <w:proofErr w:type="spellStart"/>
      <w:r w:rsidR="00EF1AE7">
        <w:rPr>
          <w:lang w:val="en-US"/>
        </w:rPr>
        <w:t>dy</w:t>
      </w:r>
      <w:proofErr w:type="spellEnd"/>
      <w:r w:rsidR="00EF1AE7" w:rsidRPr="00EF1AE7">
        <w:t xml:space="preserve">150 </w:t>
      </w:r>
      <w:r w:rsidR="00EF1AE7">
        <w:t>в</w:t>
      </w:r>
      <w:r w:rsidR="00EF1AE7" w:rsidRPr="00EF1AE7">
        <w:t xml:space="preserve"> </w:t>
      </w:r>
      <w:r w:rsidR="00EF1AE7">
        <w:t>КК</w:t>
      </w:r>
      <w:r w:rsidR="00EF1AE7" w:rsidRPr="00EF1AE7">
        <w:t>-23</w:t>
      </w:r>
      <w:r w:rsidR="00EF1AE7">
        <w:t>(сущ.)</w:t>
      </w:r>
      <w:r w:rsidR="00BD258F">
        <w:t>.</w:t>
      </w:r>
    </w:p>
    <w:p w:rsidR="00BD258F" w:rsidRPr="00474652" w:rsidRDefault="00BD258F" w:rsidP="00CA5BDA">
      <w:pPr>
        <w:widowControl w:val="0"/>
        <w:ind w:firstLine="567"/>
        <w:jc w:val="both"/>
      </w:pPr>
      <w:r>
        <w:t>2.2. Границей</w:t>
      </w:r>
      <w:r>
        <w:tab/>
        <w:t xml:space="preserve"> эксплуатационной ответственности считать наружную стенку колодца КК-23 (сущ.) в сторону абонентов.</w:t>
      </w:r>
    </w:p>
    <w:p w:rsidR="00CA5BDA" w:rsidRPr="00474652" w:rsidRDefault="00CA5BDA" w:rsidP="00CA5BDA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>3.1. Подключение будущ</w:t>
      </w:r>
      <w:r w:rsidR="006350E9">
        <w:t>их</w:t>
      </w:r>
      <w:r w:rsidRPr="00474652">
        <w:t xml:space="preserve"> индивидуальн</w:t>
      </w:r>
      <w:r w:rsidR="006350E9">
        <w:t>ых</w:t>
      </w:r>
      <w:r w:rsidRPr="00474652">
        <w:t xml:space="preserve"> жил</w:t>
      </w:r>
      <w:r w:rsidR="006350E9">
        <w:t>ых</w:t>
      </w:r>
      <w:r w:rsidRPr="00474652">
        <w:t xml:space="preserve"> дом</w:t>
      </w:r>
      <w:r w:rsidR="006350E9">
        <w:t>ов</w:t>
      </w:r>
      <w:r w:rsidRPr="00474652">
        <w:t xml:space="preserve"> выполнить </w:t>
      </w:r>
      <w:r w:rsidR="006350E9">
        <w:t xml:space="preserve">по закрытой схеме теплоснабжения без отбора </w:t>
      </w:r>
      <w:r w:rsidRPr="00474652">
        <w:t xml:space="preserve">теплоносителя на нужды ГВС (ФЗ № </w:t>
      </w:r>
      <w:r w:rsidR="00182A50">
        <w:t xml:space="preserve">190 </w:t>
      </w:r>
      <w:r w:rsidR="006350E9">
        <w:t xml:space="preserve">                          </w:t>
      </w:r>
      <w:r w:rsidR="00182A50">
        <w:t>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A5BDA" w:rsidRPr="00474652" w:rsidRDefault="00CA5BDA" w:rsidP="00CA5BDA">
      <w:pPr>
        <w:ind w:firstLine="567"/>
        <w:jc w:val="both"/>
      </w:pPr>
      <w:r w:rsidRPr="00474652">
        <w:t>3.2. Подключение объект</w:t>
      </w:r>
      <w:r w:rsidR="000D2ABD" w:rsidRPr="00474652">
        <w:t>а</w:t>
      </w:r>
      <w:r w:rsidRPr="00474652">
        <w:t xml:space="preserve"> выполнить </w:t>
      </w:r>
      <w:r w:rsidR="00B8743B">
        <w:t>от</w:t>
      </w:r>
      <w:r w:rsidRPr="00474652">
        <w:t xml:space="preserve"> тепло</w:t>
      </w:r>
      <w:r w:rsidR="006350E9">
        <w:t xml:space="preserve">вой </w:t>
      </w:r>
      <w:r w:rsidRPr="00474652">
        <w:t>сет</w:t>
      </w:r>
      <w:r w:rsidR="006350E9">
        <w:t>и</w:t>
      </w:r>
      <w:r w:rsidRPr="00474652">
        <w:t xml:space="preserve"> 2Ду150 в ТК-</w:t>
      </w:r>
      <w:r w:rsidR="006350E9">
        <w:t xml:space="preserve">3, расположенной на территории «Зеленого хозяйства» с </w:t>
      </w:r>
      <w:r w:rsidRPr="00474652">
        <w:t>установкой стальной отсечной фланцевой арматуры.</w:t>
      </w:r>
    </w:p>
    <w:p w:rsidR="00CA5BDA" w:rsidRPr="00474652" w:rsidRDefault="00CA5BDA" w:rsidP="00CA5BDA">
      <w:pPr>
        <w:ind w:firstLine="567"/>
        <w:jc w:val="both"/>
      </w:pPr>
      <w:r w:rsidRPr="00474652">
        <w:t>3.3. Границей раздела обслуживания считать наружную стенку ТК-</w:t>
      </w:r>
      <w:r w:rsidR="006350E9">
        <w:t>3</w:t>
      </w:r>
      <w:r w:rsidRPr="00474652">
        <w:t xml:space="preserve"> в сторону абонента. </w:t>
      </w:r>
    </w:p>
    <w:p w:rsidR="00CA5BDA" w:rsidRPr="00474652" w:rsidRDefault="00CA5BDA" w:rsidP="00CA5BDA">
      <w:pPr>
        <w:ind w:firstLine="567"/>
        <w:jc w:val="both"/>
      </w:pPr>
      <w:r w:rsidRPr="00474652">
        <w:t>3.4. Расчетные параметры теплоносителя в ТК-</w:t>
      </w:r>
      <w:r w:rsidR="006350E9">
        <w:t>3</w:t>
      </w:r>
      <w:r w:rsidRPr="00474652">
        <w:t xml:space="preserve"> (на </w:t>
      </w:r>
      <w:r w:rsidR="006350E9">
        <w:t>15</w:t>
      </w:r>
      <w:r w:rsidRPr="00474652">
        <w:t>.0</w:t>
      </w:r>
      <w:r w:rsidR="006350E9">
        <w:t>2</w:t>
      </w:r>
      <w:r w:rsidRPr="00474652">
        <w:t>.2016 г.):</w:t>
      </w:r>
    </w:p>
    <w:p w:rsidR="00CA5BDA" w:rsidRPr="00474652" w:rsidRDefault="006350E9" w:rsidP="00CA5BDA">
      <w:pPr>
        <w:ind w:firstLine="567"/>
        <w:jc w:val="both"/>
      </w:pPr>
      <w:r>
        <w:t>- температурный график сети 150</w:t>
      </w:r>
      <w:r w:rsidR="00CA5BDA" w:rsidRPr="00474652">
        <w:t>/70</w:t>
      </w:r>
      <w:proofErr w:type="gramStart"/>
      <w:r w:rsidR="00CA5BDA" w:rsidRPr="00474652">
        <w:t xml:space="preserve"> ºС</w:t>
      </w:r>
      <w:proofErr w:type="gramEnd"/>
      <w:r w:rsidR="00CA5BDA" w:rsidRPr="00474652">
        <w:t>;</w:t>
      </w:r>
    </w:p>
    <w:p w:rsidR="00CA5BDA" w:rsidRPr="00474652" w:rsidRDefault="00CA5BDA" w:rsidP="00CA5BDA">
      <w:pPr>
        <w:ind w:firstLine="567"/>
        <w:jc w:val="both"/>
      </w:pPr>
      <w:r w:rsidRPr="00474652">
        <w:t>- избыточное дав</w:t>
      </w:r>
      <w:r w:rsidR="006350E9">
        <w:t>ление в подающем трубопроводе  2</w:t>
      </w:r>
      <w:r w:rsidRPr="00474652">
        <w:t>,</w:t>
      </w:r>
      <w:r w:rsidR="006350E9">
        <w:t>3</w:t>
      </w:r>
      <w:r w:rsidRPr="00474652">
        <w:t xml:space="preserve"> кг/см²;</w:t>
      </w:r>
    </w:p>
    <w:p w:rsidR="00CA5BDA" w:rsidRDefault="00CA5BDA" w:rsidP="00CA5BDA">
      <w:pPr>
        <w:ind w:firstLine="567"/>
        <w:jc w:val="both"/>
      </w:pPr>
      <w:r w:rsidRPr="00474652">
        <w:t>- избыточное да</w:t>
      </w:r>
      <w:r w:rsidR="006350E9">
        <w:t>вление в обратном трубопроводе 2</w:t>
      </w:r>
      <w:r w:rsidRPr="00474652">
        <w:t>,</w:t>
      </w:r>
      <w:r w:rsidR="006350E9">
        <w:t>1</w:t>
      </w:r>
      <w:r w:rsidRPr="00474652">
        <w:t xml:space="preserve"> кг/см².</w:t>
      </w:r>
    </w:p>
    <w:p w:rsidR="006350E9" w:rsidRPr="00474652" w:rsidRDefault="006350E9" w:rsidP="00CA5BDA">
      <w:pPr>
        <w:ind w:firstLine="567"/>
        <w:jc w:val="both"/>
      </w:pPr>
      <w:r>
        <w:lastRenderedPageBreak/>
        <w:t>3.5. Для обеспечения необходимого перепада давления в точке подключения предусмотреть строительство насосной станции.</w:t>
      </w:r>
    </w:p>
    <w:p w:rsidR="00CA5BDA" w:rsidRPr="00474652" w:rsidRDefault="00CA5BDA" w:rsidP="00CA5BDA">
      <w:pPr>
        <w:ind w:firstLine="567"/>
        <w:jc w:val="both"/>
      </w:pPr>
      <w:r w:rsidRPr="00474652">
        <w:t>3.</w:t>
      </w:r>
      <w:r w:rsidR="006350E9">
        <w:t>6</w:t>
      </w:r>
      <w:r w:rsidRPr="00474652">
        <w:t>. Предельна</w:t>
      </w:r>
      <w:r w:rsidR="006350E9">
        <w:t>я свободная мощность существующей</w:t>
      </w:r>
      <w:r w:rsidRPr="00474652">
        <w:t xml:space="preserve"> теплов</w:t>
      </w:r>
      <w:r w:rsidR="006350E9">
        <w:t>ой</w:t>
      </w:r>
      <w:r w:rsidRPr="00474652">
        <w:t xml:space="preserve"> сет</w:t>
      </w:r>
      <w:r w:rsidR="006350E9">
        <w:t>и</w:t>
      </w:r>
      <w:r w:rsidRPr="00474652">
        <w:t xml:space="preserve"> (максимальная подключаемая нагрузка)</w:t>
      </w:r>
      <w:r w:rsidR="009314CA">
        <w:t xml:space="preserve">, учитывая работу новой насосной и пропускную способность трубопровода </w:t>
      </w:r>
      <w:proofErr w:type="spellStart"/>
      <w:r w:rsidR="009314CA">
        <w:rPr>
          <w:lang w:val="en-US"/>
        </w:rPr>
        <w:t>dy</w:t>
      </w:r>
      <w:proofErr w:type="spellEnd"/>
      <w:r w:rsidR="009314CA">
        <w:t xml:space="preserve">150 </w:t>
      </w:r>
      <w:r w:rsidRPr="00474652">
        <w:t>состав</w:t>
      </w:r>
      <w:r w:rsidR="009314CA">
        <w:t>и</w:t>
      </w:r>
      <w:r w:rsidRPr="00474652">
        <w:t xml:space="preserve">т </w:t>
      </w:r>
      <w:r w:rsidR="009314CA">
        <w:t>5</w:t>
      </w:r>
      <w:r w:rsidRPr="00474652">
        <w:t>,</w:t>
      </w:r>
      <w:r w:rsidR="009314CA">
        <w:t>1</w:t>
      </w:r>
      <w:r w:rsidRPr="00474652">
        <w:t xml:space="preserve"> Гкал/</w:t>
      </w:r>
      <w:proofErr w:type="gramStart"/>
      <w:r w:rsidRPr="00474652">
        <w:t>ч</w:t>
      </w:r>
      <w:proofErr w:type="gramEnd"/>
      <w:r w:rsidRPr="00474652">
        <w:t>.</w:t>
      </w:r>
    </w:p>
    <w:p w:rsidR="00CA5BDA" w:rsidRPr="00474652" w:rsidRDefault="00CA5BDA" w:rsidP="00474652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CA5BDA" w:rsidRPr="00474652" w:rsidRDefault="00CA5BDA" w:rsidP="00474652">
      <w:pPr>
        <w:widowControl w:val="0"/>
        <w:ind w:firstLine="567"/>
        <w:jc w:val="both"/>
      </w:pPr>
      <w:r w:rsidRPr="00474652">
        <w:t>4.1. Установить приборы учета холодной воды</w:t>
      </w:r>
      <w:r w:rsidR="009314CA">
        <w:t>,</w:t>
      </w:r>
      <w:r w:rsidRPr="00474652">
        <w:t xml:space="preserve"> тепловой энергии </w:t>
      </w:r>
      <w:r w:rsidR="009314CA">
        <w:t xml:space="preserve">и теплоносителя </w:t>
      </w:r>
      <w:r w:rsidRPr="00474652">
        <w:t>согласно требованиям нормативной документации.</w:t>
      </w:r>
    </w:p>
    <w:p w:rsidR="00CA5BDA" w:rsidRPr="00474652" w:rsidRDefault="00CA5BDA" w:rsidP="00CA5BDA">
      <w:pPr>
        <w:ind w:firstLine="567"/>
        <w:jc w:val="both"/>
      </w:pPr>
      <w:r w:rsidRPr="00474652">
        <w:t>4.2. Проект на прокладку инженерных сетей и установку приборов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A5BDA" w:rsidRPr="00474652" w:rsidRDefault="00CA5BDA" w:rsidP="00CA5BDA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CA5BDA" w:rsidRPr="00474652" w:rsidRDefault="00CA5BDA" w:rsidP="00CA5BDA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CA5BDA" w:rsidRPr="00474652" w:rsidRDefault="00CA5BDA" w:rsidP="00CA5BDA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</w:t>
      </w:r>
      <w:r w:rsidR="009314CA">
        <w:t>2</w:t>
      </w:r>
      <w:r w:rsidRPr="00474652">
        <w:t>-50-18).</w:t>
      </w:r>
    </w:p>
    <w:p w:rsidR="00CA5BDA" w:rsidRPr="00474652" w:rsidRDefault="00CA5BDA" w:rsidP="00CA5BDA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</w:t>
      </w:r>
      <w:r w:rsidR="000D2ABD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A5BDA" w:rsidRPr="00474652" w:rsidRDefault="00CA5BDA" w:rsidP="00CA5BDA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A5BDA" w:rsidRPr="00474652" w:rsidRDefault="00CA5BDA" w:rsidP="00CA5BDA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</w:t>
      </w:r>
      <w:proofErr w:type="spellStart"/>
      <w:r w:rsidRPr="00474652">
        <w:t>УИЗиЗ</w:t>
      </w:r>
      <w:proofErr w:type="spellEnd"/>
      <w:r w:rsidRPr="00474652">
        <w:t>».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>«</w:t>
      </w:r>
      <w:proofErr w:type="spellStart"/>
      <w:r w:rsidRPr="00474652">
        <w:rPr>
          <w:bCs/>
        </w:rPr>
        <w:t>КрасЭКо</w:t>
      </w:r>
      <w:proofErr w:type="spellEnd"/>
      <w:r w:rsidRPr="00474652">
        <w:rPr>
          <w:bCs/>
        </w:rPr>
        <w:t xml:space="preserve">» </w:t>
      </w:r>
      <w:r w:rsidRPr="00474652">
        <w:t>от 18.02.2016 № 23/6</w:t>
      </w:r>
      <w:r w:rsidR="009314CA">
        <w:t>7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 xml:space="preserve">Технологическое присоединение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мощностью 15 кВт каждое, уровень напряжения  0,4 кВ, категория надежности электроснабже</w:t>
      </w:r>
      <w:r w:rsidR="00406F33" w:rsidRPr="00474652">
        <w:t xml:space="preserve">ния 3, возможно от ТП б/0,4 кВ </w:t>
      </w:r>
      <w:r w:rsidR="00947F78">
        <w:t>3</w:t>
      </w:r>
      <w:r w:rsidR="00406F33" w:rsidRPr="00474652">
        <w:t>2</w:t>
      </w:r>
      <w:r w:rsidR="00947F78">
        <w:t xml:space="preserve">0 </w:t>
      </w:r>
      <w:proofErr w:type="spellStart"/>
      <w:r w:rsidR="00947F78">
        <w:t>кВА</w:t>
      </w:r>
      <w:proofErr w:type="spellEnd"/>
      <w:r w:rsidR="00947F78">
        <w:t xml:space="preserve"> № 25</w:t>
      </w:r>
      <w:r w:rsidR="00406F33" w:rsidRPr="00474652">
        <w:t>6</w:t>
      </w:r>
      <w:r w:rsidRPr="00474652">
        <w:t>. Точка присоединения – на ближайшей к заявленным участк</w:t>
      </w:r>
      <w:r w:rsidR="00947F78">
        <w:t>ам</w:t>
      </w:r>
      <w:r w:rsidRPr="00474652">
        <w:t xml:space="preserve"> опоре ВЛИ-0,4кВ ч </w:t>
      </w:r>
      <w:r w:rsidR="00947F78">
        <w:t xml:space="preserve">25608, </w:t>
      </w:r>
      <w:proofErr w:type="gramStart"/>
      <w:r w:rsidR="00947F78">
        <w:t>от</w:t>
      </w:r>
      <w:proofErr w:type="gramEnd"/>
      <w:r w:rsidR="00947F78">
        <w:t xml:space="preserve"> руб. 8 РУ-0,4кВ ТП-256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Предельная свободная мощность от </w:t>
      </w:r>
      <w:r w:rsidR="00406F33" w:rsidRPr="00474652">
        <w:t>ВЛИ-0,4кВ</w:t>
      </w:r>
      <w:r w:rsidR="00947F78">
        <w:t xml:space="preserve"> ч 25</w:t>
      </w:r>
      <w:r w:rsidR="00406F33" w:rsidRPr="00474652">
        <w:t>60</w:t>
      </w:r>
      <w:r w:rsidR="00947F78">
        <w:t>8</w:t>
      </w:r>
      <w:r w:rsidR="00406F33" w:rsidRPr="00474652">
        <w:t xml:space="preserve"> </w:t>
      </w:r>
      <w:r w:rsidR="00947F78">
        <w:t>в точке присоединения – 86</w:t>
      </w:r>
      <w:r w:rsidRPr="00474652">
        <w:t>кВт. Максимальная нагрузка для каждого объекта - 15кВт.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В соответствии с «Правилами технологического присоединения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которых составляет до 15кВт – 6 месяцев. Срок действия технических условий не менее 2-х и не более 5-ти лет.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Размер платы за технологическое присоединение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максимальной </w:t>
      </w:r>
      <w:proofErr w:type="gramStart"/>
      <w:r w:rsidRPr="00474652">
        <w:t>мощностью</w:t>
      </w:r>
      <w:proofErr w:type="gramEnd"/>
      <w:r w:rsidR="00406F33" w:rsidRPr="00474652">
        <w:t xml:space="preserve"> не превышающей</w:t>
      </w:r>
      <w:r w:rsidRPr="00474652">
        <w:t xml:space="preserve"> 15кВт определяется в настоящее время в соответствии с Постановлением Правительства РФ № 1178 от 29.12.2011 г., № 442 от 04.05.2012 г. составляет 550 руб.</w:t>
      </w:r>
    </w:p>
    <w:p w:rsidR="00CA5BDA" w:rsidRDefault="00CA5BDA" w:rsidP="00CA5BDA">
      <w:pPr>
        <w:ind w:firstLine="567"/>
        <w:jc w:val="both"/>
      </w:pPr>
      <w:r w:rsidRPr="00474652">
        <w:lastRenderedPageBreak/>
        <w:t xml:space="preserve">Заключение договора технологического присоединения с выдачей технических условий на подключение объекта производится между </w:t>
      </w:r>
      <w:r w:rsidR="005135D6">
        <w:t>собственником (</w:t>
      </w:r>
      <w:r w:rsidRPr="00474652">
        <w:t>правообладателем</w:t>
      </w:r>
      <w:r w:rsidR="005135D6">
        <w:t>)</w:t>
      </w:r>
      <w:r w:rsidRPr="00474652">
        <w:t xml:space="preserve"> земельного участка, либо объекта и сетевой компанией АО «КРАСЭКО», обладающей правом собственности (владения) на сети электроснабжения 6/0,4 кВ данного района.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CA5BDA" w:rsidRPr="00474652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</w:t>
      </w:r>
      <w:r w:rsidR="005135D6">
        <w:t>8</w:t>
      </w:r>
      <w:r w:rsidRPr="00474652">
        <w:t>.02.2016 № 01-13/0</w:t>
      </w:r>
      <w:r w:rsidR="005135D6">
        <w:t>6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>Подключение жил</w:t>
      </w:r>
      <w:r w:rsidR="00EB34A5">
        <w:t>ых</w:t>
      </w:r>
      <w:r w:rsidR="00406F33" w:rsidRPr="00474652">
        <w:t xml:space="preserve"> дом</w:t>
      </w:r>
      <w:r w:rsidR="00EB34A5">
        <w:t>ов</w:t>
      </w:r>
      <w:r w:rsidRPr="00474652">
        <w:t xml:space="preserve"> к услугам связи (телефонизация, интернет, телевидение) выполнить от существующего </w:t>
      </w:r>
      <w:r w:rsidR="005135D6">
        <w:t xml:space="preserve">распределительного </w:t>
      </w:r>
      <w:r w:rsidRPr="00474652">
        <w:t xml:space="preserve">узла расположенного </w:t>
      </w:r>
      <w:r w:rsidR="005135D6">
        <w:t>у жилого дома ул</w:t>
      </w:r>
      <w:proofErr w:type="gramStart"/>
      <w:r w:rsidR="005135D6">
        <w:t>.К</w:t>
      </w:r>
      <w:proofErr w:type="gramEnd"/>
      <w:r w:rsidR="005135D6">
        <w:t>едровая, 5 с</w:t>
      </w:r>
      <w:r w:rsidRPr="00474652">
        <w:t xml:space="preserve"> прокладкой </w:t>
      </w:r>
      <w:r w:rsidR="005135D6">
        <w:t>к</w:t>
      </w:r>
      <w:r w:rsidRPr="00474652">
        <w:t>абелей</w:t>
      </w:r>
      <w:r w:rsidR="005135D6">
        <w:t xml:space="preserve"> связи</w:t>
      </w:r>
      <w:r w:rsidRPr="00474652">
        <w:t xml:space="preserve"> к каждому дому.</w:t>
      </w:r>
    </w:p>
    <w:p w:rsidR="00CA5BDA" w:rsidRPr="00474652" w:rsidRDefault="00CA5BDA" w:rsidP="00CA5BDA">
      <w:pPr>
        <w:ind w:firstLine="567"/>
        <w:jc w:val="both"/>
      </w:pPr>
      <w:r w:rsidRPr="00474652">
        <w:t>Свободная номерная ёмкост</w:t>
      </w:r>
      <w:r w:rsidR="005135D6">
        <w:t>ь существующей сети составляет 200</w:t>
      </w:r>
      <w:r w:rsidRPr="00474652">
        <w:t xml:space="preserve"> номер</w:t>
      </w:r>
      <w:r w:rsidR="005135D6">
        <w:t>ов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подключения к услугам связи в течени</w:t>
      </w:r>
      <w:r w:rsidR="00406F33" w:rsidRPr="00474652">
        <w:t>е</w:t>
      </w:r>
      <w:r w:rsidRPr="00474652">
        <w:t xml:space="preserve"> месяца после завершения строительства жилого дома и готовности проложенных кабелей связи.</w:t>
      </w:r>
    </w:p>
    <w:p w:rsidR="00CA5BDA" w:rsidRPr="00474652" w:rsidRDefault="005135D6" w:rsidP="00CA5BDA">
      <w:pPr>
        <w:ind w:firstLine="567"/>
        <w:jc w:val="both"/>
      </w:pPr>
      <w:r>
        <w:t>Организация предоставления доступа к услугам связи на сегодняшний день составляет 3200,00 рублей</w:t>
      </w:r>
      <w:r w:rsidR="00CA5BDA"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действия технических условий – 1 год.</w:t>
      </w:r>
    </w:p>
    <w:p w:rsidR="00EB34A5" w:rsidRPr="00474652" w:rsidRDefault="00EB34A5" w:rsidP="00EB34A5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</w:t>
      </w:r>
      <w:proofErr w:type="spellStart"/>
      <w:r w:rsidRPr="00474652">
        <w:t>УИЗиЗ</w:t>
      </w:r>
      <w:proofErr w:type="spellEnd"/>
      <w:r w:rsidRPr="00474652">
        <w:t>».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5135D6" w:rsidRPr="005135D6" w:rsidRDefault="005135D6" w:rsidP="005135D6"/>
    <w:p w:rsidR="00CA5BDA" w:rsidRPr="00474652" w:rsidRDefault="00AB480A" w:rsidP="00CA5BDA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9207BE">
        <w:rPr>
          <w:b/>
          <w:szCs w:val="24"/>
        </w:rPr>
        <w:t>ого жилого дома по адресу</w:t>
      </w:r>
      <w:r w:rsidR="00CA5BDA" w:rsidRPr="00474652">
        <w:rPr>
          <w:b/>
          <w:szCs w:val="24"/>
        </w:rPr>
        <w:t xml:space="preserve">: </w:t>
      </w:r>
    </w:p>
    <w:p w:rsidR="00AB480A" w:rsidRPr="00474652" w:rsidRDefault="005F7519" w:rsidP="00CA5BDA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CA5BDA" w:rsidRPr="00474652">
        <w:rPr>
          <w:szCs w:val="24"/>
        </w:rPr>
        <w:t xml:space="preserve">Красноярский край, ЗАТО Железногорск, пос. </w:t>
      </w:r>
      <w:proofErr w:type="spellStart"/>
      <w:r w:rsidR="00CA5BDA" w:rsidRPr="00474652">
        <w:rPr>
          <w:szCs w:val="24"/>
        </w:rPr>
        <w:t>Додоново</w:t>
      </w:r>
      <w:proofErr w:type="spellEnd"/>
      <w:r w:rsidR="00CA5BDA" w:rsidRPr="00474652">
        <w:rPr>
          <w:szCs w:val="24"/>
        </w:rPr>
        <w:t xml:space="preserve">, </w:t>
      </w:r>
      <w:r w:rsidR="005135D6">
        <w:rPr>
          <w:szCs w:val="24"/>
        </w:rPr>
        <w:t>примерно в 28м по направлению на северо-запад от жилого дома по ул</w:t>
      </w:r>
      <w:proofErr w:type="gramStart"/>
      <w:r w:rsidR="005135D6">
        <w:rPr>
          <w:szCs w:val="24"/>
        </w:rPr>
        <w:t>.Р</w:t>
      </w:r>
      <w:proofErr w:type="gramEnd"/>
      <w:r w:rsidR="005135D6">
        <w:rPr>
          <w:szCs w:val="24"/>
        </w:rPr>
        <w:t>ечная,</w:t>
      </w:r>
      <w:r w:rsidR="00CA5BDA" w:rsidRPr="00474652">
        <w:rPr>
          <w:szCs w:val="24"/>
        </w:rPr>
        <w:t xml:space="preserve"> </w:t>
      </w:r>
      <w:r w:rsidR="005135D6">
        <w:rPr>
          <w:szCs w:val="24"/>
        </w:rPr>
        <w:t>50</w:t>
      </w:r>
      <w:r w:rsidR="00CA5BDA" w:rsidRPr="00474652">
        <w:rPr>
          <w:szCs w:val="24"/>
        </w:rPr>
        <w:t xml:space="preserve"> </w:t>
      </w:r>
      <w:r w:rsidR="00CA5BDA" w:rsidRPr="00474652">
        <w:rPr>
          <w:b/>
          <w:szCs w:val="24"/>
        </w:rPr>
        <w:t xml:space="preserve">(ЛОТ </w:t>
      </w:r>
      <w:r w:rsidR="009207BE">
        <w:rPr>
          <w:b/>
          <w:szCs w:val="24"/>
        </w:rPr>
        <w:t xml:space="preserve"> </w:t>
      </w:r>
      <w:r w:rsidR="00CA5BDA" w:rsidRPr="00474652">
        <w:rPr>
          <w:b/>
          <w:szCs w:val="24"/>
        </w:rPr>
        <w:t>№ 3)</w:t>
      </w:r>
      <w:r w:rsidR="00CA5BDA" w:rsidRPr="00474652">
        <w:rPr>
          <w:szCs w:val="24"/>
        </w:rPr>
        <w:t>.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>ТУ выданы МП «</w:t>
      </w:r>
      <w:proofErr w:type="spellStart"/>
      <w:r w:rsidRPr="00474652">
        <w:t>Гортеплоэнерго</w:t>
      </w:r>
      <w:proofErr w:type="spellEnd"/>
      <w:r w:rsidRPr="00474652">
        <w:t xml:space="preserve">» от </w:t>
      </w:r>
      <w:r w:rsidR="006027E8" w:rsidRPr="00474652">
        <w:t>11.02.2016</w:t>
      </w:r>
      <w:r w:rsidR="00697747" w:rsidRPr="00474652">
        <w:t xml:space="preserve"> № 18-</w:t>
      </w:r>
      <w:r w:rsidRPr="00474652">
        <w:t>29/</w:t>
      </w:r>
      <w:r w:rsidR="006027E8" w:rsidRPr="00474652">
        <w:t>41</w:t>
      </w:r>
      <w:r w:rsidR="005135D6">
        <w:t>3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1.1. Подключение 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прокладки магистрального кольцевого водопровода от ВК-40А через пер. </w:t>
      </w:r>
      <w:proofErr w:type="spellStart"/>
      <w:r w:rsidRPr="00474652">
        <w:t>Саяногорский</w:t>
      </w:r>
      <w:proofErr w:type="spellEnd"/>
      <w:r w:rsidRPr="00474652">
        <w:t xml:space="preserve"> до ВК-проект.№1, от ВК-проект.№1 до ВК-14 (расположен на ул. Крестьянская), от ВК-проект.№1 до ВК-проект.№2 (проектируемый колодец на пр. </w:t>
      </w:r>
      <w:proofErr w:type="gramStart"/>
      <w:r w:rsidRPr="00474652">
        <w:t>Зимний), от ВК-проект.№2 через ул. Луговая, через ул. Песочная до ВК-10 (расположен на ул. Полевая), от ВК-проект.№2 до ТВК-2 на ул. Крестьянск</w:t>
      </w:r>
      <w:r w:rsidR="00E302A9">
        <w:t>ой</w:t>
      </w:r>
      <w:r w:rsidRPr="00474652">
        <w:t xml:space="preserve">. </w:t>
      </w:r>
      <w:proofErr w:type="gramEnd"/>
    </w:p>
    <w:p w:rsidR="005135D6" w:rsidRPr="00474652" w:rsidRDefault="005135D6" w:rsidP="005135D6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lastRenderedPageBreak/>
        <w:t xml:space="preserve">3.1. Подключение будущего индивидуального жилого дома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>3.2. Подключение объекта выполнить в теплосеть 2Ду 150 в ТВК-</w:t>
      </w:r>
      <w:r w:rsidR="00811AE7">
        <w:t>9</w:t>
      </w:r>
      <w:r w:rsidRPr="00474652">
        <w:t xml:space="preserve"> с установкой стальной отсечной фланцевой арматуры.</w:t>
      </w:r>
    </w:p>
    <w:p w:rsidR="005135D6" w:rsidRPr="00474652" w:rsidRDefault="005135D6" w:rsidP="005135D6">
      <w:pPr>
        <w:ind w:firstLine="567"/>
        <w:jc w:val="both"/>
      </w:pPr>
      <w:r w:rsidRPr="00474652">
        <w:t>3.3. Границей раздела обслуживания считать наружную стенку ТВК-</w:t>
      </w:r>
      <w:r w:rsidR="00811AE7">
        <w:t>9</w:t>
      </w:r>
      <w:r w:rsidRPr="00474652">
        <w:t xml:space="preserve"> в сторону абонента. </w:t>
      </w:r>
    </w:p>
    <w:p w:rsidR="005135D6" w:rsidRPr="00474652" w:rsidRDefault="005135D6" w:rsidP="005135D6">
      <w:pPr>
        <w:ind w:firstLine="567"/>
        <w:jc w:val="both"/>
      </w:pPr>
      <w:r w:rsidRPr="00474652">
        <w:t>3.4. Расчетные параметры теплоносителя в ТВК-10 (на 28.01.2016 г.):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давление в подающем трубопроводе  5,0 кгс/</w:t>
      </w:r>
      <w:proofErr w:type="gramStart"/>
      <w:r w:rsidRPr="00474652">
        <w:t>см</w:t>
      </w:r>
      <w:proofErr w:type="gramEnd"/>
      <w:r w:rsidRPr="00474652">
        <w:t>²;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давление в обратном трубопроводе 6,0 кгс/</w:t>
      </w:r>
      <w:proofErr w:type="gramStart"/>
      <w:r w:rsidRPr="00474652">
        <w:t>см</w:t>
      </w:r>
      <w:proofErr w:type="gramEnd"/>
      <w:r w:rsidRPr="00474652">
        <w:t>².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3.5. Предельная свободная мощность существующих тепловых сетей п. </w:t>
      </w:r>
      <w:proofErr w:type="spellStart"/>
      <w:r w:rsidRPr="00474652">
        <w:t>Додоново</w:t>
      </w:r>
      <w:proofErr w:type="spellEnd"/>
      <w:r w:rsidRPr="00474652">
        <w:t xml:space="preserve"> (максимальная подключаемая нагрузка) составляет 2,06 Гкал/</w:t>
      </w:r>
      <w:proofErr w:type="gramStart"/>
      <w:r w:rsidRPr="00474652">
        <w:t>ч</w:t>
      </w:r>
      <w:proofErr w:type="gramEnd"/>
      <w:r w:rsidRPr="0047465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>4.2. Проект на прокладку инженерных сетей и установку приборов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5135D6" w:rsidRPr="00474652" w:rsidRDefault="005135D6" w:rsidP="005135D6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</w:t>
      </w:r>
      <w:proofErr w:type="spellStart"/>
      <w:r w:rsidRPr="00474652">
        <w:t>УИЗиЗ</w:t>
      </w:r>
      <w:proofErr w:type="spellEnd"/>
      <w:r w:rsidRPr="00474652">
        <w:t>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>«</w:t>
      </w:r>
      <w:proofErr w:type="spellStart"/>
      <w:r w:rsidRPr="00474652">
        <w:rPr>
          <w:bCs/>
        </w:rPr>
        <w:t>КрасЭКо</w:t>
      </w:r>
      <w:proofErr w:type="spellEnd"/>
      <w:r w:rsidRPr="00474652">
        <w:rPr>
          <w:bCs/>
        </w:rPr>
        <w:t xml:space="preserve">» </w:t>
      </w:r>
      <w:r w:rsidRPr="00474652">
        <w:t xml:space="preserve">от </w:t>
      </w:r>
      <w:r w:rsidR="00BA4F31" w:rsidRPr="00474652">
        <w:t>18.02.2016</w:t>
      </w:r>
      <w:r w:rsidRPr="00474652">
        <w:t xml:space="preserve"> № 23/</w:t>
      </w:r>
      <w:r w:rsidR="00BA4F31" w:rsidRPr="00474652">
        <w:t>6</w:t>
      </w:r>
      <w:r w:rsidR="00811AE7">
        <w:t>5</w:t>
      </w:r>
      <w:r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1A4689" w:rsidRPr="00474652" w:rsidRDefault="001A4689" w:rsidP="00C021EC">
      <w:pPr>
        <w:ind w:firstLine="567"/>
        <w:jc w:val="both"/>
      </w:pPr>
      <w:r w:rsidRPr="00474652">
        <w:t xml:space="preserve">Технологическое присоединение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мощностью </w:t>
      </w:r>
      <w:r w:rsidR="008417A8" w:rsidRPr="00474652">
        <w:t>15</w:t>
      </w:r>
      <w:r w:rsidRPr="00474652">
        <w:t xml:space="preserve"> кВт, уровень напряжения  0,4 кВ, категория надежности электроснабжения 3, возможно от ТП </w:t>
      </w:r>
      <w:r w:rsidR="008417A8" w:rsidRPr="00474652">
        <w:lastRenderedPageBreak/>
        <w:t>б</w:t>
      </w:r>
      <w:r w:rsidRPr="00474652">
        <w:t xml:space="preserve">/0,4 кВ </w:t>
      </w:r>
      <w:r w:rsidR="00811AE7">
        <w:t>25</w:t>
      </w:r>
      <w:r w:rsidR="008417A8" w:rsidRPr="00474652">
        <w:t>0</w:t>
      </w:r>
      <w:r w:rsidRPr="00474652">
        <w:t xml:space="preserve"> </w:t>
      </w:r>
      <w:proofErr w:type="spellStart"/>
      <w:r w:rsidRPr="00474652">
        <w:t>кВА</w:t>
      </w:r>
      <w:proofErr w:type="spellEnd"/>
      <w:r w:rsidRPr="00474652">
        <w:t xml:space="preserve"> № 16</w:t>
      </w:r>
      <w:r w:rsidR="00811AE7">
        <w:t>9</w:t>
      </w:r>
      <w:r w:rsidR="008417A8" w:rsidRPr="00474652">
        <w:t>. Точка присоеди</w:t>
      </w:r>
      <w:r w:rsidR="00E50EED">
        <w:t xml:space="preserve">нения – на ближайшей к </w:t>
      </w:r>
      <w:r w:rsidR="008417A8" w:rsidRPr="00474652">
        <w:t>участк</w:t>
      </w:r>
      <w:r w:rsidR="00E50EED">
        <w:t>у</w:t>
      </w:r>
      <w:r w:rsidR="008417A8" w:rsidRPr="00474652">
        <w:t xml:space="preserve"> опоре ВЛИ-0,4</w:t>
      </w:r>
      <w:r w:rsidR="00E50EED">
        <w:t xml:space="preserve"> </w:t>
      </w:r>
      <w:r w:rsidR="008417A8" w:rsidRPr="00474652">
        <w:t>кВ ч 16</w:t>
      </w:r>
      <w:r w:rsidR="00811AE7">
        <w:t>9</w:t>
      </w:r>
      <w:r w:rsidR="008417A8" w:rsidRPr="00474652">
        <w:t>0</w:t>
      </w:r>
      <w:r w:rsidR="00811AE7">
        <w:t>1</w:t>
      </w:r>
      <w:r w:rsidRPr="00474652">
        <w:t>.</w:t>
      </w:r>
    </w:p>
    <w:p w:rsidR="001A4689" w:rsidRPr="00474652" w:rsidRDefault="001A4689" w:rsidP="00C021EC">
      <w:pPr>
        <w:ind w:firstLine="567"/>
        <w:jc w:val="both"/>
      </w:pPr>
      <w:r w:rsidRPr="00474652">
        <w:t xml:space="preserve">Предельная свободная мощность от </w:t>
      </w:r>
      <w:r w:rsidR="00811AE7">
        <w:t>ВЛИ</w:t>
      </w:r>
      <w:r w:rsidRPr="00474652">
        <w:t>-</w:t>
      </w:r>
      <w:r w:rsidR="00811AE7">
        <w:t>0,4кВ ч 16901 – 50кВт</w:t>
      </w:r>
      <w:r w:rsidR="001D10A0" w:rsidRPr="00474652">
        <w:t xml:space="preserve">. Максимальная нагрузка </w:t>
      </w:r>
      <w:r w:rsidR="008417A8" w:rsidRPr="00474652">
        <w:t>объекта</w:t>
      </w:r>
      <w:r w:rsidR="001D10A0" w:rsidRPr="00474652">
        <w:t xml:space="preserve"> </w:t>
      </w:r>
      <w:r w:rsidR="008417A8" w:rsidRPr="00474652">
        <w:t>-</w:t>
      </w:r>
      <w:r w:rsidR="001D10A0" w:rsidRPr="00474652">
        <w:t xml:space="preserve"> </w:t>
      </w:r>
      <w:r w:rsidR="008417A8" w:rsidRPr="00474652">
        <w:t>15</w:t>
      </w:r>
      <w:r w:rsidR="001D10A0" w:rsidRPr="00474652">
        <w:t>кВт.</w:t>
      </w:r>
    </w:p>
    <w:p w:rsidR="001D10A0" w:rsidRPr="00474652" w:rsidRDefault="001D10A0" w:rsidP="00C021EC">
      <w:pPr>
        <w:ind w:firstLine="567"/>
        <w:jc w:val="both"/>
      </w:pPr>
      <w:r w:rsidRPr="00474652">
        <w:t xml:space="preserve">В соответствии с </w:t>
      </w:r>
      <w:r w:rsidR="00A440DC" w:rsidRPr="00474652">
        <w:t>«Правил</w:t>
      </w:r>
      <w:r w:rsidRPr="00474652">
        <w:t>ами</w:t>
      </w:r>
      <w:r w:rsidR="00A440DC" w:rsidRPr="00474652">
        <w:t xml:space="preserve"> технологического присоединения </w:t>
      </w:r>
      <w:proofErr w:type="spellStart"/>
      <w:r w:rsidR="00A440DC" w:rsidRPr="00474652">
        <w:t>энергопринимающих</w:t>
      </w:r>
      <w:proofErr w:type="spellEnd"/>
      <w:r w:rsidR="00A440DC" w:rsidRPr="00474652">
        <w:t xml:space="preserve"> устройств потре</w:t>
      </w:r>
      <w:r w:rsidRPr="00474652">
        <w:t xml:space="preserve">бителей электрической энергии» срок осуществления мероприятий по технологическому присоединению для заявителей, максимальная мощность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которых составляет </w:t>
      </w:r>
      <w:r w:rsidR="008417A8" w:rsidRPr="00474652">
        <w:t>до 15кВт – 6 месяцев</w:t>
      </w:r>
      <w:r w:rsidRPr="00474652">
        <w:t>. Срок действия технических условий не менее 2-х и не более 5-ти лет.</w:t>
      </w:r>
    </w:p>
    <w:p w:rsidR="00844E4E" w:rsidRPr="00474652" w:rsidRDefault="001D10A0" w:rsidP="00C021EC">
      <w:pPr>
        <w:ind w:firstLine="567"/>
        <w:jc w:val="both"/>
      </w:pPr>
      <w:r w:rsidRPr="00474652">
        <w:t xml:space="preserve">Размер </w:t>
      </w:r>
      <w:r w:rsidR="00A440DC" w:rsidRPr="00474652">
        <w:t>плат</w:t>
      </w:r>
      <w:r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Pr="00474652">
        <w:t xml:space="preserve"> </w:t>
      </w:r>
      <w:proofErr w:type="spellStart"/>
      <w:r w:rsidR="008417A8" w:rsidRPr="00474652">
        <w:t>энергопринимающих</w:t>
      </w:r>
      <w:proofErr w:type="spellEnd"/>
      <w:r w:rsidR="008417A8" w:rsidRPr="00474652">
        <w:t xml:space="preserve"> устройств максимальной </w:t>
      </w:r>
      <w:proofErr w:type="gramStart"/>
      <w:r w:rsidR="008417A8" w:rsidRPr="00474652">
        <w:t>мощностью</w:t>
      </w:r>
      <w:proofErr w:type="gramEnd"/>
      <w:r w:rsidR="008417A8" w:rsidRPr="00474652">
        <w:t xml:space="preserve"> </w:t>
      </w:r>
      <w:r w:rsidR="00356A10" w:rsidRPr="00474652">
        <w:t xml:space="preserve">не превышающей </w:t>
      </w:r>
      <w:r w:rsidR="008417A8" w:rsidRPr="00474652">
        <w:t xml:space="preserve">15кВт </w:t>
      </w:r>
      <w:r w:rsidRPr="00474652">
        <w:t xml:space="preserve">определяется в настоящее время в соответствии с Постановлением Правительства РФ № </w:t>
      </w:r>
      <w:r w:rsidR="008417A8" w:rsidRPr="00474652">
        <w:t>1178 от 29.12.2011 г., № 442 от 04.05.2012 г.</w:t>
      </w:r>
      <w:r w:rsidRPr="00474652">
        <w:t xml:space="preserve"> составляет </w:t>
      </w:r>
      <w:r w:rsidR="008417A8" w:rsidRPr="00474652">
        <w:t>550 руб</w:t>
      </w:r>
      <w:r w:rsidR="00844E4E" w:rsidRPr="00474652">
        <w:t>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16.02.2016 № 01-13/0</w:t>
      </w:r>
      <w:r w:rsidR="00905620">
        <w:t>2</w:t>
      </w:r>
    </w:p>
    <w:p w:rsidR="008417A8" w:rsidRPr="00474652" w:rsidRDefault="008417A8" w:rsidP="00E70D74">
      <w:pPr>
        <w:ind w:firstLine="567"/>
        <w:jc w:val="both"/>
      </w:pPr>
    </w:p>
    <w:p w:rsidR="00905620" w:rsidRPr="00474652" w:rsidRDefault="00905620" w:rsidP="00905620">
      <w:pPr>
        <w:ind w:firstLine="567"/>
        <w:jc w:val="both"/>
      </w:pPr>
      <w:r>
        <w:t>Подключение индивидуального жилого дома</w:t>
      </w:r>
      <w:r w:rsidRPr="00474652">
        <w:t xml:space="preserve"> к услугам связи (телефонизация, интернет, телевидение) выполнить от существующего узла связи расположенного в здании клуба по адресу: пос. </w:t>
      </w:r>
      <w:proofErr w:type="spellStart"/>
      <w:r w:rsidRPr="00474652">
        <w:t>Додоново</w:t>
      </w:r>
      <w:proofErr w:type="spellEnd"/>
      <w:r w:rsidRPr="00474652">
        <w:t>, ул. Луговая, 5 с прокладкой оптическ</w:t>
      </w:r>
      <w:r w:rsidR="00E77570">
        <w:t xml:space="preserve">ого кабеля к </w:t>
      </w:r>
      <w:r w:rsidRPr="00474652">
        <w:t>дому.</w:t>
      </w:r>
    </w:p>
    <w:p w:rsidR="00905620" w:rsidRPr="00474652" w:rsidRDefault="00905620" w:rsidP="00905620">
      <w:pPr>
        <w:ind w:firstLine="567"/>
        <w:jc w:val="both"/>
      </w:pPr>
      <w:r w:rsidRPr="00474652">
        <w:t>Свободная номерная ёмкость существующей сети составляет 41 номер.</w:t>
      </w:r>
    </w:p>
    <w:p w:rsidR="00905620" w:rsidRPr="00474652" w:rsidRDefault="00905620" w:rsidP="00905620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905620" w:rsidRPr="00474652" w:rsidRDefault="00905620" w:rsidP="00905620">
      <w:pPr>
        <w:ind w:firstLine="567"/>
        <w:jc w:val="both"/>
      </w:pPr>
      <w:r w:rsidRPr="00474652">
        <w:t>Стоимость организации предоставления доступа к услугам связи составляет 3200,00 рублей.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 технических условий – 1 год.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</w:t>
      </w:r>
      <w:proofErr w:type="spellStart"/>
      <w:r w:rsidRPr="00474652">
        <w:t>УИЗиЗ</w:t>
      </w:r>
      <w:proofErr w:type="spellEnd"/>
      <w:r w:rsidRPr="00474652">
        <w:t>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D2ABD"/>
    <w:rsid w:val="001217D4"/>
    <w:rsid w:val="0012522C"/>
    <w:rsid w:val="00182A50"/>
    <w:rsid w:val="00182EB7"/>
    <w:rsid w:val="00192987"/>
    <w:rsid w:val="001A4689"/>
    <w:rsid w:val="001D10A0"/>
    <w:rsid w:val="001F301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B06BA"/>
    <w:rsid w:val="003B5A70"/>
    <w:rsid w:val="00406F33"/>
    <w:rsid w:val="0047208A"/>
    <w:rsid w:val="00474652"/>
    <w:rsid w:val="004A49E1"/>
    <w:rsid w:val="005135D6"/>
    <w:rsid w:val="00534E86"/>
    <w:rsid w:val="00546D1F"/>
    <w:rsid w:val="00551035"/>
    <w:rsid w:val="005A1E83"/>
    <w:rsid w:val="005B4859"/>
    <w:rsid w:val="005C3ECC"/>
    <w:rsid w:val="005F7519"/>
    <w:rsid w:val="006027E8"/>
    <w:rsid w:val="00611503"/>
    <w:rsid w:val="00633C0D"/>
    <w:rsid w:val="006350E9"/>
    <w:rsid w:val="00654A85"/>
    <w:rsid w:val="00684C3D"/>
    <w:rsid w:val="00697747"/>
    <w:rsid w:val="006A5D15"/>
    <w:rsid w:val="006A7646"/>
    <w:rsid w:val="007264FA"/>
    <w:rsid w:val="0073030B"/>
    <w:rsid w:val="00736AF7"/>
    <w:rsid w:val="00754347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0E99"/>
    <w:rsid w:val="00A51F68"/>
    <w:rsid w:val="00A612B0"/>
    <w:rsid w:val="00AA754F"/>
    <w:rsid w:val="00AB480A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57765"/>
    <w:rsid w:val="00C818AF"/>
    <w:rsid w:val="00C871AE"/>
    <w:rsid w:val="00CA5BDA"/>
    <w:rsid w:val="00CB1FB8"/>
    <w:rsid w:val="00CB590D"/>
    <w:rsid w:val="00CB79FA"/>
    <w:rsid w:val="00CD5648"/>
    <w:rsid w:val="00D03A09"/>
    <w:rsid w:val="00D23163"/>
    <w:rsid w:val="00D25F0D"/>
    <w:rsid w:val="00D36047"/>
    <w:rsid w:val="00D3799E"/>
    <w:rsid w:val="00D428D1"/>
    <w:rsid w:val="00D52BCF"/>
    <w:rsid w:val="00D83E84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34A5"/>
    <w:rsid w:val="00EC3CD9"/>
    <w:rsid w:val="00EF1AE7"/>
    <w:rsid w:val="00F11262"/>
    <w:rsid w:val="00F4093B"/>
    <w:rsid w:val="00F46E1A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75DD-72D5-4B61-B713-CA2B0FF0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2016-03-09T02:10:00Z</cp:lastPrinted>
  <dcterms:created xsi:type="dcterms:W3CDTF">2016-06-02T03:42:00Z</dcterms:created>
  <dcterms:modified xsi:type="dcterms:W3CDTF">2016-06-02T03:42:00Z</dcterms:modified>
</cp:coreProperties>
</file>