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Pr="00247DBE" w:rsidRDefault="00652BD2" w:rsidP="008916C9">
      <w:pPr>
        <w:pStyle w:val="30"/>
        <w:framePr w:w="9897" w:wrap="around" w:x="1465" w:y="-87"/>
        <w:rPr>
          <w:sz w:val="28"/>
          <w:szCs w:val="28"/>
        </w:rPr>
      </w:pPr>
      <w:r w:rsidRPr="00247DBE">
        <w:rPr>
          <w:sz w:val="28"/>
          <w:szCs w:val="28"/>
        </w:rPr>
        <w:t>Городской округ</w:t>
      </w:r>
      <w:r w:rsidR="00BB1598" w:rsidRPr="00247DBE">
        <w:rPr>
          <w:sz w:val="28"/>
          <w:szCs w:val="28"/>
        </w:rPr>
        <w:t xml:space="preserve"> </w:t>
      </w:r>
    </w:p>
    <w:p w:rsidR="00BB1598" w:rsidRPr="00247DBE" w:rsidRDefault="00BB1598" w:rsidP="008916C9">
      <w:pPr>
        <w:pStyle w:val="30"/>
        <w:framePr w:w="9897" w:wrap="around" w:x="1465" w:y="-87"/>
        <w:rPr>
          <w:sz w:val="28"/>
          <w:szCs w:val="28"/>
        </w:rPr>
      </w:pPr>
      <w:r w:rsidRPr="00247DBE">
        <w:rPr>
          <w:sz w:val="28"/>
          <w:szCs w:val="28"/>
        </w:rPr>
        <w:t>«Закрытое административно – территориальное образование  Железного</w:t>
      </w:r>
      <w:proofErr w:type="gramStart"/>
      <w:r w:rsidRPr="00247DBE">
        <w:rPr>
          <w:sz w:val="28"/>
          <w:szCs w:val="28"/>
        </w:rPr>
        <w:t>рск Кр</w:t>
      </w:r>
      <w:proofErr w:type="gramEnd"/>
      <w:r w:rsidRPr="00247DBE">
        <w:rPr>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264B37">
        <w:rPr>
          <w:rFonts w:ascii="Times New Roman" w:hAnsi="Times New Roman"/>
          <w:sz w:val="22"/>
        </w:rPr>
        <w:t>10.11</w:t>
      </w:r>
      <w:r w:rsidR="00247DBE">
        <w:rPr>
          <w:rFonts w:ascii="Times New Roman" w:hAnsi="Times New Roman"/>
          <w:sz w:val="22"/>
        </w:rPr>
        <w:t>.2021</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sidR="00264B37">
        <w:rPr>
          <w:rFonts w:ascii="Times New Roman" w:hAnsi="Times New Roman"/>
          <w:sz w:val="22"/>
        </w:rPr>
        <w:t>413</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15/1</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15/1</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093948">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247DBE">
        <w:rPr>
          <w:rFonts w:ascii="Times New Roman" w:hAnsi="Times New Roman"/>
          <w:sz w:val="28"/>
          <w:szCs w:val="28"/>
        </w:rPr>
        <w:t>132 00</w:t>
      </w:r>
      <w:r w:rsidR="00B70363">
        <w:rPr>
          <w:rFonts w:ascii="Times New Roman" w:hAnsi="Times New Roman"/>
          <w:sz w:val="28"/>
          <w:szCs w:val="28"/>
        </w:rPr>
        <w:t>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247DBE">
        <w:rPr>
          <w:rFonts w:ascii="Times New Roman" w:hAnsi="Times New Roman"/>
          <w:sz w:val="28"/>
          <w:szCs w:val="28"/>
        </w:rPr>
        <w:t>66 0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247DBE">
        <w:rPr>
          <w:rFonts w:ascii="Times New Roman" w:hAnsi="Times New Roman"/>
          <w:sz w:val="28"/>
          <w:szCs w:val="28"/>
        </w:rPr>
        <w:t>26 400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247DBE">
        <w:rPr>
          <w:rFonts w:ascii="Times New Roman" w:hAnsi="Times New Roman"/>
          <w:sz w:val="28"/>
          <w:szCs w:val="28"/>
        </w:rPr>
        <w:t>6 600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0F5AAF">
        <w:rPr>
          <w:rFonts w:ascii="Times New Roman" w:hAnsi="Times New Roman"/>
          <w:sz w:val="28"/>
          <w:szCs w:val="28"/>
        </w:rPr>
        <w:t xml:space="preserve">3 </w:t>
      </w:r>
      <w:r w:rsidR="00247DBE">
        <w:rPr>
          <w:rFonts w:ascii="Times New Roman" w:hAnsi="Times New Roman"/>
          <w:sz w:val="28"/>
          <w:szCs w:val="28"/>
        </w:rPr>
        <w:t>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lastRenderedPageBreak/>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/1</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093948">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Pr="00DD5411" w:rsidRDefault="00DD5411" w:rsidP="00DD5411">
      <w:pPr>
        <w:pStyle w:val="2"/>
        <w:rPr>
          <w:b/>
          <w:bCs/>
          <w:szCs w:val="28"/>
        </w:rPr>
      </w:pPr>
      <w:r>
        <w:rPr>
          <w:bCs/>
        </w:rPr>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sidR="00264B37">
        <w:rPr>
          <w:rFonts w:ascii="Times New Roman" w:hAnsi="Times New Roman"/>
          <w:sz w:val="28"/>
          <w:szCs w:val="28"/>
        </w:rPr>
        <w:t>10.11</w:t>
      </w:r>
      <w:r w:rsidR="00247DBE">
        <w:rPr>
          <w:rFonts w:ascii="Times New Roman" w:hAnsi="Times New Roman"/>
          <w:sz w:val="28"/>
          <w:szCs w:val="28"/>
        </w:rPr>
        <w:t>.2021</w:t>
      </w:r>
      <w:r w:rsidRPr="00DD5411">
        <w:rPr>
          <w:rFonts w:ascii="Times New Roman" w:hAnsi="Times New Roman"/>
          <w:sz w:val="28"/>
          <w:szCs w:val="28"/>
        </w:rPr>
        <w:t xml:space="preserve">  № </w:t>
      </w:r>
      <w:r w:rsidR="00264B37">
        <w:rPr>
          <w:rFonts w:ascii="Times New Roman" w:hAnsi="Times New Roman"/>
          <w:sz w:val="28"/>
          <w:szCs w:val="28"/>
        </w:rPr>
        <w:t>413</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15/1.</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15/1;</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11,1 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247DBE">
        <w:rPr>
          <w:rFonts w:ascii="Times New Roman" w:hAnsi="Times New Roman"/>
          <w:sz w:val="28"/>
          <w:szCs w:val="28"/>
        </w:rPr>
        <w:t>132 0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247DBE">
        <w:rPr>
          <w:rFonts w:ascii="Times New Roman" w:hAnsi="Times New Roman"/>
          <w:sz w:val="28"/>
          <w:szCs w:val="28"/>
        </w:rPr>
        <w:t>66 0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247DBE">
        <w:rPr>
          <w:rFonts w:ascii="Times New Roman" w:hAnsi="Times New Roman"/>
          <w:sz w:val="28"/>
          <w:szCs w:val="28"/>
        </w:rPr>
        <w:t>26 400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247DBE">
        <w:rPr>
          <w:rFonts w:ascii="Times New Roman" w:hAnsi="Times New Roman"/>
          <w:sz w:val="28"/>
          <w:szCs w:val="28"/>
        </w:rPr>
        <w:t>6 600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3 </w:t>
      </w:r>
      <w:r w:rsidR="00247DBE">
        <w:rPr>
          <w:rFonts w:ascii="Times New Roman" w:hAnsi="Times New Roman"/>
          <w:sz w:val="28"/>
          <w:szCs w:val="28"/>
        </w:rPr>
        <w:t>0</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w:t>
      </w:r>
      <w:r w:rsidRPr="00DD5411">
        <w:rPr>
          <w:rFonts w:ascii="Times New Roman" w:hAnsi="Times New Roman"/>
          <w:bCs/>
          <w:color w:val="000000"/>
          <w:sz w:val="28"/>
          <w:szCs w:val="28"/>
        </w:rPr>
        <w:lastRenderedPageBreak/>
        <w:t xml:space="preserve">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B11A51">
        <w:rPr>
          <w:rFonts w:ascii="Times New Roman" w:hAnsi="Times New Roman"/>
          <w:sz w:val="28"/>
          <w:szCs w:val="28"/>
        </w:rPr>
        <w:t>6 60</w:t>
      </w:r>
      <w:r w:rsidRPr="00DD5411">
        <w:rPr>
          <w:rFonts w:ascii="Times New Roman" w:hAnsi="Times New Roman"/>
          <w:sz w:val="28"/>
          <w:szCs w:val="28"/>
        </w:rPr>
        <w:t>0 (</w:t>
      </w:r>
      <w:r w:rsidR="00B11A51">
        <w:rPr>
          <w:rFonts w:ascii="Times New Roman" w:hAnsi="Times New Roman"/>
          <w:sz w:val="28"/>
          <w:szCs w:val="28"/>
        </w:rPr>
        <w:t>шест</w:t>
      </w:r>
      <w:r w:rsidRPr="00DD5411">
        <w:rPr>
          <w:rFonts w:ascii="Times New Roman" w:hAnsi="Times New Roman"/>
          <w:sz w:val="28"/>
          <w:szCs w:val="28"/>
        </w:rPr>
        <w:t xml:space="preserve">ь тысяч </w:t>
      </w:r>
      <w:r w:rsidR="00B11A51">
        <w:rPr>
          <w:rFonts w:ascii="Times New Roman" w:hAnsi="Times New Roman"/>
          <w:sz w:val="28"/>
          <w:szCs w:val="28"/>
        </w:rPr>
        <w:t>шестьсот</w:t>
      </w:r>
      <w:r w:rsidRPr="00DD5411">
        <w:rPr>
          <w:rFonts w:ascii="Times New Roman" w:hAnsi="Times New Roman"/>
          <w:sz w:val="28"/>
          <w:szCs w:val="28"/>
        </w:rPr>
        <w:t>) рублей 00 копеек.</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sidR="00264B37">
        <w:rPr>
          <w:rFonts w:ascii="Times New Roman" w:hAnsi="Times New Roman"/>
          <w:sz w:val="28"/>
          <w:szCs w:val="28"/>
        </w:rPr>
        <w:t>27</w:t>
      </w:r>
      <w:r w:rsidRPr="00DD5411">
        <w:rPr>
          <w:rFonts w:ascii="Times New Roman" w:hAnsi="Times New Roman"/>
          <w:sz w:val="28"/>
          <w:szCs w:val="28"/>
        </w:rPr>
        <w:t xml:space="preserve">» </w:t>
      </w:r>
      <w:r w:rsidR="00264B37">
        <w:rPr>
          <w:rFonts w:ascii="Times New Roman" w:hAnsi="Times New Roman"/>
          <w:sz w:val="28"/>
          <w:szCs w:val="28"/>
        </w:rPr>
        <w:t>октября</w:t>
      </w:r>
      <w:r w:rsidRPr="00DD5411">
        <w:rPr>
          <w:rFonts w:ascii="Times New Roman" w:hAnsi="Times New Roman"/>
          <w:sz w:val="28"/>
          <w:szCs w:val="28"/>
        </w:rPr>
        <w:t xml:space="preserve"> 202</w:t>
      </w:r>
      <w:r w:rsidR="00247DBE">
        <w:rPr>
          <w:rFonts w:ascii="Times New Roman" w:hAnsi="Times New Roman"/>
          <w:sz w:val="28"/>
          <w:szCs w:val="28"/>
        </w:rPr>
        <w:t>1</w:t>
      </w:r>
      <w:r w:rsidRPr="00DD5411">
        <w:rPr>
          <w:rFonts w:ascii="Times New Roman" w:hAnsi="Times New Roman"/>
          <w:sz w:val="28"/>
          <w:szCs w:val="28"/>
        </w:rPr>
        <w:t xml:space="preserve">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247DBE" w:rsidRPr="00677C81" w:rsidTr="00D02851">
        <w:trPr>
          <w:trHeight w:val="331"/>
        </w:trPr>
        <w:tc>
          <w:tcPr>
            <w:tcW w:w="5778" w:type="dxa"/>
          </w:tcPr>
          <w:p w:rsidR="00247DBE" w:rsidRPr="00677C81" w:rsidRDefault="00247DBE" w:rsidP="00D02851">
            <w:pPr>
              <w:tabs>
                <w:tab w:val="num" w:pos="993"/>
              </w:tabs>
              <w:jc w:val="both"/>
              <w:rPr>
                <w:rFonts w:ascii="Times New Roman" w:hAnsi="Times New Roman"/>
                <w:sz w:val="28"/>
                <w:szCs w:val="28"/>
              </w:rPr>
            </w:pPr>
            <w:r w:rsidRPr="00677C8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247DBE" w:rsidRPr="00677C81" w:rsidRDefault="00247DBE" w:rsidP="00D02851">
            <w:pPr>
              <w:spacing w:line="360" w:lineRule="auto"/>
              <w:jc w:val="right"/>
              <w:rPr>
                <w:rFonts w:ascii="Times New Roman" w:hAnsi="Times New Roman"/>
                <w:sz w:val="28"/>
                <w:szCs w:val="28"/>
              </w:rPr>
            </w:pPr>
          </w:p>
        </w:tc>
        <w:tc>
          <w:tcPr>
            <w:tcW w:w="2948" w:type="dxa"/>
            <w:vAlign w:val="center"/>
          </w:tcPr>
          <w:p w:rsidR="00247DBE" w:rsidRPr="00677C81" w:rsidRDefault="00247DBE" w:rsidP="00D02851">
            <w:pPr>
              <w:spacing w:line="360" w:lineRule="auto"/>
              <w:rPr>
                <w:rFonts w:ascii="Times New Roman" w:hAnsi="Times New Roman"/>
                <w:sz w:val="28"/>
                <w:szCs w:val="28"/>
              </w:rPr>
            </w:pPr>
            <w:proofErr w:type="spellStart"/>
            <w:r>
              <w:rPr>
                <w:rFonts w:ascii="Times New Roman" w:hAnsi="Times New Roman"/>
                <w:sz w:val="28"/>
                <w:szCs w:val="28"/>
              </w:rPr>
              <w:t>Сергейкин</w:t>
            </w:r>
            <w:proofErr w:type="spellEnd"/>
            <w:r>
              <w:rPr>
                <w:rFonts w:ascii="Times New Roman" w:hAnsi="Times New Roman"/>
                <w:sz w:val="28"/>
                <w:szCs w:val="28"/>
              </w:rPr>
              <w:t xml:space="preserve"> А.А</w:t>
            </w:r>
            <w:r w:rsidRPr="00677C81">
              <w:rPr>
                <w:rFonts w:ascii="Times New Roman" w:hAnsi="Times New Roman"/>
                <w:sz w:val="28"/>
                <w:szCs w:val="28"/>
              </w:rPr>
              <w:t>.</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r>
              <w:rPr>
                <w:rFonts w:ascii="Times New Roman" w:hAnsi="Times New Roman"/>
                <w:sz w:val="28"/>
                <w:szCs w:val="28"/>
              </w:rPr>
              <w:t>Секретарь</w:t>
            </w:r>
            <w:r w:rsidRPr="00677C81">
              <w:rPr>
                <w:rFonts w:ascii="Times New Roman" w:hAnsi="Times New Roman"/>
                <w:sz w:val="28"/>
                <w:szCs w:val="28"/>
              </w:rPr>
              <w:t xml:space="preserve"> комиссии</w:t>
            </w: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sidRPr="00677C81">
              <w:rPr>
                <w:rFonts w:ascii="Times New Roman" w:hAnsi="Times New Roman"/>
                <w:sz w:val="28"/>
                <w:szCs w:val="28"/>
              </w:rPr>
              <w:t>Белоусова Ю.А.</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r w:rsidRPr="00677C8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proofErr w:type="spellStart"/>
            <w:r>
              <w:rPr>
                <w:rFonts w:ascii="Times New Roman" w:hAnsi="Times New Roman"/>
                <w:sz w:val="28"/>
                <w:szCs w:val="28"/>
              </w:rPr>
              <w:t>Беллер</w:t>
            </w:r>
            <w:proofErr w:type="spellEnd"/>
            <w:r>
              <w:rPr>
                <w:rFonts w:ascii="Times New Roman" w:hAnsi="Times New Roman"/>
                <w:sz w:val="28"/>
                <w:szCs w:val="28"/>
              </w:rPr>
              <w:t xml:space="preserve"> Р.В.</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sidRPr="00677C81">
              <w:rPr>
                <w:rFonts w:ascii="Times New Roman" w:hAnsi="Times New Roman"/>
                <w:sz w:val="28"/>
                <w:szCs w:val="28"/>
              </w:rPr>
              <w:t>Белошапкина Н.Ф.</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proofErr w:type="spellStart"/>
            <w:r>
              <w:rPr>
                <w:rFonts w:ascii="Times New Roman" w:hAnsi="Times New Roman"/>
                <w:sz w:val="28"/>
                <w:szCs w:val="28"/>
              </w:rPr>
              <w:t>Двирный</w:t>
            </w:r>
            <w:proofErr w:type="spellEnd"/>
            <w:r>
              <w:rPr>
                <w:rFonts w:ascii="Times New Roman" w:hAnsi="Times New Roman"/>
                <w:sz w:val="28"/>
                <w:szCs w:val="28"/>
              </w:rPr>
              <w:t xml:space="preserve"> Г.В.</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Pr>
                <w:rFonts w:ascii="Times New Roman" w:hAnsi="Times New Roman"/>
                <w:sz w:val="28"/>
                <w:szCs w:val="28"/>
              </w:rPr>
              <w:t>Дунина Т.М.</w:t>
            </w:r>
          </w:p>
        </w:tc>
      </w:tr>
      <w:tr w:rsidR="00247DBE" w:rsidRPr="00677C81" w:rsidTr="00D02851">
        <w:trPr>
          <w:trHeight w:val="311"/>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sidRPr="00677C81">
              <w:rPr>
                <w:rFonts w:ascii="Times New Roman" w:hAnsi="Times New Roman"/>
                <w:sz w:val="28"/>
                <w:szCs w:val="28"/>
              </w:rPr>
              <w:t>Захарова О.В.</w:t>
            </w:r>
          </w:p>
        </w:tc>
      </w:tr>
      <w:tr w:rsidR="00247DBE" w:rsidRPr="00677C81" w:rsidTr="00D02851">
        <w:trPr>
          <w:trHeight w:val="311"/>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Pr>
                <w:rFonts w:ascii="Times New Roman" w:hAnsi="Times New Roman"/>
                <w:sz w:val="28"/>
                <w:szCs w:val="28"/>
              </w:rPr>
              <w:t>Кочергина С.М.</w:t>
            </w:r>
          </w:p>
        </w:tc>
      </w:tr>
    </w:tbl>
    <w:p w:rsidR="00DD5411" w:rsidRDefault="00DD5411"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Default="00093948" w:rsidP="00DD5411">
      <w:pPr>
        <w:rPr>
          <w:rFonts w:ascii="Times New Roman" w:hAnsi="Times New Roman"/>
          <w:sz w:val="28"/>
          <w:szCs w:val="28"/>
        </w:rPr>
      </w:pPr>
    </w:p>
    <w:p w:rsidR="00093948" w:rsidRPr="00DD5411" w:rsidRDefault="00093948"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3547CC">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пом.15/1.</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Default="00DD5411" w:rsidP="00DD5411">
      <w:pPr>
        <w:pStyle w:val="a9"/>
        <w:jc w:val="center"/>
        <w:rPr>
          <w:szCs w:val="28"/>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093948">
        <w:rPr>
          <w:szCs w:val="28"/>
        </w:rPr>
        <w:t xml:space="preserve">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15/1.</w:t>
      </w:r>
    </w:p>
    <w:p w:rsidR="00093948" w:rsidRPr="00DD5411" w:rsidRDefault="00093948" w:rsidP="00DD5411">
      <w:pPr>
        <w:pStyle w:val="a9"/>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DD5411" w:rsidRPr="00DD5411" w:rsidTr="005356A7">
        <w:trPr>
          <w:cantSplit/>
          <w:trHeight w:val="523"/>
        </w:trPr>
        <w:tc>
          <w:tcPr>
            <w:tcW w:w="4077" w:type="dxa"/>
            <w:vAlign w:val="center"/>
          </w:tcPr>
          <w:p w:rsidR="00DD5411" w:rsidRPr="00DD5411" w:rsidRDefault="00DD5411" w:rsidP="003547CC">
            <w:pPr>
              <w:rPr>
                <w:rFonts w:ascii="Times New Roman" w:hAnsi="Times New Roman"/>
                <w:sz w:val="22"/>
                <w:szCs w:val="22"/>
              </w:rPr>
            </w:pPr>
            <w:proofErr w:type="gramStart"/>
            <w:r w:rsidRPr="00DD541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2"/>
                <w:szCs w:val="22"/>
              </w:rPr>
              <w:t>пом</w:t>
            </w:r>
            <w:proofErr w:type="spellEnd"/>
            <w:r w:rsidRPr="00DD5411">
              <w:rPr>
                <w:rFonts w:ascii="Times New Roman" w:hAnsi="Times New Roman"/>
                <w:sz w:val="22"/>
                <w:szCs w:val="22"/>
              </w:rPr>
              <w:t>. 15/1  с правом пользования земельным участком</w:t>
            </w:r>
            <w:proofErr w:type="gramEnd"/>
          </w:p>
        </w:tc>
        <w:tc>
          <w:tcPr>
            <w:tcW w:w="1417" w:type="dxa"/>
            <w:vAlign w:val="center"/>
          </w:tcPr>
          <w:p w:rsidR="00DD5411" w:rsidRPr="00DD5411" w:rsidRDefault="00DD5411" w:rsidP="003547CC">
            <w:pPr>
              <w:jc w:val="center"/>
              <w:rPr>
                <w:rFonts w:ascii="Times New Roman" w:hAnsi="Times New Roman"/>
                <w:sz w:val="22"/>
                <w:szCs w:val="22"/>
              </w:rPr>
            </w:pPr>
            <w:r w:rsidRPr="00DD5411">
              <w:rPr>
                <w:rFonts w:ascii="Times New Roman" w:hAnsi="Times New Roman"/>
                <w:sz w:val="22"/>
                <w:szCs w:val="22"/>
              </w:rPr>
              <w:t>7 817,73</w:t>
            </w:r>
          </w:p>
        </w:tc>
        <w:tc>
          <w:tcPr>
            <w:tcW w:w="1276" w:type="dxa"/>
            <w:vAlign w:val="center"/>
          </w:tcPr>
          <w:p w:rsidR="00DD5411" w:rsidRPr="00DD5411" w:rsidRDefault="00DD5411" w:rsidP="003547CC">
            <w:pPr>
              <w:jc w:val="center"/>
              <w:rPr>
                <w:rFonts w:ascii="Times New Roman" w:hAnsi="Times New Roman"/>
                <w:sz w:val="22"/>
                <w:szCs w:val="22"/>
              </w:rPr>
            </w:pPr>
            <w:r w:rsidRPr="00DD5411">
              <w:rPr>
                <w:rFonts w:ascii="Times New Roman" w:hAnsi="Times New Roman"/>
                <w:sz w:val="22"/>
                <w:szCs w:val="22"/>
              </w:rPr>
              <w:t>4 715,08</w:t>
            </w:r>
          </w:p>
        </w:tc>
        <w:tc>
          <w:tcPr>
            <w:tcW w:w="1617" w:type="dxa"/>
            <w:vAlign w:val="center"/>
          </w:tcPr>
          <w:p w:rsidR="00DD5411" w:rsidRPr="00DD5411" w:rsidRDefault="00DD5411" w:rsidP="003547CC">
            <w:pPr>
              <w:jc w:val="center"/>
              <w:rPr>
                <w:rFonts w:ascii="Times New Roman" w:hAnsi="Times New Roman"/>
                <w:sz w:val="22"/>
                <w:szCs w:val="22"/>
              </w:rPr>
            </w:pPr>
            <w:r w:rsidRPr="00DD5411">
              <w:rPr>
                <w:rFonts w:ascii="Times New Roman" w:hAnsi="Times New Roman"/>
                <w:sz w:val="22"/>
                <w:szCs w:val="22"/>
              </w:rPr>
              <w:t>3 102,65</w:t>
            </w:r>
          </w:p>
        </w:tc>
        <w:tc>
          <w:tcPr>
            <w:tcW w:w="1927" w:type="dxa"/>
            <w:vAlign w:val="center"/>
          </w:tcPr>
          <w:p w:rsidR="00DD5411" w:rsidRPr="00DD5411" w:rsidRDefault="00DD5411" w:rsidP="00247DBE">
            <w:pPr>
              <w:jc w:val="center"/>
              <w:rPr>
                <w:rFonts w:ascii="Times New Roman" w:hAnsi="Times New Roman"/>
                <w:sz w:val="22"/>
                <w:szCs w:val="22"/>
              </w:rPr>
            </w:pPr>
            <w:r w:rsidRPr="00DD5411">
              <w:rPr>
                <w:rFonts w:ascii="Times New Roman" w:hAnsi="Times New Roman"/>
                <w:sz w:val="22"/>
                <w:szCs w:val="22"/>
              </w:rPr>
              <w:t>1</w:t>
            </w:r>
            <w:r w:rsidR="00247DBE">
              <w:rPr>
                <w:rFonts w:ascii="Times New Roman" w:hAnsi="Times New Roman"/>
                <w:sz w:val="22"/>
                <w:szCs w:val="22"/>
              </w:rPr>
              <w:t>10</w:t>
            </w:r>
            <w:r w:rsidRPr="00DD5411">
              <w:rPr>
                <w:rFonts w:ascii="Times New Roman" w:hAnsi="Times New Roman"/>
                <w:sz w:val="22"/>
                <w:szCs w:val="22"/>
              </w:rPr>
              <w:t> 000,00</w:t>
            </w:r>
          </w:p>
        </w:tc>
      </w:tr>
    </w:tbl>
    <w:p w:rsidR="00DD5411" w:rsidRPr="00DD5411" w:rsidRDefault="00DD5411" w:rsidP="00DD5411">
      <w:pPr>
        <w:jc w:val="both"/>
        <w:rPr>
          <w:rFonts w:ascii="Times New Roman" w:hAnsi="Times New Roman"/>
          <w:b/>
          <w:sz w:val="28"/>
          <w:szCs w:val="28"/>
        </w:rPr>
      </w:pPr>
      <w:r w:rsidRPr="00DD5411">
        <w:rPr>
          <w:rFonts w:ascii="Times New Roman" w:hAnsi="Times New Roman"/>
          <w:b/>
          <w:sz w:val="28"/>
          <w:szCs w:val="28"/>
        </w:rPr>
        <w:t xml:space="preserve">          Цена первоначального предложения  объекта с учетом НДС – </w:t>
      </w:r>
      <w:r w:rsidR="00247DBE">
        <w:rPr>
          <w:rFonts w:ascii="Times New Roman" w:hAnsi="Times New Roman"/>
          <w:b/>
          <w:sz w:val="28"/>
          <w:szCs w:val="28"/>
        </w:rPr>
        <w:t>132 0</w:t>
      </w:r>
      <w:r w:rsidRPr="00DD5411">
        <w:rPr>
          <w:rFonts w:ascii="Times New Roman" w:hAnsi="Times New Roman"/>
          <w:b/>
          <w:sz w:val="28"/>
          <w:szCs w:val="28"/>
        </w:rPr>
        <w:t xml:space="preserve">00 (сто </w:t>
      </w:r>
      <w:r w:rsidR="00247DBE">
        <w:rPr>
          <w:rFonts w:ascii="Times New Roman" w:hAnsi="Times New Roman"/>
          <w:b/>
          <w:sz w:val="28"/>
          <w:szCs w:val="28"/>
        </w:rPr>
        <w:t>тридцать две</w:t>
      </w:r>
      <w:r w:rsidRPr="00DD5411">
        <w:rPr>
          <w:rFonts w:ascii="Times New Roman" w:hAnsi="Times New Roman"/>
          <w:b/>
          <w:sz w:val="28"/>
          <w:szCs w:val="28"/>
        </w:rPr>
        <w:t xml:space="preserve"> тысяч</w:t>
      </w:r>
      <w:r w:rsidR="00247DBE">
        <w:rPr>
          <w:rFonts w:ascii="Times New Roman" w:hAnsi="Times New Roman"/>
          <w:b/>
          <w:sz w:val="28"/>
          <w:szCs w:val="28"/>
        </w:rPr>
        <w:t>и</w:t>
      </w:r>
      <w:r w:rsidRPr="00DD5411">
        <w:rPr>
          <w:rFonts w:ascii="Times New Roman" w:hAnsi="Times New Roman"/>
          <w:b/>
          <w:sz w:val="28"/>
          <w:szCs w:val="28"/>
        </w:rPr>
        <w:t xml:space="preserve">) рублей 00 копеек. </w:t>
      </w:r>
    </w:p>
    <w:p w:rsidR="00DD5411" w:rsidRPr="00DD5411" w:rsidRDefault="00DD5411" w:rsidP="00DD5411">
      <w:pPr>
        <w:ind w:firstLine="720"/>
        <w:jc w:val="both"/>
        <w:rPr>
          <w:rFonts w:ascii="Times New Roman" w:hAnsi="Times New Roman"/>
          <w:b/>
          <w:sz w:val="28"/>
          <w:szCs w:val="28"/>
        </w:rPr>
      </w:pPr>
      <w:r w:rsidRPr="00DD5411">
        <w:rPr>
          <w:rFonts w:ascii="Times New Roman" w:hAnsi="Times New Roman"/>
          <w:b/>
          <w:sz w:val="28"/>
          <w:szCs w:val="28"/>
        </w:rPr>
        <w:t xml:space="preserve">Цена отсечения – </w:t>
      </w:r>
      <w:r w:rsidR="00247DBE">
        <w:rPr>
          <w:rFonts w:ascii="Times New Roman" w:hAnsi="Times New Roman"/>
          <w:b/>
          <w:sz w:val="28"/>
          <w:szCs w:val="28"/>
        </w:rPr>
        <w:t>66 0</w:t>
      </w:r>
      <w:r w:rsidRPr="00DD5411">
        <w:rPr>
          <w:rFonts w:ascii="Times New Roman" w:hAnsi="Times New Roman"/>
          <w:b/>
          <w:sz w:val="28"/>
          <w:szCs w:val="28"/>
        </w:rPr>
        <w:t>00 (</w:t>
      </w:r>
      <w:r w:rsidR="00247DBE">
        <w:rPr>
          <w:rFonts w:ascii="Times New Roman" w:hAnsi="Times New Roman"/>
          <w:b/>
          <w:sz w:val="28"/>
          <w:szCs w:val="28"/>
        </w:rPr>
        <w:t>шест</w:t>
      </w:r>
      <w:r w:rsidRPr="00DD5411">
        <w:rPr>
          <w:rFonts w:ascii="Times New Roman" w:hAnsi="Times New Roman"/>
          <w:b/>
          <w:sz w:val="28"/>
          <w:szCs w:val="28"/>
        </w:rPr>
        <w:t xml:space="preserve">ьдесят </w:t>
      </w:r>
      <w:r w:rsidR="00247DBE">
        <w:rPr>
          <w:rFonts w:ascii="Times New Roman" w:hAnsi="Times New Roman"/>
          <w:b/>
          <w:sz w:val="28"/>
          <w:szCs w:val="28"/>
        </w:rPr>
        <w:t>шесть</w:t>
      </w:r>
      <w:r w:rsidRPr="00DD5411">
        <w:rPr>
          <w:rFonts w:ascii="Times New Roman" w:hAnsi="Times New Roman"/>
          <w:b/>
          <w:sz w:val="28"/>
          <w:szCs w:val="28"/>
        </w:rPr>
        <w:t xml:space="preserve"> тысяч) рублей 00 копеек.</w:t>
      </w:r>
    </w:p>
    <w:p w:rsidR="00DD5411" w:rsidRPr="00DD5411" w:rsidRDefault="00DD5411" w:rsidP="00DD5411">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sidR="00264B37">
        <w:rPr>
          <w:rFonts w:ascii="Times New Roman" w:hAnsi="Times New Roman"/>
          <w:sz w:val="28"/>
          <w:szCs w:val="28"/>
        </w:rPr>
        <w:t>27</w:t>
      </w:r>
      <w:r w:rsidRPr="00DD5411">
        <w:rPr>
          <w:rFonts w:ascii="Times New Roman" w:hAnsi="Times New Roman"/>
          <w:sz w:val="28"/>
          <w:szCs w:val="28"/>
        </w:rPr>
        <w:t xml:space="preserve">» </w:t>
      </w:r>
      <w:r w:rsidR="00264B37">
        <w:rPr>
          <w:rFonts w:ascii="Times New Roman" w:hAnsi="Times New Roman"/>
          <w:sz w:val="28"/>
          <w:szCs w:val="28"/>
        </w:rPr>
        <w:t>октября</w:t>
      </w:r>
      <w:r w:rsidRPr="00DD5411">
        <w:rPr>
          <w:rFonts w:ascii="Times New Roman" w:hAnsi="Times New Roman"/>
          <w:sz w:val="28"/>
          <w:szCs w:val="28"/>
        </w:rPr>
        <w:t xml:space="preserve"> 202</w:t>
      </w:r>
      <w:r w:rsidR="00247DBE">
        <w:rPr>
          <w:rFonts w:ascii="Times New Roman" w:hAnsi="Times New Roman"/>
          <w:sz w:val="28"/>
          <w:szCs w:val="28"/>
        </w:rPr>
        <w:t>1</w:t>
      </w:r>
      <w:r w:rsidRPr="00DD5411">
        <w:rPr>
          <w:rFonts w:ascii="Times New Roman" w:hAnsi="Times New Roman"/>
          <w:sz w:val="28"/>
          <w:szCs w:val="28"/>
        </w:rPr>
        <w:t xml:space="preserve">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p w:rsidR="00DD5411" w:rsidRDefault="00DD5411" w:rsidP="00DD5411">
      <w:pPr>
        <w:rPr>
          <w:sz w:val="24"/>
        </w:rPr>
      </w:pPr>
    </w:p>
    <w:tbl>
      <w:tblPr>
        <w:tblW w:w="10427" w:type="dxa"/>
        <w:tblLook w:val="01E0"/>
      </w:tblPr>
      <w:tblGrid>
        <w:gridCol w:w="5778"/>
        <w:gridCol w:w="1701"/>
        <w:gridCol w:w="2948"/>
      </w:tblGrid>
      <w:tr w:rsidR="00247DBE" w:rsidRPr="00677C81" w:rsidTr="00D02851">
        <w:trPr>
          <w:trHeight w:val="331"/>
        </w:trPr>
        <w:tc>
          <w:tcPr>
            <w:tcW w:w="5778" w:type="dxa"/>
          </w:tcPr>
          <w:p w:rsidR="00247DBE" w:rsidRPr="00677C81" w:rsidRDefault="00247DBE" w:rsidP="00D02851">
            <w:pPr>
              <w:tabs>
                <w:tab w:val="num" w:pos="993"/>
              </w:tabs>
              <w:jc w:val="both"/>
              <w:rPr>
                <w:rFonts w:ascii="Times New Roman" w:hAnsi="Times New Roman"/>
                <w:sz w:val="28"/>
                <w:szCs w:val="28"/>
              </w:rPr>
            </w:pPr>
            <w:r w:rsidRPr="00677C8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247DBE" w:rsidRPr="00677C81" w:rsidRDefault="00247DBE" w:rsidP="00D02851">
            <w:pPr>
              <w:spacing w:line="360" w:lineRule="auto"/>
              <w:jc w:val="right"/>
              <w:rPr>
                <w:rFonts w:ascii="Times New Roman" w:hAnsi="Times New Roman"/>
                <w:sz w:val="28"/>
                <w:szCs w:val="28"/>
              </w:rPr>
            </w:pPr>
          </w:p>
        </w:tc>
        <w:tc>
          <w:tcPr>
            <w:tcW w:w="2948" w:type="dxa"/>
            <w:vAlign w:val="center"/>
          </w:tcPr>
          <w:p w:rsidR="00247DBE" w:rsidRPr="00677C81" w:rsidRDefault="00247DBE" w:rsidP="00D02851">
            <w:pPr>
              <w:spacing w:line="360" w:lineRule="auto"/>
              <w:rPr>
                <w:rFonts w:ascii="Times New Roman" w:hAnsi="Times New Roman"/>
                <w:sz w:val="28"/>
                <w:szCs w:val="28"/>
              </w:rPr>
            </w:pPr>
            <w:proofErr w:type="spellStart"/>
            <w:r>
              <w:rPr>
                <w:rFonts w:ascii="Times New Roman" w:hAnsi="Times New Roman"/>
                <w:sz w:val="28"/>
                <w:szCs w:val="28"/>
              </w:rPr>
              <w:t>Сергейкин</w:t>
            </w:r>
            <w:proofErr w:type="spellEnd"/>
            <w:r>
              <w:rPr>
                <w:rFonts w:ascii="Times New Roman" w:hAnsi="Times New Roman"/>
                <w:sz w:val="28"/>
                <w:szCs w:val="28"/>
              </w:rPr>
              <w:t xml:space="preserve"> А.А</w:t>
            </w:r>
            <w:r w:rsidRPr="00677C81">
              <w:rPr>
                <w:rFonts w:ascii="Times New Roman" w:hAnsi="Times New Roman"/>
                <w:sz w:val="28"/>
                <w:szCs w:val="28"/>
              </w:rPr>
              <w:t>.</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r>
              <w:rPr>
                <w:rFonts w:ascii="Times New Roman" w:hAnsi="Times New Roman"/>
                <w:sz w:val="28"/>
                <w:szCs w:val="28"/>
              </w:rPr>
              <w:t>Секретарь</w:t>
            </w:r>
            <w:r w:rsidRPr="00677C81">
              <w:rPr>
                <w:rFonts w:ascii="Times New Roman" w:hAnsi="Times New Roman"/>
                <w:sz w:val="28"/>
                <w:szCs w:val="28"/>
              </w:rPr>
              <w:t xml:space="preserve"> комиссии</w:t>
            </w: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sidRPr="00677C81">
              <w:rPr>
                <w:rFonts w:ascii="Times New Roman" w:hAnsi="Times New Roman"/>
                <w:sz w:val="28"/>
                <w:szCs w:val="28"/>
              </w:rPr>
              <w:t>Белоусова Ю.А.</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r w:rsidRPr="00677C8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proofErr w:type="spellStart"/>
            <w:r>
              <w:rPr>
                <w:rFonts w:ascii="Times New Roman" w:hAnsi="Times New Roman"/>
                <w:sz w:val="28"/>
                <w:szCs w:val="28"/>
              </w:rPr>
              <w:t>Беллер</w:t>
            </w:r>
            <w:proofErr w:type="spellEnd"/>
            <w:r>
              <w:rPr>
                <w:rFonts w:ascii="Times New Roman" w:hAnsi="Times New Roman"/>
                <w:sz w:val="28"/>
                <w:szCs w:val="28"/>
              </w:rPr>
              <w:t xml:space="preserve"> Р.В.</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sidRPr="00677C81">
              <w:rPr>
                <w:rFonts w:ascii="Times New Roman" w:hAnsi="Times New Roman"/>
                <w:sz w:val="28"/>
                <w:szCs w:val="28"/>
              </w:rPr>
              <w:t>Белошапкина Н.Ф.</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proofErr w:type="spellStart"/>
            <w:r>
              <w:rPr>
                <w:rFonts w:ascii="Times New Roman" w:hAnsi="Times New Roman"/>
                <w:sz w:val="28"/>
                <w:szCs w:val="28"/>
              </w:rPr>
              <w:t>Двирный</w:t>
            </w:r>
            <w:proofErr w:type="spellEnd"/>
            <w:r>
              <w:rPr>
                <w:rFonts w:ascii="Times New Roman" w:hAnsi="Times New Roman"/>
                <w:sz w:val="28"/>
                <w:szCs w:val="28"/>
              </w:rPr>
              <w:t xml:space="preserve"> Г.В.</w:t>
            </w:r>
          </w:p>
        </w:tc>
      </w:tr>
      <w:tr w:rsidR="00247DBE" w:rsidRPr="00677C81" w:rsidTr="00D02851">
        <w:trPr>
          <w:trHeight w:val="305"/>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Pr>
                <w:rFonts w:ascii="Times New Roman" w:hAnsi="Times New Roman"/>
                <w:sz w:val="28"/>
                <w:szCs w:val="28"/>
              </w:rPr>
              <w:t>Дунина Т.М.</w:t>
            </w:r>
          </w:p>
        </w:tc>
      </w:tr>
      <w:tr w:rsidR="00247DBE" w:rsidRPr="00677C81" w:rsidTr="00D02851">
        <w:trPr>
          <w:trHeight w:val="311"/>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sidRPr="00677C81">
              <w:rPr>
                <w:rFonts w:ascii="Times New Roman" w:hAnsi="Times New Roman"/>
                <w:sz w:val="28"/>
                <w:szCs w:val="28"/>
              </w:rPr>
              <w:t>Захарова О.В.</w:t>
            </w:r>
          </w:p>
        </w:tc>
      </w:tr>
      <w:tr w:rsidR="00247DBE" w:rsidRPr="00677C81" w:rsidTr="00D02851">
        <w:trPr>
          <w:trHeight w:val="311"/>
        </w:trPr>
        <w:tc>
          <w:tcPr>
            <w:tcW w:w="5778" w:type="dxa"/>
          </w:tcPr>
          <w:p w:rsidR="00247DBE" w:rsidRPr="00677C81" w:rsidRDefault="00247DBE"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47DBE" w:rsidRPr="00677C81" w:rsidRDefault="00247DBE" w:rsidP="00D02851">
            <w:pPr>
              <w:jc w:val="right"/>
              <w:rPr>
                <w:rFonts w:ascii="Times New Roman" w:hAnsi="Times New Roman"/>
                <w:sz w:val="28"/>
                <w:szCs w:val="28"/>
              </w:rPr>
            </w:pPr>
          </w:p>
        </w:tc>
        <w:tc>
          <w:tcPr>
            <w:tcW w:w="2948" w:type="dxa"/>
            <w:vAlign w:val="center"/>
          </w:tcPr>
          <w:p w:rsidR="00247DBE" w:rsidRPr="00677C81" w:rsidRDefault="00247DBE" w:rsidP="00D02851">
            <w:pPr>
              <w:rPr>
                <w:rFonts w:ascii="Times New Roman" w:hAnsi="Times New Roman"/>
                <w:sz w:val="28"/>
                <w:szCs w:val="28"/>
              </w:rPr>
            </w:pPr>
            <w:r>
              <w:rPr>
                <w:rFonts w:ascii="Times New Roman" w:hAnsi="Times New Roman"/>
                <w:sz w:val="28"/>
                <w:szCs w:val="28"/>
              </w:rPr>
              <w:t>Кочергина С.М.</w:t>
            </w:r>
          </w:p>
        </w:tc>
      </w:tr>
    </w:tbl>
    <w:p w:rsidR="00D24101" w:rsidRPr="00DD5411" w:rsidRDefault="0099338B" w:rsidP="00D24101">
      <w:pPr>
        <w:pStyle w:val="a9"/>
        <w:rPr>
          <w:szCs w:val="28"/>
        </w:rPr>
      </w:pPr>
      <w:r w:rsidRPr="00DD5411">
        <w:rPr>
          <w:szCs w:val="28"/>
        </w:rPr>
        <w:t xml:space="preserve">   </w:t>
      </w:r>
    </w:p>
    <w:p w:rsidR="00D24101" w:rsidRPr="00DD5411" w:rsidRDefault="00D24101" w:rsidP="00D24101">
      <w:pPr>
        <w:pStyle w:val="a9"/>
        <w:rPr>
          <w:szCs w:val="28"/>
        </w:rPr>
      </w:pPr>
    </w:p>
    <w:p w:rsidR="00D24101" w:rsidRPr="00DD5411" w:rsidRDefault="00D24101" w:rsidP="00D24101">
      <w:pPr>
        <w:pStyle w:val="a9"/>
        <w:rPr>
          <w:szCs w:val="28"/>
        </w:rPr>
      </w:pP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86" w:rsidRDefault="00C01586">
      <w:r>
        <w:separator/>
      </w:r>
    </w:p>
  </w:endnote>
  <w:endnote w:type="continuationSeparator" w:id="0">
    <w:p w:rsidR="00C01586" w:rsidRDefault="00C01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86" w:rsidRDefault="00C01586">
      <w:r>
        <w:separator/>
      </w:r>
    </w:p>
  </w:footnote>
  <w:footnote w:type="continuationSeparator" w:id="0">
    <w:p w:rsidR="00C01586" w:rsidRDefault="00C01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E379AE">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42F48"/>
    <w:rsid w:val="000902EF"/>
    <w:rsid w:val="00093948"/>
    <w:rsid w:val="00095081"/>
    <w:rsid w:val="000B7BB1"/>
    <w:rsid w:val="000D6E29"/>
    <w:rsid w:val="000D7D3A"/>
    <w:rsid w:val="000E0295"/>
    <w:rsid w:val="000F5AAF"/>
    <w:rsid w:val="0010190A"/>
    <w:rsid w:val="001148BA"/>
    <w:rsid w:val="0012414B"/>
    <w:rsid w:val="00130F5D"/>
    <w:rsid w:val="001336D6"/>
    <w:rsid w:val="00134625"/>
    <w:rsid w:val="001545CC"/>
    <w:rsid w:val="00171C35"/>
    <w:rsid w:val="001830CB"/>
    <w:rsid w:val="001859A9"/>
    <w:rsid w:val="001956B7"/>
    <w:rsid w:val="001A528C"/>
    <w:rsid w:val="001C7CB9"/>
    <w:rsid w:val="001D0824"/>
    <w:rsid w:val="00200D1F"/>
    <w:rsid w:val="0021344E"/>
    <w:rsid w:val="002211C0"/>
    <w:rsid w:val="0022496B"/>
    <w:rsid w:val="00236F27"/>
    <w:rsid w:val="00246459"/>
    <w:rsid w:val="00247DBE"/>
    <w:rsid w:val="00256024"/>
    <w:rsid w:val="002577D1"/>
    <w:rsid w:val="002606E3"/>
    <w:rsid w:val="00262C50"/>
    <w:rsid w:val="00264B37"/>
    <w:rsid w:val="00266F18"/>
    <w:rsid w:val="0028640C"/>
    <w:rsid w:val="002A5F4A"/>
    <w:rsid w:val="002B4FFD"/>
    <w:rsid w:val="002B5093"/>
    <w:rsid w:val="002B535B"/>
    <w:rsid w:val="002B5F6A"/>
    <w:rsid w:val="002C2423"/>
    <w:rsid w:val="002E66FF"/>
    <w:rsid w:val="00307257"/>
    <w:rsid w:val="00323380"/>
    <w:rsid w:val="003418AE"/>
    <w:rsid w:val="00374A3C"/>
    <w:rsid w:val="00437BDA"/>
    <w:rsid w:val="00495BF4"/>
    <w:rsid w:val="004B5EAD"/>
    <w:rsid w:val="004D1B6A"/>
    <w:rsid w:val="004D7F65"/>
    <w:rsid w:val="004F0686"/>
    <w:rsid w:val="004F2B35"/>
    <w:rsid w:val="00501275"/>
    <w:rsid w:val="005356A7"/>
    <w:rsid w:val="00556034"/>
    <w:rsid w:val="00560F05"/>
    <w:rsid w:val="0056149D"/>
    <w:rsid w:val="00581553"/>
    <w:rsid w:val="005820D2"/>
    <w:rsid w:val="005B3007"/>
    <w:rsid w:val="005C3476"/>
    <w:rsid w:val="005F656C"/>
    <w:rsid w:val="006014D7"/>
    <w:rsid w:val="006042FF"/>
    <w:rsid w:val="006144CE"/>
    <w:rsid w:val="00633B30"/>
    <w:rsid w:val="00646E61"/>
    <w:rsid w:val="00652BD2"/>
    <w:rsid w:val="00653DEF"/>
    <w:rsid w:val="00660444"/>
    <w:rsid w:val="00662DA9"/>
    <w:rsid w:val="0066513F"/>
    <w:rsid w:val="00683E5A"/>
    <w:rsid w:val="0069350D"/>
    <w:rsid w:val="006A0457"/>
    <w:rsid w:val="006A0851"/>
    <w:rsid w:val="006C155A"/>
    <w:rsid w:val="006C200F"/>
    <w:rsid w:val="006C5BEC"/>
    <w:rsid w:val="006C5FEF"/>
    <w:rsid w:val="00710592"/>
    <w:rsid w:val="00735C19"/>
    <w:rsid w:val="0076047D"/>
    <w:rsid w:val="00795341"/>
    <w:rsid w:val="007A1A1B"/>
    <w:rsid w:val="007A2814"/>
    <w:rsid w:val="007D70CB"/>
    <w:rsid w:val="007D7661"/>
    <w:rsid w:val="007E498E"/>
    <w:rsid w:val="00814CEC"/>
    <w:rsid w:val="00840170"/>
    <w:rsid w:val="00875F34"/>
    <w:rsid w:val="0088630D"/>
    <w:rsid w:val="008916C9"/>
    <w:rsid w:val="008959C6"/>
    <w:rsid w:val="008A158F"/>
    <w:rsid w:val="008F5410"/>
    <w:rsid w:val="00901F0E"/>
    <w:rsid w:val="00902C83"/>
    <w:rsid w:val="00903CCF"/>
    <w:rsid w:val="00927207"/>
    <w:rsid w:val="00964847"/>
    <w:rsid w:val="00964B24"/>
    <w:rsid w:val="009777F6"/>
    <w:rsid w:val="009825CD"/>
    <w:rsid w:val="00993382"/>
    <w:rsid w:val="0099338B"/>
    <w:rsid w:val="00993A86"/>
    <w:rsid w:val="009963F0"/>
    <w:rsid w:val="00A028BF"/>
    <w:rsid w:val="00A0330B"/>
    <w:rsid w:val="00A06A5F"/>
    <w:rsid w:val="00A25AE5"/>
    <w:rsid w:val="00A377A6"/>
    <w:rsid w:val="00A451F8"/>
    <w:rsid w:val="00A53028"/>
    <w:rsid w:val="00A53D5F"/>
    <w:rsid w:val="00A54CCC"/>
    <w:rsid w:val="00A55B67"/>
    <w:rsid w:val="00A65C7F"/>
    <w:rsid w:val="00A70826"/>
    <w:rsid w:val="00A71783"/>
    <w:rsid w:val="00A9716A"/>
    <w:rsid w:val="00AA1BE6"/>
    <w:rsid w:val="00AC2816"/>
    <w:rsid w:val="00AD1289"/>
    <w:rsid w:val="00AD4870"/>
    <w:rsid w:val="00AE3827"/>
    <w:rsid w:val="00AF2FC3"/>
    <w:rsid w:val="00B11A51"/>
    <w:rsid w:val="00B1636E"/>
    <w:rsid w:val="00B30C1B"/>
    <w:rsid w:val="00B62CCD"/>
    <w:rsid w:val="00B70363"/>
    <w:rsid w:val="00B80909"/>
    <w:rsid w:val="00BA0C4B"/>
    <w:rsid w:val="00BB1598"/>
    <w:rsid w:val="00BB4090"/>
    <w:rsid w:val="00BC4D29"/>
    <w:rsid w:val="00BC5609"/>
    <w:rsid w:val="00BC5AA0"/>
    <w:rsid w:val="00BC7F38"/>
    <w:rsid w:val="00BD4442"/>
    <w:rsid w:val="00BE5B3E"/>
    <w:rsid w:val="00BF5455"/>
    <w:rsid w:val="00BF5EF5"/>
    <w:rsid w:val="00C01586"/>
    <w:rsid w:val="00C13622"/>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379AE"/>
    <w:rsid w:val="00E51F3C"/>
    <w:rsid w:val="00E55A9A"/>
    <w:rsid w:val="00E93649"/>
    <w:rsid w:val="00EA10D7"/>
    <w:rsid w:val="00EA4A39"/>
    <w:rsid w:val="00EB18C5"/>
    <w:rsid w:val="00EB40BB"/>
    <w:rsid w:val="00EC265B"/>
    <w:rsid w:val="00ED7537"/>
    <w:rsid w:val="00F0642C"/>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9</cp:revision>
  <cp:lastPrinted>2018-10-18T03:38:00Z</cp:lastPrinted>
  <dcterms:created xsi:type="dcterms:W3CDTF">2020-08-05T09:05:00Z</dcterms:created>
  <dcterms:modified xsi:type="dcterms:W3CDTF">2021-11-18T02:25:00Z</dcterms:modified>
</cp:coreProperties>
</file>