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017611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5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040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00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ГО, 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040040" w:rsidRPr="00DB13B8" w:rsidRDefault="0004004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C4616B" w:rsidRDefault="00040040" w:rsidP="00F62C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C4616B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  <w:r w:rsidRPr="00C461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505BC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347F69" w:rsidRDefault="00040040" w:rsidP="00C461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FD66C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040040" w:rsidRPr="00DB13B8" w:rsidRDefault="00040040" w:rsidP="00FD66C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94107D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9410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92447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12,5%</w:t>
            </w:r>
          </w:p>
        </w:tc>
      </w:tr>
      <w:tr w:rsidR="00040040" w:rsidRPr="00DB13B8" w:rsidTr="00017611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040040" w:rsidRPr="00DB13B8" w:rsidRDefault="00040040">
            <w:pPr>
              <w:spacing w:after="200" w:line="276" w:lineRule="auto"/>
            </w:pPr>
          </w:p>
        </w:tc>
        <w:tc>
          <w:tcPr>
            <w:tcW w:w="227" w:type="pct"/>
          </w:tcPr>
          <w:p w:rsidR="00040040" w:rsidRPr="00DB13B8" w:rsidRDefault="00040040">
            <w:pPr>
              <w:spacing w:after="200" w:line="276" w:lineRule="auto"/>
            </w:pPr>
          </w:p>
        </w:tc>
        <w:tc>
          <w:tcPr>
            <w:tcW w:w="227" w:type="pct"/>
          </w:tcPr>
          <w:p w:rsidR="00040040" w:rsidRPr="00DB13B8" w:rsidRDefault="00040040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040040" w:rsidRPr="00DB13B8" w:rsidRDefault="00040040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040040" w:rsidRPr="00DB13B8" w:rsidRDefault="00040040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040040" w:rsidRPr="00DB13B8" w:rsidRDefault="00040040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040040" w:rsidRPr="00DB13B8" w:rsidRDefault="00040040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040040" w:rsidRPr="00DB13B8" w:rsidRDefault="00040040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04F9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9467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0040" w:rsidRPr="00DB13B8" w:rsidRDefault="00040040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24076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003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18289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003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282108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003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9E637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7711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416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6A5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CC4B9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031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0031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FA473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004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пожаров</w:t>
            </w:r>
          </w:p>
          <w:p w:rsidR="00040040" w:rsidRPr="00017611" w:rsidRDefault="00040040" w:rsidP="004C19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6C0">
              <w:rPr>
                <w:rFonts w:ascii="Times New Roman" w:hAnsi="Times New Roman" w:cs="Times New Roman"/>
                <w:sz w:val="24"/>
                <w:szCs w:val="24"/>
              </w:rPr>
              <w:t>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1D6B2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</w:tr>
      <w:tr w:rsidR="00040040" w:rsidRPr="00DB13B8" w:rsidTr="006D67C4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400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017611" w:rsidRDefault="00040040" w:rsidP="006D67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07D">
              <w:rPr>
                <w:rFonts w:ascii="Times New Roman" w:hAnsi="Times New Roman" w:cs="Times New Roman"/>
                <w:sz w:val="24"/>
                <w:szCs w:val="24"/>
              </w:rPr>
              <w:t>Снижение числа погибших при пожарах по сравнению с показателем 2019 года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F62C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B200FF" w:rsidRDefault="00040040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E02F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695E91" w:rsidRDefault="00040040" w:rsidP="00F62CC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12,5 %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125C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125C5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040040" w:rsidRDefault="0004004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125C5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125C5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125C58" w:rsidRDefault="00040040" w:rsidP="00335D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040040" w:rsidRDefault="0004004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6A5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125C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: Обеспечение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объектах.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040040" w:rsidRPr="00DB13B8" w:rsidTr="00017611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Default="0004004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  <w:p w:rsidR="00040040" w:rsidRPr="00DB13B8" w:rsidRDefault="00040040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E709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040" w:rsidRPr="00DB13B8" w:rsidRDefault="00040040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040040" w:rsidRPr="00DB13B8" w:rsidRDefault="00040040" w:rsidP="0004004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665258" w:rsidRPr="00A2251F" w:rsidTr="00EE2DB9">
        <w:tc>
          <w:tcPr>
            <w:tcW w:w="3163" w:type="pct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65258" w:rsidRPr="00A2251F" w:rsidRDefault="00665258" w:rsidP="00EE2DB9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A2251F">
              <w:rPr>
                <w:sz w:val="24"/>
                <w:szCs w:val="24"/>
              </w:rPr>
              <w:t>Д.В. Мольков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C1941">
      <w:headerReference w:type="default" r:id="rId8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05D" w:rsidRDefault="00F5605D" w:rsidP="007832B0">
      <w:r>
        <w:separator/>
      </w:r>
    </w:p>
  </w:endnote>
  <w:endnote w:type="continuationSeparator" w:id="0">
    <w:p w:rsidR="00F5605D" w:rsidRDefault="00F5605D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05D" w:rsidRDefault="00F5605D" w:rsidP="007832B0">
      <w:r>
        <w:separator/>
      </w:r>
    </w:p>
  </w:footnote>
  <w:footnote w:type="continuationSeparator" w:id="0">
    <w:p w:rsidR="00F5605D" w:rsidRDefault="00F5605D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665782">
        <w:pPr>
          <w:pStyle w:val="a4"/>
          <w:jc w:val="center"/>
        </w:pPr>
        <w:fldSimple w:instr=" PAGE   \* MERGEFORMAT ">
          <w:r w:rsidR="00003109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3109"/>
    <w:rsid w:val="00015B2F"/>
    <w:rsid w:val="00017611"/>
    <w:rsid w:val="00033A66"/>
    <w:rsid w:val="000353DF"/>
    <w:rsid w:val="0003723B"/>
    <w:rsid w:val="00040040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B468F"/>
    <w:rsid w:val="000C2979"/>
    <w:rsid w:val="000D589A"/>
    <w:rsid w:val="000E4B8D"/>
    <w:rsid w:val="000F0263"/>
    <w:rsid w:val="00101C59"/>
    <w:rsid w:val="00105DF0"/>
    <w:rsid w:val="00107CEB"/>
    <w:rsid w:val="00110A97"/>
    <w:rsid w:val="001157F5"/>
    <w:rsid w:val="00120FAD"/>
    <w:rsid w:val="001229C6"/>
    <w:rsid w:val="00125B3B"/>
    <w:rsid w:val="00125C58"/>
    <w:rsid w:val="00141F8B"/>
    <w:rsid w:val="00143DB9"/>
    <w:rsid w:val="00145986"/>
    <w:rsid w:val="001502A4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B3B9D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325"/>
    <w:rsid w:val="00260B46"/>
    <w:rsid w:val="0027124D"/>
    <w:rsid w:val="002717B9"/>
    <w:rsid w:val="00287347"/>
    <w:rsid w:val="00293AB3"/>
    <w:rsid w:val="0029470C"/>
    <w:rsid w:val="002A00B8"/>
    <w:rsid w:val="002A4290"/>
    <w:rsid w:val="002A7532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2208C"/>
    <w:rsid w:val="00335CA7"/>
    <w:rsid w:val="00341678"/>
    <w:rsid w:val="00342CC5"/>
    <w:rsid w:val="00345E76"/>
    <w:rsid w:val="00347F69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07E3D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1941"/>
    <w:rsid w:val="004C4527"/>
    <w:rsid w:val="004D4F16"/>
    <w:rsid w:val="004D4F9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2BFC"/>
    <w:rsid w:val="00566B8F"/>
    <w:rsid w:val="0056753A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65258"/>
    <w:rsid w:val="00665782"/>
    <w:rsid w:val="0067563B"/>
    <w:rsid w:val="0068302F"/>
    <w:rsid w:val="00695F9A"/>
    <w:rsid w:val="006A1DA6"/>
    <w:rsid w:val="006A5300"/>
    <w:rsid w:val="006A7645"/>
    <w:rsid w:val="006B1EF4"/>
    <w:rsid w:val="006B4FD5"/>
    <w:rsid w:val="006B51A8"/>
    <w:rsid w:val="006B5786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1339"/>
    <w:rsid w:val="008B36AF"/>
    <w:rsid w:val="008B42DA"/>
    <w:rsid w:val="008C6836"/>
    <w:rsid w:val="008D3BA8"/>
    <w:rsid w:val="008D6DCE"/>
    <w:rsid w:val="008E782C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4107D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B628B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046C1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0D3"/>
    <w:rsid w:val="00BE1646"/>
    <w:rsid w:val="00BE19E5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616B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0EA"/>
    <w:rsid w:val="00CE0761"/>
    <w:rsid w:val="00CE2287"/>
    <w:rsid w:val="00CF27C1"/>
    <w:rsid w:val="00CF7D36"/>
    <w:rsid w:val="00D041D7"/>
    <w:rsid w:val="00D1211D"/>
    <w:rsid w:val="00D15AE2"/>
    <w:rsid w:val="00D15B63"/>
    <w:rsid w:val="00D1718C"/>
    <w:rsid w:val="00D2113B"/>
    <w:rsid w:val="00D21956"/>
    <w:rsid w:val="00D25B29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58A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1971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50FE"/>
    <w:rsid w:val="00F27C5F"/>
    <w:rsid w:val="00F43D90"/>
    <w:rsid w:val="00F44A33"/>
    <w:rsid w:val="00F44BE2"/>
    <w:rsid w:val="00F47735"/>
    <w:rsid w:val="00F47BC9"/>
    <w:rsid w:val="00F550A5"/>
    <w:rsid w:val="00F5605D"/>
    <w:rsid w:val="00F6025E"/>
    <w:rsid w:val="00F605EC"/>
    <w:rsid w:val="00F9412D"/>
    <w:rsid w:val="00F94669"/>
    <w:rsid w:val="00F97404"/>
    <w:rsid w:val="00FA1FC6"/>
    <w:rsid w:val="00FD5661"/>
    <w:rsid w:val="00FD66C0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B9269-B3FC-421E-9037-7E28478F7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2022-11-01T01:00:00Z</cp:lastPrinted>
  <dcterms:created xsi:type="dcterms:W3CDTF">2022-11-01T00:50:00Z</dcterms:created>
  <dcterms:modified xsi:type="dcterms:W3CDTF">2022-11-01T01:03:00Z</dcterms:modified>
</cp:coreProperties>
</file>