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412E60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C6024E">
        <w:rPr>
          <w:rFonts w:ascii="Times New Roman" w:hAnsi="Times New Roman"/>
          <w:sz w:val="28"/>
          <w:szCs w:val="28"/>
        </w:rPr>
        <w:t>.</w:t>
      </w:r>
      <w:r w:rsidR="00505A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505A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  <w:r w:rsidR="00412E60">
        <w:rPr>
          <w:rFonts w:ascii="Times New Roman" w:hAnsi="Times New Roman" w:cs="Times New Roman"/>
          <w:b w:val="0"/>
          <w:sz w:val="28"/>
          <w:szCs w:val="28"/>
        </w:rPr>
        <w:t xml:space="preserve"> в 2020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C261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05A39">
        <w:rPr>
          <w:rFonts w:ascii="Times New Roman" w:hAnsi="Times New Roman" w:cs="Times New Roman"/>
          <w:sz w:val="28"/>
          <w:szCs w:val="28"/>
        </w:rPr>
        <w:t>12.11.201</w:t>
      </w:r>
      <w:r w:rsidR="00972EC2">
        <w:rPr>
          <w:rFonts w:ascii="Times New Roman" w:hAnsi="Times New Roman" w:cs="Times New Roman"/>
          <w:sz w:val="28"/>
          <w:szCs w:val="28"/>
        </w:rPr>
        <w:t>9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505A39">
        <w:rPr>
          <w:rFonts w:ascii="Times New Roman" w:hAnsi="Times New Roman" w:cs="Times New Roman"/>
          <w:sz w:val="28"/>
          <w:szCs w:val="28"/>
        </w:rPr>
        <w:t>2</w:t>
      </w:r>
      <w:r w:rsidR="00972EC2">
        <w:rPr>
          <w:rFonts w:ascii="Times New Roman" w:hAnsi="Times New Roman" w:cs="Times New Roman"/>
          <w:sz w:val="28"/>
          <w:szCs w:val="28"/>
        </w:rPr>
        <w:t>290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972EC2">
        <w:rPr>
          <w:rFonts w:ascii="Times New Roman" w:hAnsi="Times New Roman" w:cs="Times New Roman"/>
          <w:sz w:val="28"/>
          <w:szCs w:val="28"/>
        </w:rPr>
        <w:t>20</w:t>
      </w:r>
      <w:r w:rsidR="00505A3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505A39">
        <w:rPr>
          <w:rFonts w:ascii="Times New Roman" w:hAnsi="Times New Roman" w:cs="Times New Roman"/>
          <w:sz w:val="28"/>
          <w:szCs w:val="28"/>
        </w:rPr>
        <w:t>1</w:t>
      </w:r>
      <w:r w:rsidR="00972EC2">
        <w:rPr>
          <w:rFonts w:ascii="Times New Roman" w:hAnsi="Times New Roman" w:cs="Times New Roman"/>
          <w:sz w:val="28"/>
          <w:szCs w:val="28"/>
        </w:rPr>
        <w:t>6, 17</w:t>
      </w:r>
      <w:r w:rsidR="00505A39">
        <w:rPr>
          <w:rFonts w:ascii="Times New Roman" w:hAnsi="Times New Roman" w:cs="Times New Roman"/>
          <w:sz w:val="28"/>
          <w:szCs w:val="28"/>
        </w:rPr>
        <w:t xml:space="preserve"> мая </w:t>
      </w:r>
      <w:r w:rsidR="009E0CD0">
        <w:rPr>
          <w:rFonts w:ascii="Times New Roman" w:hAnsi="Times New Roman" w:cs="Times New Roman"/>
          <w:sz w:val="28"/>
          <w:szCs w:val="28"/>
        </w:rPr>
        <w:t xml:space="preserve"> 20</w:t>
      </w:r>
      <w:r w:rsidR="00972EC2">
        <w:rPr>
          <w:rFonts w:ascii="Times New Roman" w:hAnsi="Times New Roman" w:cs="Times New Roman"/>
          <w:sz w:val="28"/>
          <w:szCs w:val="28"/>
        </w:rPr>
        <w:t>20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</w:t>
      </w:r>
      <w:r w:rsidR="00505A39">
        <w:rPr>
          <w:rFonts w:ascii="Times New Roman" w:hAnsi="Times New Roman" w:cs="Times New Roman"/>
          <w:sz w:val="28"/>
          <w:szCs w:val="28"/>
        </w:rPr>
        <w:t>7</w:t>
      </w:r>
      <w:r w:rsidR="009E0CD0">
        <w:rPr>
          <w:rFonts w:ascii="Times New Roman" w:hAnsi="Times New Roman" w:cs="Times New Roman"/>
          <w:sz w:val="28"/>
          <w:szCs w:val="28"/>
        </w:rPr>
        <w:t>.00 часов</w:t>
      </w:r>
      <w:r w:rsidR="00972EC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583D23">
        <w:rPr>
          <w:rFonts w:ascii="Times New Roman" w:hAnsi="Times New Roman" w:cs="Times New Roman"/>
          <w:sz w:val="28"/>
          <w:szCs w:val="28"/>
        </w:rPr>
        <w:t>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20B20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05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505A3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505A3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9A54F0">
        <w:rPr>
          <w:rFonts w:ascii="Times New Roman" w:hAnsi="Times New Roman"/>
          <w:sz w:val="28"/>
          <w:szCs w:val="28"/>
        </w:rPr>
        <w:t>______</w:t>
      </w:r>
      <w:r w:rsidR="00C6024E">
        <w:rPr>
          <w:rFonts w:ascii="Times New Roman" w:hAnsi="Times New Roman"/>
          <w:sz w:val="28"/>
          <w:szCs w:val="28"/>
        </w:rPr>
        <w:t>.</w:t>
      </w:r>
      <w:r w:rsidR="00505A39">
        <w:rPr>
          <w:rFonts w:ascii="Times New Roman" w:hAnsi="Times New Roman"/>
          <w:sz w:val="28"/>
          <w:szCs w:val="28"/>
        </w:rPr>
        <w:t>20</w:t>
      </w:r>
      <w:r w:rsidR="009A54F0">
        <w:rPr>
          <w:rFonts w:ascii="Times New Roman" w:hAnsi="Times New Roman"/>
          <w:sz w:val="28"/>
          <w:szCs w:val="28"/>
        </w:rPr>
        <w:t>20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A54F0">
        <w:rPr>
          <w:rFonts w:ascii="Times New Roman" w:hAnsi="Times New Roman"/>
          <w:sz w:val="28"/>
          <w:szCs w:val="28"/>
        </w:rPr>
        <w:t>______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</w:t>
      </w:r>
      <w:r w:rsidR="000658E0">
        <w:rPr>
          <w:rFonts w:ascii="Times New Roman" w:hAnsi="Times New Roman"/>
          <w:sz w:val="28"/>
          <w:szCs w:val="28"/>
        </w:rPr>
        <w:t>,</w:t>
      </w:r>
      <w:r w:rsidR="00B32A0F">
        <w:rPr>
          <w:rFonts w:ascii="Times New Roman" w:hAnsi="Times New Roman"/>
          <w:sz w:val="28"/>
          <w:szCs w:val="28"/>
        </w:rPr>
        <w:t xml:space="preserve">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505A39">
        <w:rPr>
          <w:rFonts w:ascii="Times New Roman" w:hAnsi="Times New Roman"/>
          <w:sz w:val="28"/>
          <w:szCs w:val="28"/>
        </w:rPr>
        <w:t>2</w:t>
      </w:r>
      <w:r w:rsidR="00C117BE">
        <w:rPr>
          <w:rFonts w:ascii="Times New Roman" w:hAnsi="Times New Roman"/>
          <w:sz w:val="28"/>
          <w:szCs w:val="28"/>
        </w:rPr>
        <w:t>7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>апреля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C117BE">
        <w:rPr>
          <w:rFonts w:ascii="Times New Roman" w:hAnsi="Times New Roman"/>
          <w:sz w:val="28"/>
          <w:szCs w:val="28"/>
        </w:rPr>
        <w:t>13</w:t>
      </w:r>
      <w:r w:rsidR="00505A39">
        <w:rPr>
          <w:rFonts w:ascii="Times New Roman" w:hAnsi="Times New Roman"/>
          <w:sz w:val="28"/>
          <w:szCs w:val="28"/>
        </w:rPr>
        <w:t xml:space="preserve"> мая </w:t>
      </w:r>
      <w:r w:rsidR="00073748">
        <w:rPr>
          <w:rFonts w:ascii="Times New Roman" w:hAnsi="Times New Roman"/>
          <w:sz w:val="28"/>
          <w:szCs w:val="28"/>
        </w:rPr>
        <w:t xml:space="preserve"> 20</w:t>
      </w:r>
      <w:r w:rsidR="00C117BE">
        <w:rPr>
          <w:rFonts w:ascii="Times New Roman" w:hAnsi="Times New Roman"/>
          <w:sz w:val="28"/>
          <w:szCs w:val="28"/>
        </w:rPr>
        <w:t>20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</w:t>
      </w:r>
      <w:r w:rsidR="00073748">
        <w:rPr>
          <w:rFonts w:ascii="Times New Roman" w:hAnsi="Times New Roman" w:cs="Times New Roman"/>
          <w:sz w:val="28"/>
          <w:szCs w:val="28"/>
        </w:rPr>
        <w:t xml:space="preserve">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</w:t>
      </w:r>
      <w:r w:rsidR="000658E0">
        <w:rPr>
          <w:rFonts w:ascii="Times New Roman" w:hAnsi="Times New Roman" w:cs="Times New Roman"/>
          <w:sz w:val="28"/>
          <w:szCs w:val="28"/>
        </w:rPr>
        <w:t xml:space="preserve"> </w:t>
      </w:r>
      <w:r w:rsidR="000658E0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1141D7"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141D7" w:rsidRPr="007E1388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1141D7">
        <w:rPr>
          <w:rFonts w:ascii="Times New Roman" w:hAnsi="Times New Roman" w:cs="Times New Roman"/>
          <w:sz w:val="28"/>
          <w:szCs w:val="28"/>
        </w:rPr>
        <w:t>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 xml:space="preserve">. Участники ярмарки (продавцы) обязаны хранить в течение всего периода осуществления деятельности по продаже товаров на ярмарке </w:t>
      </w:r>
      <w:r w:rsidRPr="00070B13">
        <w:rPr>
          <w:rFonts w:ascii="Times New Roman" w:hAnsi="Times New Roman"/>
          <w:sz w:val="28"/>
          <w:szCs w:val="28"/>
        </w:rPr>
        <w:lastRenderedPageBreak/>
        <w:t>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Pr="00070B13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Участники ярмарки обеспечивают чистоту и порядок на местах для продажи товаров.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8F5">
        <w:rPr>
          <w:rFonts w:ascii="Times New Roman" w:hAnsi="Times New Roman" w:cs="Times New Roman"/>
          <w:sz w:val="28"/>
          <w:szCs w:val="28"/>
        </w:rPr>
        <w:t>Ве</w:t>
      </w:r>
      <w:r w:rsidR="00D90FA9">
        <w:rPr>
          <w:rFonts w:ascii="Times New Roman" w:hAnsi="Times New Roman" w:cs="Times New Roman"/>
          <w:sz w:val="28"/>
          <w:szCs w:val="28"/>
        </w:rPr>
        <w:t>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порядком организации сельскохозяйственной ярмарки «</w:t>
            </w:r>
            <w:proofErr w:type="gramStart"/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87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8748F5">
              <w:rPr>
                <w:rFonts w:ascii="Times New Roman" w:hAnsi="Times New Roman"/>
                <w:sz w:val="28"/>
                <w:szCs w:val="28"/>
              </w:rPr>
              <w:t>Ве</w:t>
            </w:r>
            <w:r w:rsidR="00DE5A1D">
              <w:rPr>
                <w:rFonts w:ascii="Times New Roman" w:hAnsi="Times New Roman"/>
                <w:sz w:val="28"/>
                <w:szCs w:val="28"/>
              </w:rPr>
              <w:t>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</w:t>
      </w:r>
      <w:r w:rsidR="0023681F">
        <w:rPr>
          <w:rFonts w:ascii="Times New Roman" w:hAnsi="Times New Roman"/>
          <w:sz w:val="28"/>
          <w:szCs w:val="28"/>
        </w:rPr>
        <w:t>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</w:p>
                <w:p w:rsidR="0044242F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стратегическому планированию, </w:t>
                  </w:r>
                </w:p>
                <w:p w:rsidR="0044242F" w:rsidRPr="00ED3499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экономическому развитию и финансам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C117B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</w:t>
                  </w:r>
                  <w:r w:rsidR="00C11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C117BE">
              <w:rPr>
                <w:rFonts w:ascii="Times New Roman" w:hAnsi="Times New Roman"/>
                <w:sz w:val="24"/>
                <w:szCs w:val="24"/>
              </w:rPr>
              <w:t>20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23681F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 w:cs="Times New Roman"/>
                <w:b w:val="0"/>
                <w:sz w:val="24"/>
                <w:szCs w:val="24"/>
              </w:rPr>
              <w:t>Ве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>лощади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«Ракушка»</w:t>
            </w:r>
            <w:r w:rsidR="00BC1A0B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</w:t>
            </w:r>
            <w:r w:rsidR="000A2A77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________________________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>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C117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8748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F6" w:rsidRDefault="00C117BE" w:rsidP="00C117BE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748F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17BE" w:rsidRDefault="00C117BE" w:rsidP="00C117BE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F3351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748F5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Pr="00F416B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въезд граждан - участников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2893" w:rsidRPr="00F416B3" w:rsidRDefault="009E5425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пропуска гражданам - участникам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2893" w:rsidRPr="00F416B3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976779" w:rsidP="00976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стенд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информацию о режиме работы ярмарки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976779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22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2893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F2782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МКУ «Управление культуры» (</w:t>
            </w:r>
            <w:proofErr w:type="spellStart"/>
            <w:r>
              <w:rPr>
                <w:rFonts w:ascii="Times New Roman" w:hAnsi="Times New Roman" w:cs="Times New Roman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МАУК «</w:t>
            </w: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>» (Кислова И.А.)</w:t>
            </w:r>
          </w:p>
          <w:p w:rsidR="00CF2782" w:rsidRPr="00CF2782" w:rsidRDefault="00CF2782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CF2782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0658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согласно схем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в мест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Pr="00F416B3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Pr="00F416B3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,117.05.2020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F416B3" w:rsidRDefault="00CF2782" w:rsidP="00C1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r w:rsidR="00C117BE">
              <w:rPr>
                <w:rFonts w:ascii="Times New Roman" w:hAnsi="Times New Roman" w:cs="Times New Roman"/>
              </w:rPr>
              <w:t>Тельманова А.Ф.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ED2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площади «Ракушка»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1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r w:rsidR="00C117BE">
              <w:rPr>
                <w:rFonts w:ascii="Times New Roman" w:hAnsi="Times New Roman" w:cs="Times New Roman"/>
              </w:rPr>
              <w:t>Тельманова А.Ф.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1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r w:rsidR="00C117BE">
              <w:rPr>
                <w:rFonts w:ascii="Times New Roman" w:hAnsi="Times New Roman" w:cs="Times New Roman"/>
              </w:rPr>
              <w:t>Тельманова А.Ф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522893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23681F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522893" w:rsidRPr="00F416B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</w:t>
            </w:r>
            <w:proofErr w:type="spellStart"/>
            <w:r w:rsidRPr="004E6B18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4E6B1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CF2782" w:rsidRPr="00F416B3" w:rsidRDefault="00CF2782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</w:p>
          <w:p w:rsidR="00CC155C" w:rsidRDefault="00CC155C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CF2782" w:rsidRPr="00E00B2D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0658E0">
          <w:pgSz w:w="11906" w:h="16838" w:code="9"/>
          <w:pgMar w:top="1440" w:right="1440" w:bottom="851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CC155C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55C">
              <w:rPr>
                <w:rFonts w:ascii="Times New Roman" w:hAnsi="Times New Roman"/>
                <w:sz w:val="28"/>
                <w:szCs w:val="28"/>
              </w:rPr>
              <w:t>______</w:t>
            </w:r>
            <w:r w:rsidR="00C6024E">
              <w:rPr>
                <w:rFonts w:ascii="Times New Roman" w:hAnsi="Times New Roman"/>
                <w:sz w:val="28"/>
                <w:szCs w:val="28"/>
              </w:rPr>
              <w:t>.</w:t>
            </w:r>
            <w:r w:rsidR="00CF2782">
              <w:rPr>
                <w:rFonts w:ascii="Times New Roman" w:hAnsi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CC155C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CF2782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7441E7">
        <w:trPr>
          <w:trHeight w:val="6511"/>
        </w:trPr>
        <w:tc>
          <w:tcPr>
            <w:tcW w:w="8918" w:type="dxa"/>
          </w:tcPr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8719D4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oval id="_x0000_s1026" style="position:absolute;left:0;text-align:left;margin-left:139.5pt;margin-top:-144.3pt;width:195pt;height:168.75pt;z-index:251658240;mso-position-horizontal-relative:text;mso-position-vertical-relative:text" strokecolor="white [3212]">
                  <v:textbox style="mso-next-textbox:#_x0000_s1026">
                    <w:txbxContent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Площадь</w:t>
                        </w:r>
                      </w:p>
                      <w:p w:rsidR="00AE19DC" w:rsidRP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«РАКУШКА»</w:t>
                        </w:r>
                      </w:p>
                    </w:txbxContent>
                  </v:textbox>
                </v:oval>
              </w:pict>
            </w:r>
          </w:p>
        </w:tc>
      </w:tr>
    </w:tbl>
    <w:tbl>
      <w:tblPr>
        <w:tblpPr w:leftFromText="180" w:rightFromText="180" w:vertAnchor="page" w:horzAnchor="page" w:tblpX="6178" w:tblpY="12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7441E7" w:rsidTr="007441E7">
        <w:trPr>
          <w:trHeight w:val="846"/>
        </w:trPr>
        <w:tc>
          <w:tcPr>
            <w:tcW w:w="2940" w:type="dxa"/>
          </w:tcPr>
          <w:p w:rsidR="007441E7" w:rsidRDefault="007441E7" w:rsidP="007441E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7302A4" w:rsidRDefault="008719D4" w:rsidP="00A51598">
      <w:r>
        <w:rPr>
          <w:noProof/>
          <w:lang w:eastAsia="ru-RU"/>
        </w:rPr>
        <w:pict>
          <v:rect id="_x0000_s1032" style="position:absolute;margin-left:-15pt;margin-top:458.45pt;width:42pt;height:33pt;z-index:251663360;mso-position-horizontal-relative:text;mso-position-vertical-relative:text">
            <v:textbox>
              <w:txbxContent>
                <w:p w:rsidR="007441E7" w:rsidRPr="004F5AE4" w:rsidRDefault="007441E7">
                  <w:pPr>
                    <w:rPr>
                      <w:rFonts w:ascii="Times New Roman" w:hAnsi="Times New Roman"/>
                    </w:rPr>
                  </w:pPr>
                  <w:r w:rsidRPr="004F5AE4">
                    <w:rPr>
                      <w:rFonts w:ascii="Times New Roman" w:hAnsi="Times New Roman"/>
                    </w:rPr>
                    <w:t>16-25</w:t>
                  </w: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29" style="position:absolute;margin-left:48pt;margin-top:410.45pt;width:124.5pt;height:28.5pt;z-index:251661312;mso-position-horizontal-relative:text;mso-position-vertical-relative:text" strokecolor="white [3212]">
            <v:textbox style="mso-next-textbox:#_x0000_s1029">
              <w:txbxContent>
                <w:p w:rsidR="00AE19DC" w:rsidRPr="00AE19DC" w:rsidRDefault="00AE19D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</w:t>
                  </w:r>
                  <w:r w:rsidRPr="00AE19DC">
                    <w:rPr>
                      <w:rFonts w:ascii="Times New Roman" w:hAnsi="Times New Roman"/>
                    </w:rPr>
                    <w:t>орговля с лотков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32.25pt;margin-top:408.95pt;width:15.75pt;height:17.25pt;z-index:251662336;mso-position-horizontal-relative:text;mso-position-vertical-relative:text" strokecolor="white [3212]">
            <v:textbox style="mso-next-textbox:#_x0000_s1030">
              <w:txbxContent>
                <w:p w:rsidR="00AE19DC" w:rsidRDefault="00AE19DC">
                  <w:r>
                    <w:t>--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5pt;margin-top:400.7pt;width:42pt;height:38.25pt;z-index:251659264;mso-position-horizontal-relative:text;mso-position-vertical-relative:text">
            <v:textbox style="mso-next-textbox:#_x0000_s1027">
              <w:txbxContent>
                <w:p w:rsidR="00AE19DC" w:rsidRDefault="00AE19DC" w:rsidP="007441E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3681F">
                    <w:rPr>
                      <w:rFonts w:ascii="Times New Roman" w:hAnsi="Times New Roman"/>
                    </w:rPr>
                    <w:t>1-</w:t>
                  </w:r>
                  <w:r w:rsidR="007441E7">
                    <w:rPr>
                      <w:rFonts w:ascii="Times New Roman" w:hAnsi="Times New Roman"/>
                    </w:rPr>
                    <w:t>15,</w:t>
                  </w:r>
                </w:p>
                <w:p w:rsidR="007441E7" w:rsidRPr="0023681F" w:rsidRDefault="007441E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26-55</w:t>
                  </w:r>
                </w:p>
              </w:txbxContent>
            </v:textbox>
          </v:rect>
        </w:pict>
      </w:r>
    </w:p>
    <w:p w:rsidR="007302A4" w:rsidRPr="007302A4" w:rsidRDefault="007302A4" w:rsidP="007302A4"/>
    <w:p w:rsidR="007302A4" w:rsidRPr="007302A4" w:rsidRDefault="007302A4" w:rsidP="007302A4"/>
    <w:p w:rsidR="007302A4" w:rsidRPr="007302A4" w:rsidRDefault="007302A4" w:rsidP="007302A4"/>
    <w:p w:rsidR="007302A4" w:rsidRDefault="007302A4" w:rsidP="007302A4"/>
    <w:p w:rsidR="00BE4833" w:rsidRPr="007302A4" w:rsidRDefault="007302A4" w:rsidP="007302A4">
      <w:r>
        <w:t xml:space="preserve">-     </w:t>
      </w:r>
      <w:r w:rsidRPr="007302A4">
        <w:rPr>
          <w:rFonts w:ascii="Times New Roman" w:hAnsi="Times New Roman"/>
        </w:rPr>
        <w:t>торговля с автотранспортных средств</w:t>
      </w:r>
    </w:p>
    <w:sectPr w:rsidR="00BE4833" w:rsidRPr="007302A4" w:rsidSect="0044242F"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BE" w:rsidRDefault="00AE24BE" w:rsidP="00563213">
      <w:pPr>
        <w:spacing w:after="0" w:line="240" w:lineRule="auto"/>
      </w:pPr>
      <w:r>
        <w:separator/>
      </w:r>
    </w:p>
  </w:endnote>
  <w:endnote w:type="continuationSeparator" w:id="0">
    <w:p w:rsidR="00AE24BE" w:rsidRDefault="00AE24BE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BE" w:rsidRDefault="00AE24BE" w:rsidP="00563213">
      <w:pPr>
        <w:spacing w:after="0" w:line="240" w:lineRule="auto"/>
      </w:pPr>
      <w:r>
        <w:separator/>
      </w:r>
    </w:p>
  </w:footnote>
  <w:footnote w:type="continuationSeparator" w:id="0">
    <w:p w:rsidR="00AE24BE" w:rsidRDefault="00AE24BE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CF2782" w:rsidRDefault="008719D4">
        <w:pPr>
          <w:pStyle w:val="ab"/>
          <w:jc w:val="center"/>
        </w:pPr>
        <w:fldSimple w:instr=" PAGE   \* MERGEFORMAT ">
          <w:r w:rsidR="00CC155C">
            <w:rPr>
              <w:noProof/>
            </w:rPr>
            <w:t>2</w:t>
          </w:r>
        </w:fldSimple>
      </w:p>
    </w:sdtContent>
  </w:sdt>
  <w:p w:rsidR="00CF2782" w:rsidRDefault="00CF27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510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113D"/>
    <w:rsid w:val="00025461"/>
    <w:rsid w:val="0002611A"/>
    <w:rsid w:val="00030205"/>
    <w:rsid w:val="00032D2F"/>
    <w:rsid w:val="000352F6"/>
    <w:rsid w:val="00041B29"/>
    <w:rsid w:val="00043008"/>
    <w:rsid w:val="00043025"/>
    <w:rsid w:val="000463AE"/>
    <w:rsid w:val="00047BC5"/>
    <w:rsid w:val="000562E2"/>
    <w:rsid w:val="000564CD"/>
    <w:rsid w:val="000612CA"/>
    <w:rsid w:val="0006197C"/>
    <w:rsid w:val="00062106"/>
    <w:rsid w:val="000647EC"/>
    <w:rsid w:val="000658E0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B39DD"/>
    <w:rsid w:val="000C4C5D"/>
    <w:rsid w:val="000C61ED"/>
    <w:rsid w:val="000C7520"/>
    <w:rsid w:val="000C75B0"/>
    <w:rsid w:val="000D0676"/>
    <w:rsid w:val="000E463F"/>
    <w:rsid w:val="000F5667"/>
    <w:rsid w:val="001059A4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976C5"/>
    <w:rsid w:val="001A6F21"/>
    <w:rsid w:val="001A74EC"/>
    <w:rsid w:val="001B2980"/>
    <w:rsid w:val="001B43C0"/>
    <w:rsid w:val="001C49FC"/>
    <w:rsid w:val="001C5EA6"/>
    <w:rsid w:val="001D0740"/>
    <w:rsid w:val="001D0F96"/>
    <w:rsid w:val="001D25CB"/>
    <w:rsid w:val="001E17F7"/>
    <w:rsid w:val="001F7DE6"/>
    <w:rsid w:val="002163E3"/>
    <w:rsid w:val="00217162"/>
    <w:rsid w:val="00220A5A"/>
    <w:rsid w:val="00222821"/>
    <w:rsid w:val="00225702"/>
    <w:rsid w:val="0023681F"/>
    <w:rsid w:val="00243833"/>
    <w:rsid w:val="0024716E"/>
    <w:rsid w:val="00253825"/>
    <w:rsid w:val="002637EE"/>
    <w:rsid w:val="002706AF"/>
    <w:rsid w:val="00272672"/>
    <w:rsid w:val="0027651C"/>
    <w:rsid w:val="00280F4F"/>
    <w:rsid w:val="00281189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C7D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A77E0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2E60"/>
    <w:rsid w:val="004229C7"/>
    <w:rsid w:val="00430FDF"/>
    <w:rsid w:val="004328C0"/>
    <w:rsid w:val="004376DE"/>
    <w:rsid w:val="0044242F"/>
    <w:rsid w:val="004668B7"/>
    <w:rsid w:val="00476F73"/>
    <w:rsid w:val="00482DE9"/>
    <w:rsid w:val="00483C83"/>
    <w:rsid w:val="0048535E"/>
    <w:rsid w:val="00490308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4F5AE4"/>
    <w:rsid w:val="00502EEE"/>
    <w:rsid w:val="00505A33"/>
    <w:rsid w:val="00505A39"/>
    <w:rsid w:val="00506AC6"/>
    <w:rsid w:val="005077CA"/>
    <w:rsid w:val="00511747"/>
    <w:rsid w:val="00512E51"/>
    <w:rsid w:val="00515592"/>
    <w:rsid w:val="005212DF"/>
    <w:rsid w:val="00522893"/>
    <w:rsid w:val="00525306"/>
    <w:rsid w:val="005260F2"/>
    <w:rsid w:val="00526650"/>
    <w:rsid w:val="00531A78"/>
    <w:rsid w:val="0053430F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3356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2A4"/>
    <w:rsid w:val="00730FA7"/>
    <w:rsid w:val="00736F6E"/>
    <w:rsid w:val="00741F6F"/>
    <w:rsid w:val="007441E7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CB0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07AF3"/>
    <w:rsid w:val="00814798"/>
    <w:rsid w:val="00817585"/>
    <w:rsid w:val="00817CBF"/>
    <w:rsid w:val="00820D58"/>
    <w:rsid w:val="008225F2"/>
    <w:rsid w:val="00822FFA"/>
    <w:rsid w:val="008233F3"/>
    <w:rsid w:val="008235A9"/>
    <w:rsid w:val="00826922"/>
    <w:rsid w:val="00827D88"/>
    <w:rsid w:val="0083033C"/>
    <w:rsid w:val="008358BD"/>
    <w:rsid w:val="00837792"/>
    <w:rsid w:val="00844BD3"/>
    <w:rsid w:val="00846762"/>
    <w:rsid w:val="00847AEB"/>
    <w:rsid w:val="00847D00"/>
    <w:rsid w:val="008538D8"/>
    <w:rsid w:val="008624B0"/>
    <w:rsid w:val="008719D4"/>
    <w:rsid w:val="008748F5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3EF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2EC2"/>
    <w:rsid w:val="00975227"/>
    <w:rsid w:val="009755DF"/>
    <w:rsid w:val="00975FA6"/>
    <w:rsid w:val="00976779"/>
    <w:rsid w:val="00976D40"/>
    <w:rsid w:val="00990680"/>
    <w:rsid w:val="00990849"/>
    <w:rsid w:val="009964C4"/>
    <w:rsid w:val="00997AA5"/>
    <w:rsid w:val="009A2519"/>
    <w:rsid w:val="009A54F0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542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50534"/>
    <w:rsid w:val="00A50F9F"/>
    <w:rsid w:val="00A51598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19DC"/>
    <w:rsid w:val="00AE24BE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2A85"/>
    <w:rsid w:val="00B5398B"/>
    <w:rsid w:val="00B54A7B"/>
    <w:rsid w:val="00B5718E"/>
    <w:rsid w:val="00B5769D"/>
    <w:rsid w:val="00B602EA"/>
    <w:rsid w:val="00B60BCF"/>
    <w:rsid w:val="00B6222A"/>
    <w:rsid w:val="00B64974"/>
    <w:rsid w:val="00B76506"/>
    <w:rsid w:val="00B77F31"/>
    <w:rsid w:val="00B81911"/>
    <w:rsid w:val="00B82B59"/>
    <w:rsid w:val="00B82E55"/>
    <w:rsid w:val="00B860B6"/>
    <w:rsid w:val="00B87AB4"/>
    <w:rsid w:val="00B9022B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50C8"/>
    <w:rsid w:val="00C07689"/>
    <w:rsid w:val="00C10257"/>
    <w:rsid w:val="00C117BE"/>
    <w:rsid w:val="00C12997"/>
    <w:rsid w:val="00C14873"/>
    <w:rsid w:val="00C16B67"/>
    <w:rsid w:val="00C211ED"/>
    <w:rsid w:val="00C214C7"/>
    <w:rsid w:val="00C22A48"/>
    <w:rsid w:val="00C22FBA"/>
    <w:rsid w:val="00C2615A"/>
    <w:rsid w:val="00C2721E"/>
    <w:rsid w:val="00C30C36"/>
    <w:rsid w:val="00C349E7"/>
    <w:rsid w:val="00C3791A"/>
    <w:rsid w:val="00C40A47"/>
    <w:rsid w:val="00C46481"/>
    <w:rsid w:val="00C46C7C"/>
    <w:rsid w:val="00C6024E"/>
    <w:rsid w:val="00C62772"/>
    <w:rsid w:val="00C73B9D"/>
    <w:rsid w:val="00C73D6D"/>
    <w:rsid w:val="00C767C6"/>
    <w:rsid w:val="00C978B8"/>
    <w:rsid w:val="00CA3530"/>
    <w:rsid w:val="00CB0C9D"/>
    <w:rsid w:val="00CB1FDE"/>
    <w:rsid w:val="00CC155C"/>
    <w:rsid w:val="00CD070B"/>
    <w:rsid w:val="00CD4FB8"/>
    <w:rsid w:val="00CF0157"/>
    <w:rsid w:val="00CF2782"/>
    <w:rsid w:val="00CF4220"/>
    <w:rsid w:val="00D04993"/>
    <w:rsid w:val="00D10E41"/>
    <w:rsid w:val="00D14445"/>
    <w:rsid w:val="00D16879"/>
    <w:rsid w:val="00D20B20"/>
    <w:rsid w:val="00D220F6"/>
    <w:rsid w:val="00D32AE2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877F1"/>
    <w:rsid w:val="00D90FA9"/>
    <w:rsid w:val="00D947EB"/>
    <w:rsid w:val="00DB2EEE"/>
    <w:rsid w:val="00DB6792"/>
    <w:rsid w:val="00DB7607"/>
    <w:rsid w:val="00DD1766"/>
    <w:rsid w:val="00DD1E4D"/>
    <w:rsid w:val="00DD4F05"/>
    <w:rsid w:val="00DE5A1D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2210"/>
    <w:rsid w:val="00E450FB"/>
    <w:rsid w:val="00E47527"/>
    <w:rsid w:val="00E50069"/>
    <w:rsid w:val="00E554E8"/>
    <w:rsid w:val="00E61487"/>
    <w:rsid w:val="00E70CC6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7E18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1819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8943-25F7-4D1E-BBA0-CEEAEC1B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13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129</cp:revision>
  <cp:lastPrinted>2019-04-16T03:08:00Z</cp:lastPrinted>
  <dcterms:created xsi:type="dcterms:W3CDTF">2013-02-21T00:52:00Z</dcterms:created>
  <dcterms:modified xsi:type="dcterms:W3CDTF">2020-03-25T04:25:00Z</dcterms:modified>
</cp:coreProperties>
</file>