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8" w:rsidRDefault="002A6A18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82E">
        <w:rPr>
          <w:rFonts w:ascii="Times New Roman" w:hAnsi="Times New Roman"/>
          <w:sz w:val="28"/>
          <w:szCs w:val="28"/>
        </w:rPr>
        <w:t xml:space="preserve">от </w:t>
      </w:r>
      <w:r w:rsidR="00FC25EF">
        <w:rPr>
          <w:rFonts w:ascii="Times New Roman" w:hAnsi="Times New Roman"/>
          <w:sz w:val="28"/>
          <w:szCs w:val="28"/>
        </w:rPr>
        <w:t>______ 2019</w:t>
      </w:r>
      <w:r w:rsidR="00BE782E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FC25EF">
        <w:rPr>
          <w:rFonts w:ascii="Times New Roman" w:hAnsi="Times New Roman"/>
          <w:sz w:val="28"/>
          <w:szCs w:val="28"/>
        </w:rPr>
        <w:t>______</w:t>
      </w:r>
    </w:p>
    <w:p w:rsidR="007C2D55" w:rsidRPr="001C49FC" w:rsidRDefault="007C2D55" w:rsidP="00F01DE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4B627B">
        <w:rPr>
          <w:rFonts w:ascii="Times New Roman" w:hAnsi="Times New Roman"/>
          <w:sz w:val="28"/>
          <w:szCs w:val="28"/>
        </w:rPr>
        <w:t>универсальной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4B627B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молодежи»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 xml:space="preserve">Цель организации ярмарки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 xml:space="preserve">торгового обслуживания населения города при проведении городского мероприятия, посвященного празднованию Дня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5604D4" w:rsidRPr="005604D4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ярмарках осуществляется с торговых мест</w:t>
      </w:r>
      <w:r w:rsidR="005604D4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FC25EF" w:rsidRDefault="00FC25EF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25EF" w:rsidRDefault="00FC25EF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FC25EF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3A5CEA">
        <w:rPr>
          <w:rFonts w:ascii="Times New Roman" w:hAnsi="Times New Roman"/>
          <w:sz w:val="28"/>
          <w:szCs w:val="28"/>
        </w:rPr>
        <w:t>пр</w:t>
      </w:r>
      <w:r w:rsidR="00D0224A">
        <w:rPr>
          <w:rFonts w:ascii="Times New Roman" w:hAnsi="Times New Roman"/>
          <w:sz w:val="28"/>
          <w:szCs w:val="28"/>
        </w:rPr>
        <w:t>оспе</w:t>
      </w:r>
      <w:r w:rsidR="003A5CEA">
        <w:rPr>
          <w:rFonts w:ascii="Times New Roman" w:hAnsi="Times New Roman"/>
          <w:sz w:val="28"/>
          <w:szCs w:val="28"/>
        </w:rPr>
        <w:t>кт</w:t>
      </w:r>
      <w:r w:rsidR="00D0224A">
        <w:rPr>
          <w:rFonts w:ascii="Times New Roman" w:hAnsi="Times New Roman"/>
          <w:sz w:val="28"/>
          <w:szCs w:val="28"/>
        </w:rPr>
        <w:t>а</w:t>
      </w:r>
      <w:r w:rsidR="003A5CEA">
        <w:rPr>
          <w:rFonts w:ascii="Times New Roman" w:hAnsi="Times New Roman"/>
          <w:sz w:val="28"/>
          <w:szCs w:val="28"/>
        </w:rPr>
        <w:t xml:space="preserve"> Курчатова, 54</w:t>
      </w:r>
      <w:r w:rsidR="005604D4">
        <w:rPr>
          <w:rFonts w:ascii="Times New Roman" w:hAnsi="Times New Roman"/>
          <w:sz w:val="28"/>
          <w:szCs w:val="28"/>
        </w:rPr>
        <w:t xml:space="preserve"> </w:t>
      </w:r>
      <w:r w:rsidR="005604D4" w:rsidRPr="00506865">
        <w:rPr>
          <w:rFonts w:ascii="Times New Roman" w:hAnsi="Times New Roman"/>
          <w:sz w:val="28"/>
          <w:szCs w:val="28"/>
        </w:rPr>
        <w:t xml:space="preserve">- </w:t>
      </w:r>
      <w:r w:rsidR="003A5CEA">
        <w:rPr>
          <w:rFonts w:ascii="Times New Roman" w:hAnsi="Times New Roman"/>
          <w:sz w:val="28"/>
          <w:szCs w:val="28"/>
        </w:rPr>
        <w:t>22</w:t>
      </w:r>
      <w:r w:rsidR="005604D4" w:rsidRPr="00506865">
        <w:rPr>
          <w:rFonts w:ascii="Times New Roman" w:hAnsi="Times New Roman"/>
          <w:sz w:val="28"/>
          <w:szCs w:val="28"/>
        </w:rPr>
        <w:t xml:space="preserve"> мест</w:t>
      </w:r>
      <w:r w:rsidR="004B627B">
        <w:rPr>
          <w:rFonts w:ascii="Times New Roman" w:hAnsi="Times New Roman"/>
          <w:sz w:val="28"/>
          <w:szCs w:val="28"/>
        </w:rPr>
        <w:t>а</w:t>
      </w:r>
      <w:r w:rsidR="00D63EE8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2E2AE2">
        <w:rPr>
          <w:rFonts w:ascii="Times New Roman" w:hAnsi="Times New Roman"/>
          <w:sz w:val="28"/>
          <w:szCs w:val="28"/>
        </w:rPr>
        <w:t>2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29.0</w:t>
      </w:r>
      <w:r w:rsidR="00FC25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FC25E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C25EF">
        <w:rPr>
          <w:rFonts w:ascii="Times New Roman" w:hAnsi="Times New Roman"/>
          <w:sz w:val="28"/>
          <w:szCs w:val="28"/>
        </w:rPr>
        <w:t>07.05.2019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63EE8">
        <w:rPr>
          <w:rFonts w:ascii="Times New Roman" w:hAnsi="Times New Roman"/>
          <w:sz w:val="28"/>
          <w:szCs w:val="28"/>
        </w:rPr>
        <w:t>08.30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061D1D">
        <w:rPr>
          <w:rFonts w:ascii="Times New Roman" w:hAnsi="Times New Roman" w:cs="Times New Roman"/>
          <w:sz w:val="28"/>
          <w:szCs w:val="28"/>
        </w:rPr>
        <w:t>ки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соответствовать количеству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ярмарки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копии,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62A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C25E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Участникам ярмарки рекомендуется красочное тематическое оформление торговых точек.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C25E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C25EF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C25E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C25EF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C25EF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F01DEC">
          <w:headerReference w:type="default" r:id="rId12"/>
          <w:headerReference w:type="first" r:id="rId13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5604D4" w:rsidP="00FC2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FC25EF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5604D4">
        <w:rPr>
          <w:rFonts w:ascii="Times New Roman" w:hAnsi="Times New Roman"/>
          <w:sz w:val="28"/>
          <w:szCs w:val="28"/>
        </w:rPr>
        <w:t>универсальной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ЗАТО г.Железногорск  </w:t>
            </w:r>
            <w:r w:rsidR="00FC25EF">
              <w:rPr>
                <w:rFonts w:ascii="Times New Roman" w:hAnsi="Times New Roman"/>
              </w:rPr>
              <w:t xml:space="preserve">И.Г. </w:t>
            </w:r>
            <w:proofErr w:type="spellStart"/>
            <w:r w:rsidR="00FC25EF">
              <w:rPr>
                <w:rFonts w:ascii="Times New Roman" w:hAnsi="Times New Roman"/>
              </w:rPr>
              <w:t>Куксину</w:t>
            </w:r>
            <w:proofErr w:type="spellEnd"/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 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универсальной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9F76F3" w:rsidP="00FC2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FC25EF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9F76F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FC25EF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FC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25EF" w:rsidRPr="00FC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FC25E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FC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FC25EF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90C" w:rsidRPr="00ED3499" w:rsidRDefault="0003390C" w:rsidP="00D0224A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универсальной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</w:t>
            </w:r>
            <w:r w:rsidR="00D0224A" w:rsidRPr="00D0224A">
              <w:rPr>
                <w:rFonts w:ascii="Times New Roman" w:hAnsi="Times New Roman"/>
                <w:sz w:val="24"/>
                <w:szCs w:val="24"/>
              </w:rPr>
              <w:t>проспекта Курчатова, 54, 09 мая 2019 года с 10.00 до 12.00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______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9F76F3">
        <w:rPr>
          <w:rFonts w:ascii="Times New Roman" w:hAnsi="Times New Roman"/>
          <w:sz w:val="28"/>
          <w:szCs w:val="28"/>
        </w:rPr>
        <w:t xml:space="preserve">универсальной </w:t>
      </w:r>
      <w:r w:rsidR="008B6B2B">
        <w:rPr>
          <w:rFonts w:ascii="Times New Roman" w:hAnsi="Times New Roman"/>
          <w:sz w:val="28"/>
          <w:szCs w:val="28"/>
        </w:rPr>
        <w:t>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C16C35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2E2AE2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 xml:space="preserve">ки, посвященной Дню 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755F3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D022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3390C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755F3B"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755F3B">
              <w:rPr>
                <w:rFonts w:ascii="Times New Roman" w:hAnsi="Times New Roman"/>
                <w:sz w:val="28"/>
                <w:szCs w:val="28"/>
              </w:rPr>
              <w:t xml:space="preserve">, посвященной Дню </w:t>
            </w:r>
            <w:r w:rsidR="00C16C35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29.04.2019 по 07.05.2019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местах проведения 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универсальной ярмарки, посвященной Дню 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3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схему эвакуации при возникновении аварийных или чрезвычайных ситуаций в месте проведения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10 дней до даты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D022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C16C3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EC4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C16C35" w:rsidRPr="00F416B3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3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ярмарки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16C35" w:rsidRPr="00E00B2D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0A668D" w:rsidRDefault="000A668D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C16C35" w:rsidRDefault="00C16C35" w:rsidP="002E2AE2">
      <w:pPr>
        <w:pStyle w:val="ConsPlusNormal"/>
        <w:widowControl/>
        <w:ind w:hanging="567"/>
        <w:outlineLvl w:val="0"/>
      </w:pPr>
    </w:p>
    <w:p w:rsidR="000A70CA" w:rsidRPr="00F847E3" w:rsidRDefault="000A70CA" w:rsidP="000A70CA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A70CA" w:rsidRPr="00F847E3" w:rsidRDefault="000A70CA" w:rsidP="000A70CA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0A70CA" w:rsidRPr="00F847E3" w:rsidRDefault="000A70CA" w:rsidP="000A70CA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0A70CA" w:rsidRDefault="000A70CA" w:rsidP="000A70C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 2019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______</w:t>
      </w:r>
    </w:p>
    <w:p w:rsidR="006504CD" w:rsidRDefault="006504CD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0A70CA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СХЕМА</w:t>
      </w:r>
    </w:p>
    <w:p w:rsidR="000A70CA" w:rsidRDefault="000A70CA" w:rsidP="000A70CA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«День Победы» в районе </w:t>
      </w:r>
      <w:r w:rsidR="00FE3B63">
        <w:rPr>
          <w:rFonts w:ascii="Times New Roman" w:hAnsi="Times New Roman"/>
          <w:sz w:val="28"/>
          <w:szCs w:val="28"/>
        </w:rPr>
        <w:t>пр</w:t>
      </w:r>
      <w:r w:rsidR="00D0224A">
        <w:rPr>
          <w:rFonts w:ascii="Times New Roman" w:hAnsi="Times New Roman"/>
          <w:sz w:val="28"/>
          <w:szCs w:val="28"/>
        </w:rPr>
        <w:t>оспекта</w:t>
      </w:r>
      <w:r w:rsidR="00FE3B63">
        <w:rPr>
          <w:rFonts w:ascii="Times New Roman" w:hAnsi="Times New Roman"/>
          <w:sz w:val="28"/>
          <w:szCs w:val="28"/>
        </w:rPr>
        <w:t xml:space="preserve"> Курчатова, 54</w:t>
      </w:r>
    </w:p>
    <w:tbl>
      <w:tblPr>
        <w:tblpPr w:leftFromText="180" w:rightFromText="180" w:vertAnchor="text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0A70CA" w:rsidTr="0099616B">
        <w:trPr>
          <w:trHeight w:val="8785"/>
        </w:trPr>
        <w:tc>
          <w:tcPr>
            <w:tcW w:w="9855" w:type="dxa"/>
          </w:tcPr>
          <w:p w:rsidR="003F2900" w:rsidRDefault="003F2900"/>
          <w:tbl>
            <w:tblPr>
              <w:tblW w:w="0" w:type="auto"/>
              <w:tblInd w:w="2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94"/>
              <w:gridCol w:w="1496"/>
              <w:gridCol w:w="1185"/>
            </w:tblGrid>
            <w:tr w:rsidR="003F2900" w:rsidTr="003F2900">
              <w:trPr>
                <w:trHeight w:val="1039"/>
              </w:trPr>
              <w:tc>
                <w:tcPr>
                  <w:tcW w:w="3975" w:type="dxa"/>
                  <w:gridSpan w:val="3"/>
                </w:tcPr>
                <w:p w:rsidR="003F2900" w:rsidRDefault="003F2900" w:rsidP="00D0224A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</w:pPr>
                </w:p>
                <w:p w:rsidR="003F2900" w:rsidRDefault="003F2900" w:rsidP="00D0224A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«Хороший»</w:t>
                  </w:r>
                </w:p>
                <w:p w:rsidR="0099616B" w:rsidRPr="003F2900" w:rsidRDefault="0099616B" w:rsidP="00D0224A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="00D02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 Курчатова, 54</w:t>
                  </w:r>
                </w:p>
              </w:tc>
            </w:tr>
            <w:tr w:rsidR="003F2900" w:rsidTr="003F2900">
              <w:trPr>
                <w:gridBefore w:val="1"/>
                <w:gridAfter w:val="1"/>
                <w:wBefore w:w="1294" w:type="dxa"/>
                <w:wAfter w:w="1185" w:type="dxa"/>
                <w:trHeight w:val="465"/>
              </w:trPr>
              <w:tc>
                <w:tcPr>
                  <w:tcW w:w="1496" w:type="dxa"/>
                </w:tcPr>
                <w:p w:rsidR="003F2900" w:rsidRDefault="003F2900" w:rsidP="00D0224A">
                  <w:pPr>
                    <w:pStyle w:val="ConsPlusNormal"/>
                    <w:framePr w:hSpace="180" w:wrap="around" w:vAnchor="text" w:hAnchor="text" w:y="112"/>
                    <w:jc w:val="both"/>
                    <w:outlineLvl w:val="0"/>
                  </w:pPr>
                </w:p>
                <w:p w:rsidR="003F2900" w:rsidRDefault="003F2900" w:rsidP="00D0224A">
                  <w:pPr>
                    <w:pStyle w:val="ConsPlusNormal"/>
                    <w:framePr w:hSpace="180" w:wrap="around" w:vAnchor="text" w:hAnchor="text" w:y="112"/>
                    <w:jc w:val="both"/>
                    <w:outlineLvl w:val="0"/>
                  </w:pPr>
                </w:p>
              </w:tc>
            </w:tr>
          </w:tbl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tbl>
            <w:tblPr>
              <w:tblpPr w:leftFromText="180" w:rightFromText="180" w:vertAnchor="text" w:horzAnchor="margin" w:tblpXSpec="center" w:tblpY="-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5"/>
              <w:gridCol w:w="425"/>
              <w:gridCol w:w="426"/>
              <w:gridCol w:w="425"/>
              <w:gridCol w:w="426"/>
              <w:gridCol w:w="409"/>
              <w:gridCol w:w="409"/>
              <w:gridCol w:w="409"/>
              <w:gridCol w:w="409"/>
              <w:gridCol w:w="439"/>
              <w:gridCol w:w="439"/>
              <w:gridCol w:w="439"/>
              <w:gridCol w:w="439"/>
              <w:gridCol w:w="439"/>
            </w:tblGrid>
            <w:tr w:rsidR="003F2900" w:rsidTr="003F2900">
              <w:trPr>
                <w:trHeight w:val="564"/>
              </w:trPr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4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5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6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7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8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9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10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13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2900" w:rsidRDefault="003F290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2900" w:rsidRDefault="003F2900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14</w:t>
                  </w:r>
                </w:p>
              </w:tc>
            </w:tr>
          </w:tbl>
          <w:tbl>
            <w:tblPr>
              <w:tblpPr w:leftFromText="180" w:rightFromText="180" w:vertAnchor="text" w:horzAnchor="page" w:tblpX="1336" w:tblpY="19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0"/>
            </w:tblGrid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15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16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17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18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19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20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21</w:t>
                  </w:r>
                </w:p>
              </w:tc>
            </w:tr>
            <w:tr w:rsidR="0099616B" w:rsidTr="0099616B">
              <w:trPr>
                <w:trHeight w:val="466"/>
              </w:trPr>
              <w:tc>
                <w:tcPr>
                  <w:tcW w:w="570" w:type="dxa"/>
                </w:tcPr>
                <w:p w:rsidR="0099616B" w:rsidRDefault="0099616B" w:rsidP="000A70CA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22</w:t>
                  </w:r>
                </w:p>
              </w:tc>
            </w:tr>
          </w:tbl>
          <w:p w:rsidR="000A70CA" w:rsidRDefault="000A70CA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</w:tc>
      </w:tr>
    </w:tbl>
    <w:p w:rsidR="000A70CA" w:rsidRDefault="000A70CA" w:rsidP="000A70CA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70CA" w:rsidRPr="0099616B" w:rsidRDefault="0099616B" w:rsidP="000A70CA">
      <w:pPr>
        <w:pStyle w:val="ConsPlusNormal"/>
        <w:widowControl/>
        <w:ind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16B">
        <w:rPr>
          <w:rFonts w:ascii="Times New Roman" w:hAnsi="Times New Roman" w:cs="Times New Roman"/>
          <w:sz w:val="28"/>
          <w:szCs w:val="28"/>
        </w:rPr>
        <w:t>Обозначение:</w:t>
      </w: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</w:tblGrid>
      <w:tr w:rsidR="0099616B" w:rsidTr="00D0224A">
        <w:trPr>
          <w:trHeight w:val="495"/>
        </w:trPr>
        <w:tc>
          <w:tcPr>
            <w:tcW w:w="705" w:type="dxa"/>
          </w:tcPr>
          <w:p w:rsidR="0099616B" w:rsidRPr="0099616B" w:rsidRDefault="0099616B" w:rsidP="00D0224A">
            <w:pPr>
              <w:pStyle w:val="ConsPlusNormal"/>
              <w:widowControl/>
              <w:spacing w:before="240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6B">
              <w:rPr>
                <w:rFonts w:ascii="Times New Roman" w:hAnsi="Times New Roman" w:cs="Times New Roman"/>
                <w:sz w:val="22"/>
                <w:szCs w:val="22"/>
              </w:rPr>
              <w:t>1-22</w:t>
            </w:r>
          </w:p>
        </w:tc>
      </w:tr>
    </w:tbl>
    <w:tbl>
      <w:tblPr>
        <w:tblpPr w:leftFromText="180" w:rightFromText="180" w:vertAnchor="text" w:horzAnchor="page" w:tblpX="223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99616B" w:rsidTr="006B2A56">
        <w:trPr>
          <w:trHeight w:val="37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99616B" w:rsidRPr="0099616B" w:rsidRDefault="0099616B" w:rsidP="0099616B">
            <w:pPr>
              <w:pStyle w:val="ConsPlusNormal"/>
              <w:widowControl/>
              <w:spacing w:before="240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16B">
              <w:rPr>
                <w:rFonts w:ascii="Times New Roman" w:hAnsi="Times New Roman" w:cs="Times New Roman"/>
                <w:sz w:val="28"/>
                <w:szCs w:val="28"/>
              </w:rPr>
              <w:t>- торговля с лотков</w:t>
            </w:r>
          </w:p>
        </w:tc>
      </w:tr>
    </w:tbl>
    <w:p w:rsidR="0099616B" w:rsidRDefault="0099616B" w:rsidP="0099616B">
      <w:pPr>
        <w:pStyle w:val="ConsPlusNormal"/>
        <w:widowControl/>
        <w:spacing w:before="240"/>
        <w:ind w:hanging="567"/>
        <w:jc w:val="both"/>
        <w:outlineLvl w:val="0"/>
      </w:pPr>
      <w:r>
        <w:t>-</w:t>
      </w:r>
    </w:p>
    <w:sectPr w:rsidR="0099616B" w:rsidSect="00C807F4">
      <w:pgSz w:w="11906" w:h="16838" w:code="9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31" w:rsidRDefault="00444731" w:rsidP="00FF7CF1">
      <w:pPr>
        <w:spacing w:after="0" w:line="240" w:lineRule="auto"/>
      </w:pPr>
      <w:r>
        <w:separator/>
      </w:r>
    </w:p>
  </w:endnote>
  <w:endnote w:type="continuationSeparator" w:id="0">
    <w:p w:rsidR="00444731" w:rsidRDefault="00444731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31" w:rsidRDefault="00444731" w:rsidP="00FF7CF1">
      <w:pPr>
        <w:spacing w:after="0" w:line="240" w:lineRule="auto"/>
      </w:pPr>
      <w:r>
        <w:separator/>
      </w:r>
    </w:p>
  </w:footnote>
  <w:footnote w:type="continuationSeparator" w:id="0">
    <w:p w:rsidR="00444731" w:rsidRDefault="00444731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99616B" w:rsidRDefault="006F1EDF">
        <w:pPr>
          <w:pStyle w:val="a6"/>
          <w:jc w:val="center"/>
        </w:pPr>
        <w:fldSimple w:instr=" PAGE   \* MERGEFORMAT ">
          <w:r w:rsidR="00D0224A">
            <w:rPr>
              <w:noProof/>
            </w:rPr>
            <w:t>3</w:t>
          </w:r>
        </w:fldSimple>
      </w:p>
    </w:sdtContent>
  </w:sdt>
  <w:p w:rsidR="0099616B" w:rsidRDefault="009961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6B" w:rsidRDefault="0099616B">
    <w:pPr>
      <w:pStyle w:val="a6"/>
      <w:jc w:val="center"/>
    </w:pPr>
  </w:p>
  <w:p w:rsidR="0099616B" w:rsidRDefault="009961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F21"/>
    <w:rsid w:val="0001373E"/>
    <w:rsid w:val="0003390C"/>
    <w:rsid w:val="00041C99"/>
    <w:rsid w:val="00061D1D"/>
    <w:rsid w:val="00063BCE"/>
    <w:rsid w:val="00095C3E"/>
    <w:rsid w:val="000A47A7"/>
    <w:rsid w:val="000A668D"/>
    <w:rsid w:val="000A70CA"/>
    <w:rsid w:val="000B0EFA"/>
    <w:rsid w:val="000D32ED"/>
    <w:rsid w:val="000D352F"/>
    <w:rsid w:val="000E368A"/>
    <w:rsid w:val="000E7D24"/>
    <w:rsid w:val="001018E3"/>
    <w:rsid w:val="0012563B"/>
    <w:rsid w:val="0015450C"/>
    <w:rsid w:val="001578EE"/>
    <w:rsid w:val="00160E66"/>
    <w:rsid w:val="00162E9A"/>
    <w:rsid w:val="001769A6"/>
    <w:rsid w:val="001C3915"/>
    <w:rsid w:val="001C7237"/>
    <w:rsid w:val="001D2A52"/>
    <w:rsid w:val="001D397D"/>
    <w:rsid w:val="001F4A14"/>
    <w:rsid w:val="00201B96"/>
    <w:rsid w:val="00227429"/>
    <w:rsid w:val="00227865"/>
    <w:rsid w:val="00246699"/>
    <w:rsid w:val="00261065"/>
    <w:rsid w:val="0026489A"/>
    <w:rsid w:val="00264A35"/>
    <w:rsid w:val="00272647"/>
    <w:rsid w:val="002A5C0A"/>
    <w:rsid w:val="002A6A18"/>
    <w:rsid w:val="002C3465"/>
    <w:rsid w:val="002C4EA3"/>
    <w:rsid w:val="002D4015"/>
    <w:rsid w:val="002E10A7"/>
    <w:rsid w:val="002E2AE2"/>
    <w:rsid w:val="002E72C1"/>
    <w:rsid w:val="003271DB"/>
    <w:rsid w:val="00327EEB"/>
    <w:rsid w:val="003439DE"/>
    <w:rsid w:val="003574A5"/>
    <w:rsid w:val="00357A0A"/>
    <w:rsid w:val="00387595"/>
    <w:rsid w:val="003A1740"/>
    <w:rsid w:val="003A5CEA"/>
    <w:rsid w:val="003A6523"/>
    <w:rsid w:val="003B5104"/>
    <w:rsid w:val="003C386F"/>
    <w:rsid w:val="003C48F3"/>
    <w:rsid w:val="003C739D"/>
    <w:rsid w:val="003D6F99"/>
    <w:rsid w:val="003F2900"/>
    <w:rsid w:val="0040459B"/>
    <w:rsid w:val="00415E75"/>
    <w:rsid w:val="00441563"/>
    <w:rsid w:val="00444731"/>
    <w:rsid w:val="004641C4"/>
    <w:rsid w:val="00476D43"/>
    <w:rsid w:val="00485289"/>
    <w:rsid w:val="004B627B"/>
    <w:rsid w:val="004D7A44"/>
    <w:rsid w:val="0050403A"/>
    <w:rsid w:val="00506865"/>
    <w:rsid w:val="005138A5"/>
    <w:rsid w:val="00542619"/>
    <w:rsid w:val="00555CC2"/>
    <w:rsid w:val="005604D4"/>
    <w:rsid w:val="00584319"/>
    <w:rsid w:val="006504CD"/>
    <w:rsid w:val="0069772E"/>
    <w:rsid w:val="006B2A56"/>
    <w:rsid w:val="006D2EB2"/>
    <w:rsid w:val="006E4B1C"/>
    <w:rsid w:val="006F0AD7"/>
    <w:rsid w:val="006F1EDF"/>
    <w:rsid w:val="006F7D1E"/>
    <w:rsid w:val="00711D36"/>
    <w:rsid w:val="00714A6E"/>
    <w:rsid w:val="00742D6D"/>
    <w:rsid w:val="00755F3B"/>
    <w:rsid w:val="00762A3F"/>
    <w:rsid w:val="007642C8"/>
    <w:rsid w:val="007673BF"/>
    <w:rsid w:val="00780B94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2FF7"/>
    <w:rsid w:val="00852E29"/>
    <w:rsid w:val="008622DB"/>
    <w:rsid w:val="008728CB"/>
    <w:rsid w:val="00884869"/>
    <w:rsid w:val="00891AB3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5EB3"/>
    <w:rsid w:val="0093282F"/>
    <w:rsid w:val="00956839"/>
    <w:rsid w:val="00985D51"/>
    <w:rsid w:val="0099616B"/>
    <w:rsid w:val="009A2353"/>
    <w:rsid w:val="009B126B"/>
    <w:rsid w:val="009B2742"/>
    <w:rsid w:val="009D54C6"/>
    <w:rsid w:val="009E337D"/>
    <w:rsid w:val="009F76F3"/>
    <w:rsid w:val="00A24599"/>
    <w:rsid w:val="00A444AC"/>
    <w:rsid w:val="00A45DCC"/>
    <w:rsid w:val="00A53654"/>
    <w:rsid w:val="00A61628"/>
    <w:rsid w:val="00A817B3"/>
    <w:rsid w:val="00A81AFF"/>
    <w:rsid w:val="00A91E2C"/>
    <w:rsid w:val="00AA5725"/>
    <w:rsid w:val="00AA6076"/>
    <w:rsid w:val="00AD0F64"/>
    <w:rsid w:val="00AD50EE"/>
    <w:rsid w:val="00B06B8F"/>
    <w:rsid w:val="00B155A3"/>
    <w:rsid w:val="00B44DD7"/>
    <w:rsid w:val="00B45363"/>
    <w:rsid w:val="00B571A7"/>
    <w:rsid w:val="00B91925"/>
    <w:rsid w:val="00BA18F2"/>
    <w:rsid w:val="00BA4801"/>
    <w:rsid w:val="00BC2D37"/>
    <w:rsid w:val="00BE15B6"/>
    <w:rsid w:val="00BE782E"/>
    <w:rsid w:val="00C115B2"/>
    <w:rsid w:val="00C16C35"/>
    <w:rsid w:val="00C4257C"/>
    <w:rsid w:val="00C53289"/>
    <w:rsid w:val="00C733DB"/>
    <w:rsid w:val="00C807F4"/>
    <w:rsid w:val="00CA4FA7"/>
    <w:rsid w:val="00CA651D"/>
    <w:rsid w:val="00CB09CC"/>
    <w:rsid w:val="00CC71A2"/>
    <w:rsid w:val="00CC76F4"/>
    <w:rsid w:val="00CD2C00"/>
    <w:rsid w:val="00CD4FCE"/>
    <w:rsid w:val="00D0224A"/>
    <w:rsid w:val="00D1663C"/>
    <w:rsid w:val="00D16D2B"/>
    <w:rsid w:val="00D16D45"/>
    <w:rsid w:val="00D53977"/>
    <w:rsid w:val="00D63EE8"/>
    <w:rsid w:val="00D66BA4"/>
    <w:rsid w:val="00D83E2D"/>
    <w:rsid w:val="00D92A66"/>
    <w:rsid w:val="00DA7EC6"/>
    <w:rsid w:val="00DB21E7"/>
    <w:rsid w:val="00DB70D2"/>
    <w:rsid w:val="00E06731"/>
    <w:rsid w:val="00E11E42"/>
    <w:rsid w:val="00E12291"/>
    <w:rsid w:val="00E27800"/>
    <w:rsid w:val="00E44CAB"/>
    <w:rsid w:val="00E46061"/>
    <w:rsid w:val="00E47B23"/>
    <w:rsid w:val="00E54622"/>
    <w:rsid w:val="00E736A5"/>
    <w:rsid w:val="00E85B34"/>
    <w:rsid w:val="00E9174B"/>
    <w:rsid w:val="00EB4038"/>
    <w:rsid w:val="00EC4C58"/>
    <w:rsid w:val="00ED16D4"/>
    <w:rsid w:val="00EF4040"/>
    <w:rsid w:val="00EF4F6D"/>
    <w:rsid w:val="00F01A6D"/>
    <w:rsid w:val="00F01CBB"/>
    <w:rsid w:val="00F01DEC"/>
    <w:rsid w:val="00F218AE"/>
    <w:rsid w:val="00F2193E"/>
    <w:rsid w:val="00F57492"/>
    <w:rsid w:val="00F615EC"/>
    <w:rsid w:val="00F618E0"/>
    <w:rsid w:val="00FA1427"/>
    <w:rsid w:val="00FC25EF"/>
    <w:rsid w:val="00FC3CF6"/>
    <w:rsid w:val="00FE0A58"/>
    <w:rsid w:val="00FE3B63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67B3-58E6-4A29-99EA-197895F3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92</cp:revision>
  <cp:lastPrinted>2017-06-26T03:19:00Z</cp:lastPrinted>
  <dcterms:created xsi:type="dcterms:W3CDTF">2014-08-28T00:34:00Z</dcterms:created>
  <dcterms:modified xsi:type="dcterms:W3CDTF">2019-04-02T06:57:00Z</dcterms:modified>
</cp:coreProperties>
</file>