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88" w:rsidRDefault="00286988">
      <w:pPr>
        <w:pStyle w:val="ConsPlusTitlePage"/>
      </w:pPr>
      <w:r>
        <w:t xml:space="preserve">Документ предоставлен </w:t>
      </w:r>
      <w:hyperlink r:id="rId4" w:history="1">
        <w:r>
          <w:rPr>
            <w:color w:val="0000FF"/>
          </w:rPr>
          <w:t>КонсультантПлюс</w:t>
        </w:r>
      </w:hyperlink>
      <w:r>
        <w:br/>
      </w:r>
    </w:p>
    <w:p w:rsidR="00286988" w:rsidRDefault="00286988">
      <w:pPr>
        <w:pStyle w:val="ConsPlusNormal"/>
        <w:jc w:val="both"/>
        <w:outlineLvl w:val="0"/>
      </w:pPr>
    </w:p>
    <w:p w:rsidR="00286988" w:rsidRDefault="00286988">
      <w:pPr>
        <w:pStyle w:val="ConsPlusNormal"/>
        <w:outlineLvl w:val="0"/>
      </w:pPr>
      <w:r>
        <w:t>Зарегистрировано в Минюсте России 18 декабря 2020 г. N 61553</w:t>
      </w:r>
    </w:p>
    <w:p w:rsidR="00286988" w:rsidRDefault="00286988">
      <w:pPr>
        <w:pStyle w:val="ConsPlusNormal"/>
        <w:pBdr>
          <w:top w:val="single" w:sz="6" w:space="0" w:color="auto"/>
        </w:pBdr>
        <w:spacing w:before="100" w:after="100"/>
        <w:jc w:val="both"/>
        <w:rPr>
          <w:sz w:val="2"/>
          <w:szCs w:val="2"/>
        </w:rPr>
      </w:pPr>
    </w:p>
    <w:p w:rsidR="00286988" w:rsidRDefault="00286988">
      <w:pPr>
        <w:pStyle w:val="ConsPlusNormal"/>
        <w:jc w:val="both"/>
      </w:pPr>
    </w:p>
    <w:p w:rsidR="00286988" w:rsidRDefault="00286988">
      <w:pPr>
        <w:pStyle w:val="ConsPlusTitle"/>
        <w:jc w:val="center"/>
      </w:pPr>
      <w:r>
        <w:t>МИНИСТЕРСТВО ПРИРОДНЫХ РЕСУРСОВ И ЭКОЛОГИИ</w:t>
      </w:r>
    </w:p>
    <w:p w:rsidR="00286988" w:rsidRDefault="00286988">
      <w:pPr>
        <w:pStyle w:val="ConsPlusTitle"/>
        <w:jc w:val="center"/>
      </w:pPr>
      <w:r>
        <w:t>РОССИЙСКОЙ ФЕДЕРАЦИИ</w:t>
      </w:r>
    </w:p>
    <w:p w:rsidR="00286988" w:rsidRDefault="00286988">
      <w:pPr>
        <w:pStyle w:val="ConsPlusTitle"/>
        <w:jc w:val="center"/>
      </w:pPr>
    </w:p>
    <w:p w:rsidR="00286988" w:rsidRDefault="00286988">
      <w:pPr>
        <w:pStyle w:val="ConsPlusTitle"/>
        <w:jc w:val="center"/>
      </w:pPr>
      <w:r>
        <w:t>ПРИКАЗ</w:t>
      </w:r>
    </w:p>
    <w:p w:rsidR="00286988" w:rsidRDefault="00286988">
      <w:pPr>
        <w:pStyle w:val="ConsPlusTitle"/>
        <w:jc w:val="center"/>
      </w:pPr>
      <w:r>
        <w:t>от 1 декабря 2020 г. N 993</w:t>
      </w:r>
    </w:p>
    <w:p w:rsidR="00286988" w:rsidRDefault="00286988">
      <w:pPr>
        <w:pStyle w:val="ConsPlusTitle"/>
        <w:jc w:val="center"/>
      </w:pPr>
    </w:p>
    <w:p w:rsidR="00286988" w:rsidRDefault="00286988">
      <w:pPr>
        <w:pStyle w:val="ConsPlusTitle"/>
        <w:jc w:val="center"/>
      </w:pPr>
      <w:r>
        <w:t>ОБ УТВЕРЖДЕНИИ ПРАВИЛ</w:t>
      </w:r>
    </w:p>
    <w:p w:rsidR="00286988" w:rsidRDefault="00286988">
      <w:pPr>
        <w:pStyle w:val="ConsPlusTitle"/>
        <w:jc w:val="center"/>
      </w:pPr>
      <w:r>
        <w:t>ЗАГОТОВКИ ДРЕВЕСИНЫ И ОСОБЕННОСТЕЙ ЗАГОТОВКИ ДРЕВЕСИНЫ</w:t>
      </w:r>
    </w:p>
    <w:p w:rsidR="00286988" w:rsidRDefault="00286988">
      <w:pPr>
        <w:pStyle w:val="ConsPlusTitle"/>
        <w:jc w:val="center"/>
      </w:pPr>
      <w:r>
        <w:t>В ЛЕСНИЧЕСТВАХ, УКАЗАННЫХ В СТАТЬЕ 23 ЛЕСНОГО КОДЕКСА</w:t>
      </w:r>
    </w:p>
    <w:p w:rsidR="00286988" w:rsidRDefault="00286988">
      <w:pPr>
        <w:pStyle w:val="ConsPlusTitle"/>
        <w:jc w:val="center"/>
      </w:pPr>
      <w:r>
        <w:t>РОССИЙСКОЙ ФЕДЕРАЦИИ</w:t>
      </w:r>
    </w:p>
    <w:p w:rsidR="00286988" w:rsidRDefault="002869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6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988" w:rsidRDefault="002869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988" w:rsidRDefault="00286988">
            <w:pPr>
              <w:pStyle w:val="ConsPlusNormal"/>
              <w:jc w:val="both"/>
            </w:pPr>
            <w:r>
              <w:rPr>
                <w:color w:val="392C69"/>
              </w:rPr>
              <w:t>КонсультантПлюс: примечание.</w:t>
            </w:r>
          </w:p>
          <w:p w:rsidR="00286988" w:rsidRDefault="00286988">
            <w:pPr>
              <w:pStyle w:val="ConsPlusNormal"/>
              <w:jc w:val="both"/>
            </w:pPr>
            <w:r>
              <w:rPr>
                <w:color w:val="392C69"/>
              </w:rPr>
              <w:t xml:space="preserve">С 01.01.2022 ст. 29 изложена в новой редакции. Положения </w:t>
            </w:r>
            <w:hyperlink r:id="rId5" w:history="1">
              <w:r>
                <w:rPr>
                  <w:color w:val="0000FF"/>
                </w:rPr>
                <w:t>ч. 9 ст. 29</w:t>
              </w:r>
            </w:hyperlink>
            <w:r>
              <w:rPr>
                <w:color w:val="392C69"/>
              </w:rPr>
              <w:t xml:space="preserve"> прежней редакции см. в </w:t>
            </w:r>
            <w:hyperlink r:id="rId6" w:history="1">
              <w:r>
                <w:rPr>
                  <w:color w:val="0000FF"/>
                </w:rPr>
                <w:t>ч. 11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r>
    </w:tbl>
    <w:p w:rsidR="00286988" w:rsidRDefault="00286988">
      <w:pPr>
        <w:pStyle w:val="ConsPlusNormal"/>
        <w:spacing w:before="280"/>
        <w:ind w:firstLine="540"/>
        <w:jc w:val="both"/>
      </w:pPr>
      <w:r>
        <w:t xml:space="preserve">В соответствии с </w:t>
      </w:r>
      <w:hyperlink r:id="rId7" w:history="1">
        <w:r>
          <w:rPr>
            <w:color w:val="0000FF"/>
          </w:rPr>
          <w:t>частью 9 статьи 29</w:t>
        </w:r>
      </w:hyperlink>
      <w:r>
        <w:t xml:space="preserve"> Лесного кодекса Российской Федерации (Собрание законодательства Российской Федерации, 2006, N 50, ст. 5278; 2018, N 53, ст. 8464) и </w:t>
      </w:r>
      <w:hyperlink r:id="rId8" w:history="1">
        <w:r>
          <w:rPr>
            <w:color w:val="0000FF"/>
          </w:rPr>
          <w:t>подпунктом 5.2.111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286988" w:rsidRDefault="00286988">
      <w:pPr>
        <w:pStyle w:val="ConsPlusNormal"/>
        <w:spacing w:before="220"/>
        <w:ind w:firstLine="540"/>
        <w:jc w:val="both"/>
      </w:pPr>
      <w:r>
        <w:t xml:space="preserve">1. Утвердить </w:t>
      </w:r>
      <w:hyperlink w:anchor="P32" w:history="1">
        <w:r>
          <w:rPr>
            <w:color w:val="0000FF"/>
          </w:rPr>
          <w:t>Правила</w:t>
        </w:r>
      </w:hyperlink>
      <w:r>
        <w:t xml:space="preserve"> заготовки древесины и особенности заготовки древесины в лесничествах, указанных в </w:t>
      </w:r>
      <w:hyperlink r:id="rId9" w:history="1">
        <w:r>
          <w:rPr>
            <w:color w:val="0000FF"/>
          </w:rPr>
          <w:t>статье 23</w:t>
        </w:r>
      </w:hyperlink>
      <w:r>
        <w:t xml:space="preserve"> Лесного кодекса Российской Федерации.</w:t>
      </w:r>
    </w:p>
    <w:p w:rsidR="00286988" w:rsidRDefault="00286988">
      <w:pPr>
        <w:pStyle w:val="ConsPlusNormal"/>
        <w:spacing w:before="220"/>
        <w:ind w:firstLine="540"/>
        <w:jc w:val="both"/>
      </w:pPr>
      <w:r>
        <w:t>2. Настоящий приказ вступает в силу с 1 января 2021 года и действует до 1 января 2027 года.</w:t>
      </w:r>
    </w:p>
    <w:p w:rsidR="00286988" w:rsidRDefault="00286988">
      <w:pPr>
        <w:pStyle w:val="ConsPlusNormal"/>
        <w:jc w:val="both"/>
      </w:pPr>
    </w:p>
    <w:p w:rsidR="00286988" w:rsidRDefault="00286988">
      <w:pPr>
        <w:pStyle w:val="ConsPlusNormal"/>
        <w:jc w:val="right"/>
      </w:pPr>
      <w:r>
        <w:t>Министр</w:t>
      </w:r>
    </w:p>
    <w:p w:rsidR="00286988" w:rsidRDefault="00286988">
      <w:pPr>
        <w:pStyle w:val="ConsPlusNormal"/>
        <w:jc w:val="right"/>
      </w:pPr>
      <w:r>
        <w:t>А.А.КОЗЛОВ</w:t>
      </w: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0"/>
      </w:pPr>
      <w:r>
        <w:t>Приложение</w:t>
      </w:r>
    </w:p>
    <w:p w:rsidR="00286988" w:rsidRDefault="00286988">
      <w:pPr>
        <w:pStyle w:val="ConsPlusNormal"/>
        <w:jc w:val="right"/>
      </w:pPr>
      <w:r>
        <w:t>к приказу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bookmarkStart w:id="0" w:name="P32"/>
      <w:bookmarkEnd w:id="0"/>
      <w:r>
        <w:t>ПРАВИЛА</w:t>
      </w:r>
    </w:p>
    <w:p w:rsidR="00286988" w:rsidRDefault="00286988">
      <w:pPr>
        <w:pStyle w:val="ConsPlusTitle"/>
        <w:jc w:val="center"/>
      </w:pPr>
      <w:r>
        <w:t>ЗАГОТОВКИ ДРЕВЕСИНЫ И ОСОБЕННОСТИ</w:t>
      </w:r>
    </w:p>
    <w:p w:rsidR="00286988" w:rsidRDefault="00286988">
      <w:pPr>
        <w:pStyle w:val="ConsPlusTitle"/>
        <w:jc w:val="center"/>
      </w:pPr>
      <w:r>
        <w:t>ЗАГОТОВКИ ДРЕВЕСИНЫ В ЛЕСНИЧЕСТВАХ, УКАЗАННЫХ</w:t>
      </w:r>
    </w:p>
    <w:p w:rsidR="00286988" w:rsidRDefault="00286988">
      <w:pPr>
        <w:pStyle w:val="ConsPlusTitle"/>
        <w:jc w:val="center"/>
      </w:pPr>
      <w:r>
        <w:t>В СТАТЬЕ 23 ЛЕСНОГО КОДЕКСА РОССИЙСКОЙ ФЕДЕРАЦИИ</w:t>
      </w:r>
    </w:p>
    <w:p w:rsidR="00286988" w:rsidRDefault="00286988">
      <w:pPr>
        <w:pStyle w:val="ConsPlusNormal"/>
        <w:jc w:val="both"/>
      </w:pPr>
    </w:p>
    <w:p w:rsidR="00286988" w:rsidRDefault="00286988">
      <w:pPr>
        <w:pStyle w:val="ConsPlusTitle"/>
        <w:jc w:val="center"/>
        <w:outlineLvl w:val="1"/>
      </w:pPr>
      <w:r>
        <w:t>I. Общие положения</w:t>
      </w:r>
    </w:p>
    <w:p w:rsidR="00286988" w:rsidRDefault="00286988">
      <w:pPr>
        <w:pStyle w:val="ConsPlusNormal"/>
        <w:jc w:val="both"/>
      </w:pPr>
    </w:p>
    <w:p w:rsidR="00286988" w:rsidRDefault="00286988">
      <w:pPr>
        <w:pStyle w:val="ConsPlusNormal"/>
        <w:ind w:firstLine="540"/>
        <w:jc w:val="both"/>
      </w:pPr>
      <w:r>
        <w:t xml:space="preserve">1. Настоящие Правила заготовки древесины и особенности заготовки древесины в лесничествах, указанных в </w:t>
      </w:r>
      <w:hyperlink r:id="rId10" w:history="1">
        <w:r>
          <w:rPr>
            <w:color w:val="0000FF"/>
          </w:rPr>
          <w:t>статье 23</w:t>
        </w:r>
      </w:hyperlink>
      <w:r>
        <w:t xml:space="preserve"> Лесного кодекса Российской Федерации (далее - Правила), разработаны в соответствии с требованиями Лесного </w:t>
      </w:r>
      <w:hyperlink r:id="rId11" w:history="1">
        <w:r>
          <w:rPr>
            <w:color w:val="0000FF"/>
          </w:rPr>
          <w:t>кодекса</w:t>
        </w:r>
      </w:hyperlink>
      <w:r>
        <w:t xml:space="preserve"> Российской Федерации (Собрание </w:t>
      </w:r>
      <w:r>
        <w:lastRenderedPageBreak/>
        <w:t>законодательства Российской Федерации, 2006, N 50, ст. 5278; 2018, N 53, ст. 8486) (далее - Лесной кодекс) и устанавливают требования к заготовке древесины для всех лесных районов Российской Федерации.</w:t>
      </w:r>
    </w:p>
    <w:p w:rsidR="00286988" w:rsidRDefault="00286988">
      <w:pPr>
        <w:pStyle w:val="ConsPlusNormal"/>
        <w:spacing w:before="220"/>
        <w:ind w:firstLine="540"/>
        <w:jc w:val="both"/>
      </w:pPr>
      <w:r>
        <w:t>2. Заготовка древесины представляет собой предпринимательскую деятельность, связанную с рубкой лесных насаждений, а также с вывозом из леса древесины &lt;1&gt;.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&lt;1&gt; </w:t>
      </w:r>
      <w:hyperlink r:id="rId12" w:history="1">
        <w:r>
          <w:rPr>
            <w:color w:val="0000FF"/>
          </w:rPr>
          <w:t>Часть 1 статьи 29</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3. Граждане, юридические лица осуществляют заготовку древесины на основании договоров аренды лесных участков &lt;2&gt;.</w:t>
      </w:r>
    </w:p>
    <w:p w:rsidR="00286988" w:rsidRDefault="00286988">
      <w:pPr>
        <w:pStyle w:val="ConsPlusNormal"/>
        <w:spacing w:before="220"/>
        <w:ind w:firstLine="540"/>
        <w:jc w:val="both"/>
      </w:pPr>
      <w:r>
        <w:t>--------------------------------</w:t>
      </w:r>
    </w:p>
    <w:p w:rsidR="00286988" w:rsidRDefault="0028698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6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988" w:rsidRDefault="002869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988" w:rsidRDefault="00286988">
            <w:pPr>
              <w:pStyle w:val="ConsPlusNormal"/>
              <w:jc w:val="both"/>
            </w:pPr>
            <w:r>
              <w:rPr>
                <w:color w:val="392C69"/>
              </w:rPr>
              <w:t>КонсультантПлюс: примечание.</w:t>
            </w:r>
          </w:p>
          <w:p w:rsidR="00286988" w:rsidRDefault="00286988">
            <w:pPr>
              <w:pStyle w:val="ConsPlusNormal"/>
              <w:jc w:val="both"/>
            </w:pPr>
            <w:r>
              <w:rPr>
                <w:color w:val="392C69"/>
              </w:rPr>
              <w:t xml:space="preserve">С 01.01.2022 ст. 29 изложена в новой редакции. Положения </w:t>
            </w:r>
            <w:hyperlink r:id="rId13" w:history="1">
              <w:r>
                <w:rPr>
                  <w:color w:val="0000FF"/>
                </w:rPr>
                <w:t>ч. 8 ст. 29</w:t>
              </w:r>
            </w:hyperlink>
            <w:r>
              <w:rPr>
                <w:color w:val="392C69"/>
              </w:rPr>
              <w:t xml:space="preserve"> прежней редакции см. в </w:t>
            </w:r>
            <w:hyperlink r:id="rId14" w:history="1">
              <w:r>
                <w:rPr>
                  <w:color w:val="0000FF"/>
                </w:rPr>
                <w:t>ч. 9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r>
    </w:tbl>
    <w:p w:rsidR="00286988" w:rsidRDefault="00286988">
      <w:pPr>
        <w:pStyle w:val="ConsPlusNormal"/>
        <w:spacing w:before="280"/>
        <w:ind w:firstLine="540"/>
        <w:jc w:val="both"/>
      </w:pPr>
      <w:r>
        <w:t xml:space="preserve">&lt;2&gt; </w:t>
      </w:r>
      <w:hyperlink r:id="rId15" w:history="1">
        <w:r>
          <w:rPr>
            <w:color w:val="0000FF"/>
          </w:rPr>
          <w:t>Часть 8 статьи 29</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&lt;3&gt;.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&lt;3&gt; </w:t>
      </w:r>
      <w:hyperlink r:id="rId16" w:history="1">
        <w:r>
          <w:rPr>
            <w:color w:val="0000FF"/>
          </w:rPr>
          <w:t>Часть 1 статьи 29.1</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&lt;4&gt;.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&lt;4&gt; </w:t>
      </w:r>
      <w:hyperlink r:id="rId17" w:history="1">
        <w:r>
          <w:rPr>
            <w:color w:val="0000FF"/>
          </w:rPr>
          <w:t>Часть 2 статьи 29.1</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 xml:space="preserve">При осуществлении мероприятий, предусмотренных </w:t>
      </w:r>
      <w:hyperlink r:id="rId18" w:history="1">
        <w:r>
          <w:rPr>
            <w:color w:val="0000FF"/>
          </w:rPr>
          <w:t>статьей 19</w:t>
        </w:r>
      </w:hyperlink>
      <w:r>
        <w:t xml:space="preserve"> Лесного кодекса, заготовка соответствующей древесины осуществляется на основании договора купли-продажи лесных насаждений или указанного в </w:t>
      </w:r>
      <w:hyperlink r:id="rId19" w:history="1">
        <w:r>
          <w:rPr>
            <w:color w:val="0000FF"/>
          </w:rPr>
          <w:t>части 5 статьи 19</w:t>
        </w:r>
      </w:hyperlink>
      <w:r>
        <w:t xml:space="preserve"> Лесного кодекса контракта &lt;5&gt;.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&lt;5&gt; </w:t>
      </w:r>
      <w:hyperlink r:id="rId20" w:history="1">
        <w:r>
          <w:rPr>
            <w:color w:val="0000FF"/>
          </w:rPr>
          <w:t>Часть 3 статьи 29.1</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 xml:space="preserve">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1" w:history="1">
        <w:r>
          <w:rPr>
            <w:color w:val="0000FF"/>
          </w:rPr>
          <w:t>законом</w:t>
        </w:r>
      </w:hyperlink>
      <w:r>
        <w:t xml:space="preserve"> от 24 июля 2007 г. N 209-ФЗ "О развитии </w:t>
      </w:r>
      <w:r>
        <w:lastRenderedPageBreak/>
        <w:t>малого и среднего предпринимательства в Российской Федерации" (Собрание законодательства Российской Федерации 2007, N 31, ст. 4006; 2020, N 44, ст. 6891) к субъектам малого и среднего предпринимательства, на основании договоров купли-продажи лесных насаждений &lt;6&gt;.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&lt;6&gt; </w:t>
      </w:r>
      <w:hyperlink r:id="rId22" w:history="1">
        <w:r>
          <w:rPr>
            <w:color w:val="0000FF"/>
          </w:rPr>
          <w:t>Часть 4 статьи 29.1</w:t>
        </w:r>
      </w:hyperlink>
      <w:r>
        <w:t xml:space="preserve"> Лесного кодекса Российской Федерации (Собрание законодательства Российской Федерации, 2006, N 50, ст. 5278; 2018, N 53, ст. 8464).</w:t>
      </w:r>
    </w:p>
    <w:p w:rsidR="00286988" w:rsidRDefault="00286988">
      <w:pPr>
        <w:pStyle w:val="ConsPlusNormal"/>
        <w:jc w:val="both"/>
      </w:pPr>
    </w:p>
    <w:p w:rsidR="00286988" w:rsidRDefault="00286988">
      <w:pPr>
        <w:pStyle w:val="ConsPlusNormal"/>
        <w:ind w:firstLine="540"/>
        <w:jc w:val="both"/>
      </w:pPr>
      <w:r>
        <w:t xml:space="preserve">4. 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w:t>
      </w:r>
      <w:hyperlink r:id="rId23" w:history="1">
        <w:r>
          <w:rPr>
            <w:color w:val="0000FF"/>
          </w:rPr>
          <w:t>части 5 статьи 19</w:t>
        </w:r>
      </w:hyperlink>
      <w:r>
        <w:t xml:space="preserve"> Лесного кодекса контракта).</w:t>
      </w:r>
    </w:p>
    <w:p w:rsidR="00286988" w:rsidRDefault="00286988">
      <w:pPr>
        <w:pStyle w:val="ConsPlusNormal"/>
        <w:spacing w:before="220"/>
        <w:ind w:firstLine="540"/>
        <w:jc w:val="both"/>
      </w:pPr>
      <w:r>
        <w:t>5. Граждане вправе заготавливать древесину для целей отопления, возведения строений и иных собственных нужд &lt;7&gt;.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&lt;7&gt; </w:t>
      </w:r>
      <w:hyperlink r:id="rId24" w:history="1">
        <w:r>
          <w:rPr>
            <w:color w:val="0000FF"/>
          </w:rPr>
          <w:t>Часть 1 статьи 30</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r:id="rId25" w:history="1">
        <w:r>
          <w:rPr>
            <w:color w:val="0000FF"/>
          </w:rPr>
          <w:t>частью 5 статьи 30</w:t>
        </w:r>
      </w:hyperlink>
      <w:r>
        <w:t xml:space="preserve"> Лесного кодекса &lt;8&gt;.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&lt;8&gt; </w:t>
      </w:r>
      <w:hyperlink r:id="rId26" w:history="1">
        <w:r>
          <w:rPr>
            <w:color w:val="0000FF"/>
          </w:rPr>
          <w:t>Часть 2 статьи 30</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Граждане осуществляют заготовку древесины для собственных нужд на основании договоров купли-продажи лесных насаждений &lt;9&gt;.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&lt;9&gt; </w:t>
      </w:r>
      <w:hyperlink r:id="rId27" w:history="1">
        <w:r>
          <w:rPr>
            <w:color w:val="0000FF"/>
          </w:rPr>
          <w:t>Часть 4 статьи 30</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&lt;10&gt;.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&lt;10&gt; </w:t>
      </w:r>
      <w:hyperlink r:id="rId28" w:history="1">
        <w:r>
          <w:rPr>
            <w:color w:val="0000FF"/>
          </w:rPr>
          <w:t>Часть 5 статьи 30</w:t>
        </w:r>
      </w:hyperlink>
      <w:r>
        <w:t xml:space="preserve"> Лесного кодекса Российской Федерации (Собрание законодательства Российской Федерации, 2006, N 50, ст. 5278; 2013, N 52, ст. 6971).</w:t>
      </w:r>
    </w:p>
    <w:p w:rsidR="00286988" w:rsidRDefault="00286988">
      <w:pPr>
        <w:pStyle w:val="ConsPlusNormal"/>
        <w:jc w:val="both"/>
      </w:pPr>
    </w:p>
    <w:p w:rsidR="00286988" w:rsidRDefault="00286988">
      <w:pPr>
        <w:pStyle w:val="ConsPlusNormal"/>
        <w:ind w:firstLine="540"/>
        <w:jc w:val="both"/>
      </w:pPr>
      <w:r>
        <w:t xml:space="preserve">6. Граждане, юридические лица в целях заготовки древесины вправе осуществлять строительство лесных дорог, лесных складов, других строений и сооружений за исключением случаев, предусмотренных </w:t>
      </w:r>
      <w:hyperlink r:id="rId29" w:history="1">
        <w:r>
          <w:rPr>
            <w:color w:val="0000FF"/>
          </w:rPr>
          <w:t>частями 2</w:t>
        </w:r>
      </w:hyperlink>
      <w:r>
        <w:t xml:space="preserve"> - </w:t>
      </w:r>
      <w:hyperlink r:id="rId30" w:history="1">
        <w:r>
          <w:rPr>
            <w:color w:val="0000FF"/>
          </w:rPr>
          <w:t>4 статьи 29.1</w:t>
        </w:r>
      </w:hyperlink>
      <w:r>
        <w:t xml:space="preserve"> и </w:t>
      </w:r>
      <w:hyperlink r:id="rId31" w:history="1">
        <w:r>
          <w:rPr>
            <w:color w:val="0000FF"/>
          </w:rPr>
          <w:t>частью 3 статьи 30</w:t>
        </w:r>
      </w:hyperlink>
      <w:r>
        <w:t xml:space="preserve"> Лесного кодекса &lt;11&gt;.</w:t>
      </w:r>
    </w:p>
    <w:p w:rsidR="00286988" w:rsidRDefault="00286988">
      <w:pPr>
        <w:pStyle w:val="ConsPlusNormal"/>
        <w:spacing w:before="220"/>
        <w:ind w:firstLine="540"/>
        <w:jc w:val="both"/>
      </w:pPr>
      <w:r>
        <w:lastRenderedPageBreak/>
        <w:t>--------------------------------</w:t>
      </w:r>
    </w:p>
    <w:p w:rsidR="00286988" w:rsidRDefault="00286988">
      <w:pPr>
        <w:pStyle w:val="ConsPlusNormal"/>
        <w:spacing w:before="220"/>
        <w:ind w:firstLine="540"/>
        <w:jc w:val="both"/>
      </w:pPr>
      <w:r>
        <w:t xml:space="preserve">&lt;11&gt; Лесной </w:t>
      </w:r>
      <w:hyperlink r:id="rId32" w:history="1">
        <w:r>
          <w:rPr>
            <w:color w:val="0000FF"/>
          </w:rPr>
          <w:t>кодекс</w:t>
        </w:r>
      </w:hyperlink>
      <w:r>
        <w:t xml:space="preserve"> Российской Федерации (Собрание законодательства Российской Федерации, 2006, N 50, ст. 5278; 2020, N 31, ст. 5028).</w:t>
      </w:r>
    </w:p>
    <w:p w:rsidR="00286988" w:rsidRDefault="00286988">
      <w:pPr>
        <w:pStyle w:val="ConsPlusNormal"/>
        <w:jc w:val="both"/>
      </w:pPr>
    </w:p>
    <w:p w:rsidR="00286988" w:rsidRDefault="00286988">
      <w:pPr>
        <w:pStyle w:val="ConsPlusNormal"/>
        <w:ind w:firstLine="540"/>
        <w:jc w:val="both"/>
      </w:pPr>
      <w:r>
        <w:t xml:space="preserve">7. Если иное не установлено Лесным </w:t>
      </w:r>
      <w:hyperlink r:id="rId33" w:history="1">
        <w:r>
          <w:rPr>
            <w:color w:val="0000FF"/>
          </w:rPr>
          <w:t>кодексом</w:t>
        </w:r>
      </w:hyperlink>
      <w:r>
        <w:t>,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(далее - лесосека) допускается осуществление рубок:</w:t>
      </w:r>
    </w:p>
    <w:p w:rsidR="00286988" w:rsidRDefault="00286988">
      <w:pPr>
        <w:pStyle w:val="ConsPlusNormal"/>
        <w:spacing w:before="220"/>
        <w:ind w:firstLine="540"/>
        <w:jc w:val="both"/>
      </w:pPr>
      <w:r>
        <w:t>1) спелых, перестойных лесных насаждений;</w:t>
      </w:r>
    </w:p>
    <w:p w:rsidR="00286988" w:rsidRDefault="00286988">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286988" w:rsidRDefault="00286988">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r:id="rId34" w:history="1">
        <w:r>
          <w:rPr>
            <w:color w:val="0000FF"/>
          </w:rPr>
          <w:t>статьями 13</w:t>
        </w:r>
      </w:hyperlink>
      <w:r>
        <w:t xml:space="preserve">, </w:t>
      </w:r>
      <w:hyperlink r:id="rId35" w:history="1">
        <w:r>
          <w:rPr>
            <w:color w:val="0000FF"/>
          </w:rPr>
          <w:t>14</w:t>
        </w:r>
      </w:hyperlink>
      <w:r>
        <w:t xml:space="preserve"> и </w:t>
      </w:r>
      <w:hyperlink r:id="rId36" w:history="1">
        <w:r>
          <w:rPr>
            <w:color w:val="0000FF"/>
          </w:rPr>
          <w:t>21</w:t>
        </w:r>
      </w:hyperlink>
      <w:r>
        <w:t xml:space="preserve"> Лесного кодекса Российской Федерации &lt;12&gt;.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&lt;12&gt; </w:t>
      </w:r>
      <w:hyperlink r:id="rId37" w:history="1">
        <w:r>
          <w:rPr>
            <w:color w:val="0000FF"/>
          </w:rPr>
          <w:t>Часть 2 статьи 16</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 xml:space="preserve">8. Для заготовки древесины договоры аренды лесных участков, находящихся в государственной или муниципальной собственности, заключаются без проведения торгов в случае 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r:id="rId38" w:history="1">
        <w:r>
          <w:rPr>
            <w:color w:val="0000FF"/>
          </w:rPr>
          <w:t>статьями 43</w:t>
        </w:r>
      </w:hyperlink>
      <w:r>
        <w:t xml:space="preserve"> - </w:t>
      </w:r>
      <w:hyperlink r:id="rId39" w:history="1">
        <w:r>
          <w:rPr>
            <w:color w:val="0000FF"/>
          </w:rPr>
          <w:t>46</w:t>
        </w:r>
      </w:hyperlink>
      <w:r>
        <w:t xml:space="preserve"> Лесного кодекса &lt;13&gt;.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&lt;13&gt; </w:t>
      </w:r>
      <w:hyperlink r:id="rId40" w:history="1">
        <w:r>
          <w:rPr>
            <w:color w:val="0000FF"/>
          </w:rPr>
          <w:t>Часть 3 статьи 73.1</w:t>
        </w:r>
      </w:hyperlink>
      <w:r>
        <w:t xml:space="preserve"> Лесного кодекса Российской Федерации (Собрание законодательства Российской Федерации, 2006, N 50, ст. 5278; 2016, N 26, ст. 3887).</w:t>
      </w:r>
    </w:p>
    <w:p w:rsidR="00286988" w:rsidRDefault="00286988">
      <w:pPr>
        <w:pStyle w:val="ConsPlusNormal"/>
        <w:jc w:val="both"/>
      </w:pPr>
    </w:p>
    <w:p w:rsidR="00286988" w:rsidRDefault="00286988">
      <w:pPr>
        <w:pStyle w:val="ConsPlusNormal"/>
        <w:ind w:firstLine="540"/>
        <w:jc w:val="both"/>
      </w:pPr>
      <w:r>
        <w:t>9. Заготовка древесины осуществляется в пределах расчетной лесосеки лесничества, по видам целевого назначения лесов, хозяйствам и преобладающим породам.</w:t>
      </w:r>
    </w:p>
    <w:p w:rsidR="00286988" w:rsidRDefault="00286988">
      <w:pPr>
        <w:pStyle w:val="ConsPlusNormal"/>
        <w:spacing w:before="220"/>
        <w:ind w:firstLine="540"/>
        <w:jc w:val="both"/>
      </w:pPr>
      <w:r>
        <w:t>Лица, использующие леса для заготовки древесины на основании договора аренды лесного участка или права постоянного (бессрочного) пользования лесным участком,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по видам рубок (рубки спелых и перестойных лесных насаждений, рубки погибших и поврежденных лесных насаждений, рубки ухода за лесами) и хозяйствам (хвойному, мягколиственному, твердолиственному) при условии использования не менее 80 процентов установленного на текущий год объема изъятия древесины по соответствующему виду рубок (рубка спелых и перестойных лесных насаждений, рубка погибших и поврежденных лесных насаждений, рубка ухода за лесами) и хозяйству (хвойному, мягколиственному, твердолиственному) по договору аренды лесного участка или проекту освоения лесов (при предоставлении лесного участка на праве постоянного (бессрочного) пользования).</w:t>
      </w:r>
    </w:p>
    <w:p w:rsidR="00286988" w:rsidRDefault="00286988">
      <w:pPr>
        <w:pStyle w:val="ConsPlusNormal"/>
        <w:spacing w:before="220"/>
        <w:ind w:firstLine="540"/>
        <w:jc w:val="both"/>
      </w:pPr>
      <w:r>
        <w:t>Дополнительный объем древесины предоставляется по тем видам рубок (рубки спелых и перестойных лесных насаждений, рубки погибших и поврежденных лесных насаждений, рубки ухода за лесами), хозяйствам (хвойному, мягколиственному, твердолиственному), по которым он был недоиспользован за предыдущие три года.</w:t>
      </w:r>
    </w:p>
    <w:p w:rsidR="00286988" w:rsidRDefault="00286988">
      <w:pPr>
        <w:pStyle w:val="ConsPlusNormal"/>
        <w:spacing w:before="220"/>
        <w:ind w:firstLine="540"/>
        <w:jc w:val="both"/>
      </w:pPr>
      <w:r>
        <w:lastRenderedPageBreak/>
        <w:t>Недоиспользованный объем древесины определяется как разница между установленным допустимым объемом изъятия древесины по соответствующему виду рубок и хозяйству по договору аренды лесного участка или по проекту освоения лесов и объемом фактически заготовленной древесины за соответствующий год по соответствующему виду рубок и хозяйству.</w:t>
      </w:r>
    </w:p>
    <w:p w:rsidR="00286988" w:rsidRDefault="00286988">
      <w:pPr>
        <w:pStyle w:val="ConsPlusNormal"/>
        <w:spacing w:before="220"/>
        <w:ind w:firstLine="540"/>
        <w:jc w:val="both"/>
      </w:pPr>
      <w:r>
        <w:t>При этом суммарный объем заготовки древесины в лесничестве не должен превышать расчетную лесосеку, установленную для соответствующего лесничества.</w:t>
      </w:r>
    </w:p>
    <w:p w:rsidR="00286988" w:rsidRDefault="00286988">
      <w:pPr>
        <w:pStyle w:val="ConsPlusNormal"/>
        <w:spacing w:before="220"/>
        <w:ind w:firstLine="540"/>
        <w:jc w:val="both"/>
      </w:pPr>
      <w:r>
        <w:t>Объем древесины, заготовленной при ликвидации чрезвычайных ситуаций в лесах, возникших вследствие лесных пожаров, и последствий этих чрезвычайных ситуаций, а также при ликвидации очагов вредных организмов в расчетную лесосеку не включается &lt;14&gt;.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&lt;14&gt; </w:t>
      </w:r>
      <w:hyperlink r:id="rId41" w:history="1">
        <w:r>
          <w:rPr>
            <w:color w:val="0000FF"/>
          </w:rPr>
          <w:t>Часть 5 статьи 53.7</w:t>
        </w:r>
      </w:hyperlink>
      <w:r>
        <w:t xml:space="preserve"> и </w:t>
      </w:r>
      <w:hyperlink r:id="rId42" w:history="1">
        <w:r>
          <w:rPr>
            <w:color w:val="0000FF"/>
          </w:rPr>
          <w:t>часть 3 статьи 60.8</w:t>
        </w:r>
      </w:hyperlink>
      <w:r>
        <w:t xml:space="preserve"> Лесного кодекса Российской Федерации (Собрание законодательства Российской Федерации, 2006, N 50, ст. 5278; 2020, N 31, ст. 5028).</w:t>
      </w:r>
    </w:p>
    <w:p w:rsidR="00286988" w:rsidRDefault="00286988">
      <w:pPr>
        <w:pStyle w:val="ConsPlusNormal"/>
        <w:jc w:val="both"/>
      </w:pPr>
    </w:p>
    <w:p w:rsidR="00286988" w:rsidRDefault="00286988">
      <w:pPr>
        <w:pStyle w:val="ConsPlusNormal"/>
        <w:ind w:firstLine="540"/>
        <w:jc w:val="both"/>
      </w:pPr>
      <w:bookmarkStart w:id="1" w:name="P107"/>
      <w:bookmarkEnd w:id="1"/>
      <w:r>
        <w:t xml:space="preserve">10. Заготовка древесины осуществляется в эксплуатационных лесах, защитных лесах, если иное не предусмотрено Лесным </w:t>
      </w:r>
      <w:hyperlink r:id="rId43" w:history="1">
        <w:r>
          <w:rPr>
            <w:color w:val="0000FF"/>
          </w:rPr>
          <w:t>кодексом</w:t>
        </w:r>
      </w:hyperlink>
      <w:r>
        <w:t>, другими федеральными законами &lt;15&gt;.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&lt;15&gt; </w:t>
      </w:r>
      <w:hyperlink r:id="rId44" w:history="1">
        <w:r>
          <w:rPr>
            <w:color w:val="0000FF"/>
          </w:rPr>
          <w:t>Часть 2 статьи 29</w:t>
        </w:r>
      </w:hyperlink>
      <w:r>
        <w:t xml:space="preserve"> Лесного кодекса Российской Федерации (Собрание законодательства Российской Федерации, 2006, N 50, ст. 5278; 2015, N 27, ст. 3997).</w:t>
      </w:r>
    </w:p>
    <w:p w:rsidR="00286988" w:rsidRDefault="00286988">
      <w:pPr>
        <w:pStyle w:val="ConsPlusNormal"/>
        <w:jc w:val="both"/>
      </w:pPr>
    </w:p>
    <w:p w:rsidR="00286988" w:rsidRDefault="00286988">
      <w:pPr>
        <w:pStyle w:val="ConsPlusNormal"/>
        <w:ind w:firstLine="540"/>
        <w:jc w:val="both"/>
      </w:pPr>
      <w:r>
        <w:t>В эксплуатационных лесах с целью заготовки древесины осуществляются сплошные и выборочные рубки.</w:t>
      </w:r>
    </w:p>
    <w:p w:rsidR="00286988" w:rsidRDefault="00286988">
      <w:pPr>
        <w:pStyle w:val="ConsPlusNormal"/>
        <w:spacing w:before="220"/>
        <w:ind w:firstLine="540"/>
        <w:jc w:val="both"/>
      </w:pPr>
      <w:r>
        <w:t xml:space="preserve">Сплошные рубки в защитных лесах осуществляются в случаях, предусмотренных </w:t>
      </w:r>
      <w:hyperlink r:id="rId45" w:history="1">
        <w:r>
          <w:rPr>
            <w:color w:val="0000FF"/>
          </w:rPr>
          <w:t>частью 5.1 статьи 21</w:t>
        </w:r>
      </w:hyperlink>
      <w:r>
        <w:t xml:space="preserve"> Лесного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&lt;16&gt;.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&lt;16&gt; </w:t>
      </w:r>
      <w:hyperlink r:id="rId46" w:history="1">
        <w:r>
          <w:rPr>
            <w:color w:val="0000FF"/>
          </w:rPr>
          <w:t>Часть 3 статьи 111</w:t>
        </w:r>
      </w:hyperlink>
      <w:r>
        <w:t xml:space="preserve"> Лесного кодекса Российской Федерации (Собрание законодательства Российской Федерации, 2006, N 50, ст. 5278; 2018, N 53, ст. 8464).</w:t>
      </w:r>
    </w:p>
    <w:p w:rsidR="00286988" w:rsidRDefault="00286988">
      <w:pPr>
        <w:pStyle w:val="ConsPlusNormal"/>
        <w:jc w:val="both"/>
      </w:pPr>
    </w:p>
    <w:p w:rsidR="00286988" w:rsidRDefault="00286988">
      <w:pPr>
        <w:pStyle w:val="ConsPlusNormal"/>
        <w:ind w:firstLine="540"/>
        <w:jc w:val="both"/>
      </w:pPr>
      <w:bookmarkStart w:id="2" w:name="P116"/>
      <w:bookmarkEnd w:id="2"/>
      <w:r>
        <w:t xml:space="preserve">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r:id="rId47" w:history="1">
        <w:r>
          <w:rPr>
            <w:color w:val="0000FF"/>
          </w:rPr>
          <w:t>части 5 статьи 19</w:t>
        </w:r>
      </w:hyperlink>
      <w:r>
        <w:t xml:space="preserve"> Лесного кодекса, рубка лесных насаждений, трелевка (транспортировка), частичная переработка, хранение, вывоз осуществляются в течение срока, установленного договором или контрактом соответственно.</w:t>
      </w:r>
    </w:p>
    <w:p w:rsidR="00286988" w:rsidRDefault="00286988">
      <w:pPr>
        <w:pStyle w:val="ConsPlusNormal"/>
        <w:spacing w:before="220"/>
        <w:ind w:firstLine="540"/>
        <w:jc w:val="both"/>
      </w:pPr>
      <w:r>
        <w:t>Увеличение сроков рубки лесных насаждений, трелевки (транспортировки), частичной переработки, хранения, вывоза древесины, указанных в настоящем пункте, допускается в случае возникновения неблагоприятных погодных условий, исключающих своевременное исполнение данных требований, подтвержденных справкой Федеральной службы по гидрометеорологии и мониторингу окружающей среды.</w:t>
      </w:r>
    </w:p>
    <w:p w:rsidR="00286988" w:rsidRDefault="00286988">
      <w:pPr>
        <w:pStyle w:val="ConsPlusNormal"/>
        <w:spacing w:before="220"/>
        <w:ind w:firstLine="540"/>
        <w:jc w:val="both"/>
      </w:pPr>
      <w:r>
        <w:t>Срок рубки лесных насаждений, трелевки (транспортировки),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286988" w:rsidRDefault="00286988">
      <w:pPr>
        <w:pStyle w:val="ConsPlusNormal"/>
        <w:spacing w:before="220"/>
        <w:ind w:firstLine="540"/>
        <w:jc w:val="both"/>
      </w:pPr>
      <w:r>
        <w:lastRenderedPageBreak/>
        <w:t>Разрешение на изменение сроков рубки лесных насаждений, трелевки (транспортировки),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(транспортировки), частичной переработки, хранения, вывозки древесины.</w:t>
      </w:r>
    </w:p>
    <w:p w:rsidR="00286988" w:rsidRDefault="00286988">
      <w:pPr>
        <w:pStyle w:val="ConsPlusNormal"/>
        <w:spacing w:before="220"/>
        <w:ind w:firstLine="540"/>
        <w:jc w:val="both"/>
      </w:pPr>
      <w:bookmarkStart w:id="3" w:name="P120"/>
      <w:bookmarkEnd w:id="3"/>
      <w:r>
        <w:t>12. При заготовке древесины:</w:t>
      </w:r>
    </w:p>
    <w:p w:rsidR="00286988" w:rsidRDefault="00286988">
      <w:pPr>
        <w:pStyle w:val="ConsPlusNormal"/>
        <w:spacing w:before="220"/>
        <w:ind w:firstLine="540"/>
        <w:jc w:val="both"/>
      </w:pPr>
      <w:r>
        <w:t>а) не допускается использование русел рек и ручьев в качестве трасс волоков и лесных дорог;</w:t>
      </w:r>
    </w:p>
    <w:p w:rsidR="00286988" w:rsidRDefault="00286988">
      <w:pPr>
        <w:pStyle w:val="ConsPlusNormal"/>
        <w:spacing w:before="220"/>
        <w:ind w:firstLine="540"/>
        <w:jc w:val="both"/>
      </w:pPr>
      <w: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286988" w:rsidRDefault="00286988">
      <w:pPr>
        <w:pStyle w:val="ConsPlusNormal"/>
        <w:spacing w:before="220"/>
        <w:ind w:firstLine="540"/>
        <w:jc w:val="both"/>
      </w:pPr>
      <w:r>
        <w:t>в) не допускается повреждение дорог, мостов, просек, осушительной сети, дорожных, гидромелиоративных и других сооружений, русел рек и ручьев;</w:t>
      </w:r>
    </w:p>
    <w:p w:rsidR="00286988" w:rsidRDefault="00286988">
      <w:pPr>
        <w:pStyle w:val="ConsPlusNormal"/>
        <w:spacing w:before="220"/>
        <w:ind w:firstLine="540"/>
        <w:jc w:val="both"/>
      </w:pPr>
      <w: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286988" w:rsidRDefault="00286988">
      <w:pPr>
        <w:pStyle w:val="ConsPlusNormal"/>
        <w:spacing w:before="220"/>
        <w:ind w:firstLine="540"/>
        <w:jc w:val="both"/>
      </w:pPr>
      <w:r>
        <w:t>д) запрещается уничтожение или повреждение граничных, квартальных, лесосечных и других столбов и знаков;</w:t>
      </w:r>
    </w:p>
    <w:p w:rsidR="00286988" w:rsidRDefault="00286988">
      <w:pPr>
        <w:pStyle w:val="ConsPlusNormal"/>
        <w:spacing w:before="220"/>
        <w:ind w:firstLine="540"/>
        <w:jc w:val="both"/>
      </w:pPr>
      <w:r>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286988" w:rsidRDefault="00286988">
      <w:pPr>
        <w:pStyle w:val="ConsPlusNormal"/>
        <w:spacing w:before="220"/>
        <w:ind w:firstLine="540"/>
        <w:jc w:val="both"/>
      </w:pPr>
      <w: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286988" w:rsidRDefault="00286988">
      <w:pPr>
        <w:pStyle w:val="ConsPlusNormal"/>
        <w:spacing w:before="220"/>
        <w:ind w:firstLine="540"/>
        <w:jc w:val="both"/>
      </w:pPr>
      <w:r>
        <w:t>з) не допускается оставление не вывезенной в установленный срок (включая предоставление отсрочки) древесины на лесосеке;</w:t>
      </w:r>
    </w:p>
    <w:p w:rsidR="00286988" w:rsidRDefault="00286988">
      <w:pPr>
        <w:pStyle w:val="ConsPlusNormal"/>
        <w:spacing w:before="220"/>
        <w:ind w:firstLine="540"/>
        <w:jc w:val="both"/>
      </w:pPr>
      <w:r>
        <w:t>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rsidR="00286988" w:rsidRDefault="00286988">
      <w:pPr>
        <w:pStyle w:val="ConsPlusNormal"/>
        <w:spacing w:before="220"/>
        <w:ind w:firstLine="540"/>
        <w:jc w:val="both"/>
      </w:pPr>
      <w:r>
        <w:t>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p w:rsidR="00286988" w:rsidRDefault="00286988">
      <w:pPr>
        <w:pStyle w:val="ConsPlusNormal"/>
        <w:spacing w:before="220"/>
        <w:ind w:firstLine="540"/>
        <w:jc w:val="both"/>
      </w:pPr>
      <w:r>
        <w:t>л) не допускается уничтожение верхнего плодородного слоя почвы вне волоков и погрузочных площадок.</w:t>
      </w:r>
    </w:p>
    <w:p w:rsidR="00286988" w:rsidRDefault="00286988">
      <w:pPr>
        <w:pStyle w:val="ConsPlusNormal"/>
        <w:spacing w:before="220"/>
        <w:ind w:firstLine="540"/>
        <w:jc w:val="both"/>
      </w:pPr>
      <w:r>
        <w:t>13.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&lt;17&gt;.</w:t>
      </w:r>
    </w:p>
    <w:p w:rsidR="00286988" w:rsidRDefault="00286988">
      <w:pPr>
        <w:pStyle w:val="ConsPlusNormal"/>
        <w:spacing w:before="220"/>
        <w:ind w:firstLine="540"/>
        <w:jc w:val="both"/>
      </w:pPr>
      <w:r>
        <w:t>--------------------------------</w:t>
      </w:r>
    </w:p>
    <w:p w:rsidR="00286988" w:rsidRDefault="0028698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6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988" w:rsidRDefault="002869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988" w:rsidRDefault="00286988">
            <w:pPr>
              <w:pStyle w:val="ConsPlusNormal"/>
              <w:jc w:val="both"/>
            </w:pPr>
            <w:r>
              <w:rPr>
                <w:color w:val="392C69"/>
              </w:rPr>
              <w:t>КонсультантПлюс: примечание.</w:t>
            </w:r>
          </w:p>
          <w:p w:rsidR="00286988" w:rsidRDefault="00286988">
            <w:pPr>
              <w:pStyle w:val="ConsPlusNormal"/>
              <w:jc w:val="both"/>
            </w:pPr>
            <w:r>
              <w:rPr>
                <w:color w:val="392C69"/>
              </w:rPr>
              <w:lastRenderedPageBreak/>
              <w:t xml:space="preserve">С 01.01.2022 ст. 29 изложена в новой редакции. Положения </w:t>
            </w:r>
            <w:hyperlink r:id="rId48" w:history="1">
              <w:r>
                <w:rPr>
                  <w:color w:val="0000FF"/>
                </w:rPr>
                <w:t>ч. 6 ст. 29</w:t>
              </w:r>
            </w:hyperlink>
            <w:r>
              <w:rPr>
                <w:color w:val="392C69"/>
              </w:rPr>
              <w:t xml:space="preserve"> прежней редакции см. в </w:t>
            </w:r>
            <w:hyperlink r:id="rId49" w:history="1">
              <w:r>
                <w:rPr>
                  <w:color w:val="0000FF"/>
                </w:rPr>
                <w:t>ч. 7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86988" w:rsidRDefault="00286988">
            <w:pPr>
              <w:spacing w:after="1" w:line="0" w:lineRule="atLeast"/>
            </w:pPr>
          </w:p>
        </w:tc>
      </w:tr>
    </w:tbl>
    <w:p w:rsidR="00286988" w:rsidRDefault="00286988">
      <w:pPr>
        <w:pStyle w:val="ConsPlusNormal"/>
        <w:spacing w:before="280"/>
        <w:ind w:firstLine="540"/>
        <w:jc w:val="both"/>
      </w:pPr>
      <w:r>
        <w:lastRenderedPageBreak/>
        <w:t xml:space="preserve">&lt;17&gt; </w:t>
      </w:r>
      <w:hyperlink r:id="rId50" w:history="1">
        <w:r>
          <w:rPr>
            <w:color w:val="0000FF"/>
          </w:rPr>
          <w:t>Часть 6 статьи 29</w:t>
        </w:r>
      </w:hyperlink>
      <w:r>
        <w:t xml:space="preserve"> Лесного кодекса Российской Федерации (Собрание законодательства Российской Федерации, 2006, N 50, ст. 5278; 2020, N 31, ст. 5028).</w:t>
      </w:r>
    </w:p>
    <w:p w:rsidR="00286988" w:rsidRDefault="00286988">
      <w:pPr>
        <w:pStyle w:val="ConsPlusNormal"/>
        <w:jc w:val="both"/>
      </w:pPr>
    </w:p>
    <w:p w:rsidR="00286988" w:rsidRDefault="00286988">
      <w:pPr>
        <w:pStyle w:val="ConsPlusNormal"/>
        <w:ind w:firstLine="540"/>
        <w:jc w:val="both"/>
      </w:pPr>
      <w:r>
        <w:t>14. 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p w:rsidR="00286988" w:rsidRDefault="00286988">
      <w:pPr>
        <w:pStyle w:val="ConsPlusNormal"/>
        <w:spacing w:before="220"/>
        <w:ind w:firstLine="540"/>
        <w:jc w:val="both"/>
      </w:pPr>
      <w:r>
        <w:t>Подлежат сохранению деревья, кустарники и лианы, занесенные в Красную книгу Российской Федерации, в Красные книги субъектов Российской Федерации.</w:t>
      </w:r>
    </w:p>
    <w:p w:rsidR="00286988" w:rsidRDefault="00286988">
      <w:pPr>
        <w:pStyle w:val="ConsPlusNormal"/>
        <w:spacing w:before="220"/>
        <w:ind w:firstLine="540"/>
        <w:jc w:val="both"/>
      </w:pPr>
      <w:bookmarkStart w:id="4" w:name="P140"/>
      <w:bookmarkEnd w:id="4"/>
      <w:r>
        <w:t>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286988" w:rsidRDefault="00286988">
      <w:pPr>
        <w:pStyle w:val="ConsPlusNormal"/>
        <w:spacing w:before="220"/>
        <w:ind w:firstLine="540"/>
        <w:jc w:val="both"/>
      </w:pPr>
      <w:bookmarkStart w:id="5" w:name="P141"/>
      <w:bookmarkEnd w:id="5"/>
      <w:r>
        <w:t>16. При заготовке древесины в целях повышения биоразнообразия лесов на лесосеках могут сохраняться отдельные деревья в любом ярусе и их группы (старовозрастные деревья, деревья с дуплами, гнездами птиц, а также потенциально пригодные для гнездования и мест укрытия мелких животных).</w:t>
      </w:r>
    </w:p>
    <w:p w:rsidR="00286988" w:rsidRDefault="00286988">
      <w:pPr>
        <w:pStyle w:val="ConsPlusNormal"/>
        <w:spacing w:before="220"/>
        <w:ind w:firstLine="540"/>
        <w:jc w:val="both"/>
      </w:pPr>
      <w:r>
        <w:t>Перечни объектов биоразнообразия и размеры буферных зон для конкретного лесничества указываются в лесохозяйственном регламенте лесничества.</w:t>
      </w:r>
    </w:p>
    <w:p w:rsidR="00286988" w:rsidRDefault="00286988">
      <w:pPr>
        <w:pStyle w:val="ConsPlusNormal"/>
        <w:jc w:val="both"/>
      </w:pPr>
    </w:p>
    <w:p w:rsidR="00286988" w:rsidRDefault="00286988">
      <w:pPr>
        <w:pStyle w:val="ConsPlusTitle"/>
        <w:jc w:val="center"/>
        <w:outlineLvl w:val="1"/>
      </w:pPr>
      <w:r>
        <w:t>II. Требования по отводу и таксации лесосек</w:t>
      </w:r>
    </w:p>
    <w:p w:rsidR="00286988" w:rsidRDefault="00286988">
      <w:pPr>
        <w:pStyle w:val="ConsPlusNormal"/>
        <w:jc w:val="both"/>
      </w:pPr>
    </w:p>
    <w:p w:rsidR="00286988" w:rsidRDefault="00286988">
      <w:pPr>
        <w:pStyle w:val="ConsPlusNormal"/>
        <w:ind w:firstLine="540"/>
        <w:jc w:val="both"/>
      </w:pPr>
      <w:r>
        <w:t>17. В целях заготовки древесины проводится отвод лесосеки а также таксация лесосеки, при которой определяются количественные и качественные характеристики лесных насаждений и объем древесины, подлежащей заготовке.</w:t>
      </w:r>
    </w:p>
    <w:p w:rsidR="00286988" w:rsidRDefault="00286988">
      <w:pPr>
        <w:pStyle w:val="ConsPlusNormal"/>
        <w:spacing w:before="220"/>
        <w:ind w:firstLine="540"/>
        <w:jc w:val="both"/>
      </w:pPr>
      <w:r>
        <w:t>При отводе лесосек устанавливаются и обозначаются на местности границы лесосек, отбираются и отмечаются деревья, предназначенные для рубки при проведении выборочных рубок.</w:t>
      </w:r>
    </w:p>
    <w:p w:rsidR="00286988" w:rsidRDefault="00286988">
      <w:pPr>
        <w:pStyle w:val="ConsPlusNormal"/>
        <w:spacing w:before="220"/>
        <w:ind w:firstLine="540"/>
        <w:jc w:val="both"/>
      </w:pPr>
      <w:r>
        <w:t>Разработка лесосек без установления и обозначения на местности границы лесосек допускается при заготовке гражданами для собственных нужд в целях отопления сухостойной, ветровальной и буреломной древесины и очистке лесов от захламления. При этом на деревьях, подлежащих рубке, делаются отметки (яркая лента, липкая лента, краска, затески).</w:t>
      </w:r>
    </w:p>
    <w:p w:rsidR="00286988" w:rsidRDefault="00286988">
      <w:pPr>
        <w:pStyle w:val="ConsPlusNormal"/>
        <w:spacing w:before="220"/>
        <w:ind w:firstLine="540"/>
        <w:jc w:val="both"/>
      </w:pPr>
      <w:r>
        <w:t>При отводе лесосек допускается рубка деревьев на граничных визирах и при закладке пробных площадей, включая установку столбов на углах лесосек.</w:t>
      </w:r>
    </w:p>
    <w:p w:rsidR="00286988" w:rsidRDefault="00286988">
      <w:pPr>
        <w:pStyle w:val="ConsPlusNormal"/>
        <w:spacing w:before="220"/>
        <w:ind w:firstLine="540"/>
        <w:jc w:val="both"/>
      </w:pPr>
      <w:r>
        <w:t>18. Отвод и таксация лесосек осуществляются:</w:t>
      </w:r>
    </w:p>
    <w:p w:rsidR="00286988" w:rsidRDefault="00286988">
      <w:pPr>
        <w:pStyle w:val="ConsPlusNormal"/>
        <w:spacing w:before="220"/>
        <w:ind w:firstLine="540"/>
        <w:jc w:val="both"/>
      </w:pPr>
      <w:r>
        <w:t>гражданами и юридическими лицами, осуществляющими заготовку древесины на основании договоров аренды лесных участков;</w:t>
      </w:r>
    </w:p>
    <w:p w:rsidR="00286988" w:rsidRDefault="00286988">
      <w:pPr>
        <w:pStyle w:val="ConsPlusNormal"/>
        <w:spacing w:before="220"/>
        <w:ind w:firstLine="540"/>
        <w:jc w:val="both"/>
      </w:pPr>
      <w:r>
        <w:t>федеральными государственными учреждениями, осуществляющими заготовку древесины на лесных участках, предоставленных им в постоянное (бессрочное) пользование;</w:t>
      </w:r>
    </w:p>
    <w:p w:rsidR="00286988" w:rsidRDefault="00286988">
      <w:pPr>
        <w:pStyle w:val="ConsPlusNormal"/>
        <w:spacing w:before="220"/>
        <w:ind w:firstLine="540"/>
        <w:jc w:val="both"/>
      </w:pPr>
      <w:r>
        <w:t xml:space="preserve">органами государственной власти, органами местного самоуправления в пределах их полномочий, определенных в соответствии со </w:t>
      </w:r>
      <w:hyperlink r:id="rId51" w:history="1">
        <w:r>
          <w:rPr>
            <w:color w:val="0000FF"/>
          </w:rPr>
          <w:t>статьями 82</w:t>
        </w:r>
      </w:hyperlink>
      <w:r>
        <w:t xml:space="preserve"> - </w:t>
      </w:r>
      <w:hyperlink r:id="rId52" w:history="1">
        <w:r>
          <w:rPr>
            <w:color w:val="0000FF"/>
          </w:rPr>
          <w:t>84</w:t>
        </w:r>
      </w:hyperlink>
      <w:r>
        <w:t xml:space="preserve"> Лесного кодекса, для заготовки древесины гражданами и юридическими лицами и субъектами малого и среднего </w:t>
      </w:r>
      <w:r>
        <w:lastRenderedPageBreak/>
        <w:t xml:space="preserve">предпринимательства в соответствии с </w:t>
      </w:r>
      <w:hyperlink r:id="rId53" w:history="1">
        <w:r>
          <w:rPr>
            <w:color w:val="0000FF"/>
          </w:rPr>
          <w:t>частью 4 статьи 29.1</w:t>
        </w:r>
      </w:hyperlink>
      <w:r>
        <w:t xml:space="preserve"> Лесного кодекса на основании договоров купли-продажи лесных насаждений, а также заготовки древесины гражданами для собственных нужд в соответствии со </w:t>
      </w:r>
      <w:hyperlink r:id="rId54" w:history="1">
        <w:r>
          <w:rPr>
            <w:color w:val="0000FF"/>
          </w:rPr>
          <w:t>статьей 30</w:t>
        </w:r>
      </w:hyperlink>
      <w:r>
        <w:t xml:space="preserve"> Лесного кодекса.</w:t>
      </w:r>
    </w:p>
    <w:p w:rsidR="00286988" w:rsidRDefault="00286988">
      <w:pPr>
        <w:pStyle w:val="ConsPlusNormal"/>
        <w:spacing w:before="220"/>
        <w:ind w:firstLine="540"/>
        <w:jc w:val="both"/>
      </w:pPr>
      <w:r>
        <w:t>19. Отвод лесосек при всех видах рубок осуществляется в пределах лесного квартала.</w:t>
      </w:r>
    </w:p>
    <w:p w:rsidR="00286988" w:rsidRDefault="00286988">
      <w:pPr>
        <w:pStyle w:val="ConsPlusNormal"/>
        <w:spacing w:before="220"/>
        <w:ind w:firstLine="540"/>
        <w:jc w:val="both"/>
      </w:pPr>
      <w:r>
        <w:t>Лесотаксационные выделы отводятся в рубку полностью, если площадь их не превышает предельные (максимальные) размеры лесосек, установленные настоящими Правилами.</w:t>
      </w:r>
    </w:p>
    <w:p w:rsidR="00286988" w:rsidRDefault="00286988">
      <w:pPr>
        <w:pStyle w:val="ConsPlusNormal"/>
        <w:spacing w:before="220"/>
        <w:ind w:firstLine="540"/>
        <w:jc w:val="both"/>
      </w:pPr>
      <w:r>
        <w:t>При рубках спелых, перестойных лесных насаждений в эксплуатационных лесах в лесосеку могут включаться выделы приспевающих лесных насаждений общей площадью не более 3 га.</w:t>
      </w:r>
    </w:p>
    <w:p w:rsidR="00286988" w:rsidRDefault="00286988">
      <w:pPr>
        <w:pStyle w:val="ConsPlusNormal"/>
        <w:spacing w:before="220"/>
        <w:ind w:firstLine="540"/>
        <w:jc w:val="both"/>
      </w:pPr>
      <w:r>
        <w:t>В лесном квартале могут отводиться в рубку одновременно несколько смежных лесотаксационных выделов спелых и перестойных насаждений, если их суммарная площадь не превышает предельные (максимальные) размеры лесосек, установленные настоящими Правилами.</w:t>
      </w:r>
    </w:p>
    <w:p w:rsidR="00286988" w:rsidRDefault="00286988">
      <w:pPr>
        <w:pStyle w:val="ConsPlusNormal"/>
        <w:spacing w:before="220"/>
        <w:ind w:firstLine="540"/>
        <w:jc w:val="both"/>
      </w:pPr>
      <w:r>
        <w:t>20. Работы по установлению и обозначению на местности границ лесосек включают:</w:t>
      </w:r>
    </w:p>
    <w:p w:rsidR="00286988" w:rsidRDefault="00286988">
      <w:pPr>
        <w:pStyle w:val="ConsPlusNormal"/>
        <w:spacing w:before="220"/>
        <w:ind w:firstLine="540"/>
        <w:jc w:val="both"/>
      </w:pPr>
      <w:r>
        <w:t>а) прорубку визиров шириной не более 1 м, за исключением сторон, отграниченных видимыми квартальными просеками, граничными линиями, таксационными визирами, не покрытыми лесной растительностью землями и лесными культурами или обозначение границы лесосеки иным способом без рубки деревьев;</w:t>
      </w:r>
    </w:p>
    <w:p w:rsidR="00286988" w:rsidRDefault="00286988">
      <w:pPr>
        <w:pStyle w:val="ConsPlusNormal"/>
        <w:spacing w:before="220"/>
        <w:ind w:firstLine="540"/>
        <w:jc w:val="both"/>
      </w:pPr>
      <w:r>
        <w:t>б) установку столбов на углах лесосек, к которым произведена инструментальная привязка к квартальным просекам, таксационным визирам или другим постоянным ориентирам, а также фиксацию остальных углов лесосек;</w:t>
      </w:r>
    </w:p>
    <w:p w:rsidR="00286988" w:rsidRDefault="00286988">
      <w:pPr>
        <w:pStyle w:val="ConsPlusNormal"/>
        <w:spacing w:before="220"/>
        <w:ind w:firstLine="540"/>
        <w:jc w:val="both"/>
      </w:pPr>
      <w:r>
        <w:t>в) отграничение неэксплуатационных участков в пределах лесосек;</w:t>
      </w:r>
    </w:p>
    <w:p w:rsidR="00286988" w:rsidRDefault="00286988">
      <w:pPr>
        <w:pStyle w:val="ConsPlusNormal"/>
        <w:spacing w:before="220"/>
        <w:ind w:firstLine="540"/>
        <w:jc w:val="both"/>
      </w:pPr>
      <w:r>
        <w:t>г) промер линий, измерение углов между ними и углов наклона, а также инструментальную привязку к квартальным просекам, таксационным визирам или другим постоянным ориентирам.</w:t>
      </w:r>
    </w:p>
    <w:p w:rsidR="00286988" w:rsidRDefault="00286988">
      <w:pPr>
        <w:pStyle w:val="ConsPlusNormal"/>
        <w:spacing w:before="220"/>
        <w:ind w:firstLine="540"/>
        <w:jc w:val="both"/>
      </w:pPr>
      <w:r>
        <w:t>21. При отграничении визирами лесосек, отводимых под сплошные рубки спелых, перестойных лесных насаждений, в створе визира срубаются все тонкомерные деревья с диаметром ствола до 16 см.</w:t>
      </w:r>
    </w:p>
    <w:p w:rsidR="00286988" w:rsidRDefault="00286988">
      <w:pPr>
        <w:pStyle w:val="ConsPlusNormal"/>
        <w:spacing w:before="220"/>
        <w:ind w:firstLine="540"/>
        <w:jc w:val="both"/>
      </w:pPr>
      <w:r>
        <w:t>На деревьях, расположенных вдоль визира, и на неэксплуатационных площадях, не входящих в лесосеку, делаются отметки (яркая лента, липкая лента, краска, затески).</w:t>
      </w:r>
    </w:p>
    <w:p w:rsidR="00286988" w:rsidRDefault="00286988">
      <w:pPr>
        <w:pStyle w:val="ConsPlusNormal"/>
        <w:spacing w:before="220"/>
        <w:ind w:firstLine="540"/>
        <w:jc w:val="both"/>
      </w:pPr>
      <w:r>
        <w:t>На визирах лесосек, отводимых под выборочные рубки лесных насаждений, деревья не срубаются, а визиры расчищаются за счет обрубки сучьев и веток, а также рубки кустарника.</w:t>
      </w:r>
    </w:p>
    <w:p w:rsidR="00286988" w:rsidRDefault="00286988">
      <w:pPr>
        <w:pStyle w:val="ConsPlusNormal"/>
        <w:spacing w:before="220"/>
        <w:ind w:firstLine="540"/>
        <w:jc w:val="both"/>
      </w:pPr>
      <w:r>
        <w:t>22. Съемка границ и привязка лесосек производятся с помощью геодезических инструментов, обеспечивающих точность измерения линий с погрешностью не более +/- 1 м на 300 м длины, измерения углов - с погрешностью не более +/- 30 минут.</w:t>
      </w:r>
    </w:p>
    <w:p w:rsidR="00286988" w:rsidRDefault="00286988">
      <w:pPr>
        <w:pStyle w:val="ConsPlusNormal"/>
        <w:spacing w:before="220"/>
        <w:ind w:firstLine="540"/>
        <w:jc w:val="both"/>
      </w:pPr>
      <w:r>
        <w:t>Погрешность в определении эксплуатационной площади лесосеки не должна превышать +/- 3 процентов.</w:t>
      </w:r>
    </w:p>
    <w:p w:rsidR="00286988" w:rsidRDefault="00286988">
      <w:pPr>
        <w:pStyle w:val="ConsPlusNormal"/>
        <w:spacing w:before="220"/>
        <w:ind w:firstLine="540"/>
        <w:jc w:val="both"/>
      </w:pPr>
      <w:r>
        <w:t>Для съемки и привязки лесосек допускается применение навигационных приборов, обеспечивающих указанную точность измерений.</w:t>
      </w:r>
    </w:p>
    <w:p w:rsidR="00286988" w:rsidRDefault="00286988">
      <w:pPr>
        <w:pStyle w:val="ConsPlusNormal"/>
        <w:spacing w:before="220"/>
        <w:ind w:firstLine="540"/>
        <w:jc w:val="both"/>
      </w:pPr>
      <w:r>
        <w:t xml:space="preserve">23. В углу лесосеки, к которому произведена ее инструментальная привязка к квартальным просекам, таксационным визирам или другим постоянным ориентирам, устанавливается столб диаметром не менее 12 см и высотой над землей 1,3 м. На столбе делается надпись с указанием номера квартала и выдела (выделов), формы рубки лесных насаждений (сплошная рубка, </w:t>
      </w:r>
      <w:r>
        <w:lastRenderedPageBreak/>
        <w:t>выборочная рубка), года, на который запланирована рубка, номера лесосеки и ее эксплуатационная площадь в гектарах.</w:t>
      </w:r>
    </w:p>
    <w:p w:rsidR="00286988" w:rsidRDefault="00286988">
      <w:pPr>
        <w:pStyle w:val="ConsPlusNormal"/>
        <w:spacing w:before="220"/>
        <w:ind w:firstLine="540"/>
        <w:jc w:val="both"/>
      </w:pPr>
      <w:r>
        <w:t>Для фиксации остальных углов лесосеки могут устанавливаться столбы произвольного диаметра без надписей или использоваться растущие деревья, на которых делаются соответствующие отметки (яркая лента, липкая лента, краска, затески).</w:t>
      </w:r>
    </w:p>
    <w:p w:rsidR="00286988" w:rsidRDefault="00286988">
      <w:pPr>
        <w:pStyle w:val="ConsPlusNormal"/>
        <w:spacing w:before="220"/>
        <w:ind w:firstLine="540"/>
        <w:jc w:val="both"/>
      </w:pPr>
      <w:r>
        <w:t>24. При отводе лесосек для заготовки древесины сплошными рубками в эксплуатационную площадь лесосек не включаются:</w:t>
      </w:r>
    </w:p>
    <w:p w:rsidR="00286988" w:rsidRDefault="00286988">
      <w:pPr>
        <w:pStyle w:val="ConsPlusNormal"/>
        <w:spacing w:before="220"/>
        <w:ind w:firstLine="540"/>
        <w:jc w:val="both"/>
      </w:pPr>
      <w:r>
        <w:t>а) нелесные и не покрытые лесной растительностью лесные земли (болота, вырубки, прогалины) независимо от их величины;</w:t>
      </w:r>
    </w:p>
    <w:p w:rsidR="00286988" w:rsidRDefault="00286988">
      <w:pPr>
        <w:pStyle w:val="ConsPlusNormal"/>
        <w:spacing w:before="220"/>
        <w:ind w:firstLine="540"/>
        <w:jc w:val="both"/>
      </w:pPr>
      <w:r>
        <w:t>б) выделенные семенные группы, куртины и полосы;</w:t>
      </w:r>
    </w:p>
    <w:p w:rsidR="00286988" w:rsidRDefault="00286988">
      <w:pPr>
        <w:pStyle w:val="ConsPlusNormal"/>
        <w:spacing w:before="220"/>
        <w:ind w:firstLine="540"/>
        <w:jc w:val="both"/>
      </w:pPr>
      <w:r>
        <w:t>в) расположенные среди спелых древостоев участки молодняков, средневозрастных насаждений;</w:t>
      </w:r>
    </w:p>
    <w:p w:rsidR="00286988" w:rsidRDefault="00286988">
      <w:pPr>
        <w:pStyle w:val="ConsPlusNormal"/>
        <w:spacing w:before="220"/>
        <w:ind w:firstLine="540"/>
        <w:jc w:val="both"/>
      </w:pPr>
      <w:r>
        <w:t>г) участки приспевающих лесных насаждений, находящиеся внутри выделов спелых и перестойных древостоев, площадью более 3 га;</w:t>
      </w:r>
    </w:p>
    <w:p w:rsidR="00286988" w:rsidRDefault="00286988">
      <w:pPr>
        <w:pStyle w:val="ConsPlusNormal"/>
        <w:spacing w:before="220"/>
        <w:ind w:firstLine="540"/>
        <w:jc w:val="both"/>
      </w:pPr>
      <w:r>
        <w:t>д) участки природных объектов, имеющих природоохранное значение;</w:t>
      </w:r>
    </w:p>
    <w:p w:rsidR="00286988" w:rsidRDefault="00286988">
      <w:pPr>
        <w:pStyle w:val="ConsPlusNormal"/>
        <w:spacing w:before="220"/>
        <w:ind w:firstLine="540"/>
        <w:jc w:val="both"/>
      </w:pPr>
      <w:r>
        <w:t>е) объекты биоразнообразия площадью более 0,1 га.</w:t>
      </w:r>
    </w:p>
    <w:p w:rsidR="00286988" w:rsidRDefault="00286988">
      <w:pPr>
        <w:pStyle w:val="ConsPlusNormal"/>
        <w:spacing w:before="220"/>
        <w:ind w:firstLine="540"/>
        <w:jc w:val="both"/>
      </w:pPr>
      <w:r>
        <w:t>Допускается выделение неэксплуатационных участков по указанным критериям одновременно с осуществлением лесосечных работ в случаях, если они не были выделены при отводе лесосек. При этом в технологическую карту лесосечных работ вносятся соответствующие изменения.</w:t>
      </w:r>
    </w:p>
    <w:p w:rsidR="00286988" w:rsidRDefault="00286988">
      <w:pPr>
        <w:pStyle w:val="ConsPlusNormal"/>
        <w:spacing w:before="220"/>
        <w:ind w:firstLine="540"/>
        <w:jc w:val="both"/>
      </w:pPr>
      <w:r>
        <w:t>25. Отграничение семенных групп, куртин и полос, а также выделов с невыраженными естественными границами (приспевающие лесные насаждения, природные объекты, подлежащие сохранению, объекты биоразнообразия) производится с помощью отметки (яркая лента, липкая лента, краска, затески) граничных деревьев, не входящих в лесосеку.</w:t>
      </w:r>
    </w:p>
    <w:p w:rsidR="00286988" w:rsidRDefault="00286988">
      <w:pPr>
        <w:pStyle w:val="ConsPlusNormal"/>
        <w:spacing w:before="220"/>
        <w:ind w:firstLine="540"/>
        <w:jc w:val="both"/>
      </w:pPr>
      <w:r>
        <w:t>26. Таксация лесосек проводится после обозначения их границ на местности. При таксации лесосек выполняется натурное определение качественных характеристик лесных насаждений и объема древесины, подлежащей заготовке, при сплошных рубках и чересполосных постепенных рубках - с учетом по площади, при иных выборочных рубках - с учетом по количеству деревьев, назначенных в рубку.</w:t>
      </w:r>
    </w:p>
    <w:p w:rsidR="00286988" w:rsidRDefault="00286988">
      <w:pPr>
        <w:pStyle w:val="ConsPlusNormal"/>
        <w:spacing w:before="220"/>
        <w:ind w:firstLine="540"/>
        <w:jc w:val="both"/>
      </w:pPr>
      <w:r>
        <w:t>Погрешность измерения объема древесины при таксации признается удовлетворительной, если его отклонение от объема заготовленной на лесосеке древесины не превышает: +/- 10 процентов по общему объему и +/- 12 процентов по отдельным породам.</w:t>
      </w:r>
    </w:p>
    <w:p w:rsidR="00286988" w:rsidRDefault="00286988">
      <w:pPr>
        <w:pStyle w:val="ConsPlusNormal"/>
        <w:spacing w:before="220"/>
        <w:ind w:firstLine="540"/>
        <w:jc w:val="both"/>
      </w:pPr>
      <w:r>
        <w:t>В случаях, когда не представляется возможным определить запас подлежащей заготовке древесины до рубки, учет древесины производится по объему заготовленной древесины.</w:t>
      </w:r>
    </w:p>
    <w:p w:rsidR="00286988" w:rsidRDefault="00286988">
      <w:pPr>
        <w:pStyle w:val="ConsPlusNormal"/>
        <w:spacing w:before="220"/>
        <w:ind w:firstLine="540"/>
        <w:jc w:val="both"/>
      </w:pPr>
      <w:r>
        <w:t>Не допускается отвод и таксация лесосек по результатам визуальной оценки лесосек.</w:t>
      </w:r>
    </w:p>
    <w:p w:rsidR="00286988" w:rsidRDefault="00286988">
      <w:pPr>
        <w:pStyle w:val="ConsPlusNormal"/>
        <w:spacing w:before="220"/>
        <w:ind w:firstLine="540"/>
        <w:jc w:val="both"/>
      </w:pPr>
      <w:r>
        <w:t>При отводе и таксации лесосек для заготовки древесины выборочными рубками (кроме чересполосных постепенных рубок), осуществляемыми на основании договоров купли-продажи лесных насаждений, производится отметка деревьев (яркая лента, липкая лента, краска, затески), назначаемых в рубку.</w:t>
      </w:r>
    </w:p>
    <w:p w:rsidR="00286988" w:rsidRDefault="00286988">
      <w:pPr>
        <w:pStyle w:val="ConsPlusNormal"/>
        <w:spacing w:before="220"/>
        <w:ind w:firstLine="540"/>
        <w:jc w:val="both"/>
      </w:pPr>
      <w:r>
        <w:t>27. Учет по площади производится при сплошных рубках и чересполосных постепенных рубках следующими методами:</w:t>
      </w:r>
    </w:p>
    <w:p w:rsidR="00286988" w:rsidRDefault="00286988">
      <w:pPr>
        <w:pStyle w:val="ConsPlusNormal"/>
        <w:spacing w:before="220"/>
        <w:ind w:firstLine="540"/>
        <w:jc w:val="both"/>
      </w:pPr>
      <w:r>
        <w:lastRenderedPageBreak/>
        <w:t>а) сплошного перечета;</w:t>
      </w:r>
    </w:p>
    <w:p w:rsidR="00286988" w:rsidRDefault="00286988">
      <w:pPr>
        <w:pStyle w:val="ConsPlusNormal"/>
        <w:spacing w:before="220"/>
        <w:ind w:firstLine="540"/>
        <w:jc w:val="both"/>
      </w:pPr>
      <w:r>
        <w:t>б) ленточного перечета;</w:t>
      </w:r>
    </w:p>
    <w:p w:rsidR="00286988" w:rsidRDefault="00286988">
      <w:pPr>
        <w:pStyle w:val="ConsPlusNormal"/>
        <w:spacing w:before="220"/>
        <w:ind w:firstLine="540"/>
        <w:jc w:val="both"/>
      </w:pPr>
      <w:r>
        <w:t>в) круговых реласкопических площадок;</w:t>
      </w:r>
    </w:p>
    <w:p w:rsidR="00286988" w:rsidRDefault="00286988">
      <w:pPr>
        <w:pStyle w:val="ConsPlusNormal"/>
        <w:spacing w:before="220"/>
        <w:ind w:firstLine="540"/>
        <w:jc w:val="both"/>
      </w:pPr>
      <w:r>
        <w:t>г) круговых площадок постоянного радиуса.</w:t>
      </w:r>
    </w:p>
    <w:p w:rsidR="00286988" w:rsidRDefault="00286988">
      <w:pPr>
        <w:pStyle w:val="ConsPlusNormal"/>
        <w:spacing w:before="220"/>
        <w:ind w:firstLine="540"/>
        <w:jc w:val="both"/>
      </w:pPr>
      <w:r>
        <w:t xml:space="preserve">Документом, подтверждающим проведение работ по учету по площади, является ведомость перечета деревьев, назначенных в рубку (рекомендуемый образец приведен в </w:t>
      </w:r>
      <w:hyperlink w:anchor="P307" w:history="1">
        <w:r>
          <w:rPr>
            <w:color w:val="0000FF"/>
          </w:rPr>
          <w:t>приложении 1</w:t>
        </w:r>
      </w:hyperlink>
      <w:r>
        <w:t xml:space="preserve"> к настоящим Правилам).</w:t>
      </w:r>
    </w:p>
    <w:p w:rsidR="00286988" w:rsidRDefault="00286988">
      <w:pPr>
        <w:pStyle w:val="ConsPlusNormal"/>
        <w:spacing w:before="220"/>
        <w:ind w:firstLine="540"/>
        <w:jc w:val="both"/>
      </w:pPr>
      <w:r>
        <w:t>28. Учет по количеству деревьев, назначаемых в рубку, производится при проведении:</w:t>
      </w:r>
    </w:p>
    <w:p w:rsidR="00286988" w:rsidRDefault="00286988">
      <w:pPr>
        <w:pStyle w:val="ConsPlusNormal"/>
        <w:spacing w:before="220"/>
        <w:ind w:firstLine="540"/>
        <w:jc w:val="both"/>
      </w:pPr>
      <w:r>
        <w:t>а) выборочных рубок (кроме чересполосных постепенных рубок);</w:t>
      </w:r>
    </w:p>
    <w:p w:rsidR="00286988" w:rsidRDefault="00286988">
      <w:pPr>
        <w:pStyle w:val="ConsPlusNormal"/>
        <w:spacing w:before="220"/>
        <w:ind w:firstLine="540"/>
        <w:jc w:val="both"/>
      </w:pPr>
      <w:r>
        <w:t>б) рубок ухода за лесами в молодняках второго класса возраста, в средневозрастных, приспевающих лесных насаждениях при среднем диаметре древостоя более 12 см;</w:t>
      </w:r>
    </w:p>
    <w:p w:rsidR="00286988" w:rsidRDefault="00286988">
      <w:pPr>
        <w:pStyle w:val="ConsPlusNormal"/>
        <w:spacing w:before="220"/>
        <w:ind w:firstLine="540"/>
        <w:jc w:val="both"/>
      </w:pPr>
      <w:r>
        <w:t>в) выборочных санитарных рубок;</w:t>
      </w:r>
    </w:p>
    <w:p w:rsidR="00286988" w:rsidRDefault="00286988">
      <w:pPr>
        <w:pStyle w:val="ConsPlusNormal"/>
        <w:spacing w:before="220"/>
        <w:ind w:firstLine="540"/>
        <w:jc w:val="both"/>
      </w:pPr>
      <w:r>
        <w:t>г) при рубке единичных деревьев;</w:t>
      </w:r>
    </w:p>
    <w:p w:rsidR="00286988" w:rsidRDefault="00286988">
      <w:pPr>
        <w:pStyle w:val="ConsPlusNormal"/>
        <w:spacing w:before="220"/>
        <w:ind w:firstLine="540"/>
        <w:jc w:val="both"/>
      </w:pPr>
      <w:r>
        <w:t>д) при заготовке гражданами для собственных нужд в целях отопления сухостойной, ветровальной и буреломной древесины.</w:t>
      </w:r>
    </w:p>
    <w:p w:rsidR="00286988" w:rsidRDefault="00286988">
      <w:pPr>
        <w:pStyle w:val="ConsPlusNormal"/>
        <w:spacing w:before="220"/>
        <w:ind w:firstLine="540"/>
        <w:jc w:val="both"/>
      </w:pPr>
      <w:r>
        <w:t xml:space="preserve">Документом, подтверждающим проведение работ по учету по количеству деревьев, является ведомость перечета деревьев, назначенных в рубку (рекомендуемый образец приведен в </w:t>
      </w:r>
      <w:hyperlink w:anchor="P307" w:history="1">
        <w:r>
          <w:rPr>
            <w:color w:val="0000FF"/>
          </w:rPr>
          <w:t>приложение 1</w:t>
        </w:r>
      </w:hyperlink>
      <w:r>
        <w:t xml:space="preserve"> к настоящим Правилам).</w:t>
      </w:r>
    </w:p>
    <w:p w:rsidR="00286988" w:rsidRDefault="00286988">
      <w:pPr>
        <w:pStyle w:val="ConsPlusNormal"/>
        <w:spacing w:before="220"/>
        <w:ind w:firstLine="540"/>
        <w:jc w:val="both"/>
      </w:pPr>
      <w:r>
        <w:t>29. Учет по объему заготовленной древесины производится, если предварительное его установление до рубки не представляется возможным:</w:t>
      </w:r>
    </w:p>
    <w:p w:rsidR="00286988" w:rsidRDefault="00286988">
      <w:pPr>
        <w:pStyle w:val="ConsPlusNormal"/>
        <w:spacing w:before="220"/>
        <w:ind w:firstLine="540"/>
        <w:jc w:val="both"/>
      </w:pPr>
      <w:r>
        <w:t>а) при рубках ухода в молодняках;</w:t>
      </w:r>
    </w:p>
    <w:p w:rsidR="00286988" w:rsidRDefault="00286988">
      <w:pPr>
        <w:pStyle w:val="ConsPlusNormal"/>
        <w:spacing w:before="220"/>
        <w:ind w:firstLine="540"/>
        <w:jc w:val="both"/>
      </w:pPr>
      <w:r>
        <w:t>б) при рубках ухода в средневозрастных лесных насаждениях, если средний диаметр назначаемых в рубку древостоев менее 12 см;</w:t>
      </w:r>
    </w:p>
    <w:p w:rsidR="00286988" w:rsidRDefault="00286988">
      <w:pPr>
        <w:pStyle w:val="ConsPlusNormal"/>
        <w:spacing w:before="220"/>
        <w:ind w:firstLine="540"/>
        <w:jc w:val="both"/>
      </w:pPr>
      <w:r>
        <w:t>в) при разработке горельников, валежника, бурелома и ветровала;</w:t>
      </w:r>
    </w:p>
    <w:p w:rsidR="00286988" w:rsidRDefault="00286988">
      <w:pPr>
        <w:pStyle w:val="ConsPlusNormal"/>
        <w:spacing w:before="220"/>
        <w:ind w:firstLine="540"/>
        <w:jc w:val="both"/>
      </w:pPr>
      <w:r>
        <w:t>г) при разработке лесосек выборочными рубками (кроме чересполосных постепенных рубок) без предварительного отбора и отметки вырубаемых деревьев специально обученными машинистами лесозаготовительных машин и вальщиками леса.</w:t>
      </w:r>
    </w:p>
    <w:p w:rsidR="00286988" w:rsidRDefault="00286988">
      <w:pPr>
        <w:pStyle w:val="ConsPlusNormal"/>
        <w:spacing w:before="220"/>
        <w:ind w:firstLine="540"/>
        <w:jc w:val="both"/>
      </w:pPr>
      <w:bookmarkStart w:id="6" w:name="P203"/>
      <w:bookmarkEnd w:id="6"/>
      <w:r>
        <w:t>30. При проведении рубок лесных насаждений подлежит сохранению жизнеспособный подрост главных (целевых) пород (сосны, кедра, лиственницы, ели, пихты, дуба, бука, ясеня, березы, липы и других) в соответствующих им лесорастительных условиях.</w:t>
      </w:r>
    </w:p>
    <w:p w:rsidR="00286988" w:rsidRDefault="00286988">
      <w:pPr>
        <w:pStyle w:val="ConsPlusNormal"/>
        <w:spacing w:before="220"/>
        <w:ind w:firstLine="540"/>
        <w:jc w:val="both"/>
      </w:pPr>
      <w:bookmarkStart w:id="7" w:name="P204"/>
      <w:bookmarkEnd w:id="7"/>
      <w:r>
        <w:t>31. При отводе и таксации лесосек проводится учет жизнеспособного подроста главных (целевых) пород.</w:t>
      </w:r>
    </w:p>
    <w:p w:rsidR="00286988" w:rsidRDefault="00286988">
      <w:pPr>
        <w:pStyle w:val="ConsPlusNormal"/>
        <w:jc w:val="both"/>
      </w:pPr>
    </w:p>
    <w:p w:rsidR="00286988" w:rsidRDefault="00286988">
      <w:pPr>
        <w:pStyle w:val="ConsPlusTitle"/>
        <w:jc w:val="center"/>
        <w:outlineLvl w:val="1"/>
      </w:pPr>
      <w:r>
        <w:t>III. Рубки лесных насаждений и их применение</w:t>
      </w:r>
    </w:p>
    <w:p w:rsidR="00286988" w:rsidRDefault="00286988">
      <w:pPr>
        <w:pStyle w:val="ConsPlusNormal"/>
        <w:jc w:val="both"/>
      </w:pPr>
    </w:p>
    <w:p w:rsidR="00286988" w:rsidRDefault="00286988">
      <w:pPr>
        <w:pStyle w:val="ConsPlusNormal"/>
        <w:ind w:firstLine="540"/>
        <w:jc w:val="both"/>
      </w:pPr>
      <w:r>
        <w:t>32. Рубки лесных насаждений осуществляются в форме выборочных рубок или сплошных рубок.</w:t>
      </w:r>
    </w:p>
    <w:p w:rsidR="00286988" w:rsidRDefault="00286988">
      <w:pPr>
        <w:pStyle w:val="ConsPlusNormal"/>
        <w:spacing w:before="220"/>
        <w:ind w:firstLine="540"/>
        <w:jc w:val="both"/>
      </w:pPr>
      <w:r>
        <w:t xml:space="preserve">Выборочными рубками являются рубки, при которых на соответствующих землях или </w:t>
      </w:r>
      <w:r>
        <w:lastRenderedPageBreak/>
        <w:t>земельных участках вырубается часть деревьев и кустарников &lt;18&gt;.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&lt;18&gt; </w:t>
      </w:r>
      <w:hyperlink r:id="rId55" w:history="1">
        <w:r>
          <w:rPr>
            <w:color w:val="0000FF"/>
          </w:rPr>
          <w:t>Часть 2 статьи 17</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&lt;19&gt;.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&lt;19&gt; </w:t>
      </w:r>
      <w:hyperlink r:id="rId56" w:history="1">
        <w:r>
          <w:rPr>
            <w:color w:val="0000FF"/>
          </w:rPr>
          <w:t>Часть 3 статьи 17</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&lt;20&gt;.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&lt;20&gt; </w:t>
      </w:r>
      <w:hyperlink r:id="rId57" w:history="1">
        <w:r>
          <w:rPr>
            <w:color w:val="0000FF"/>
          </w:rPr>
          <w:t>Часть 5 статьи 17</w:t>
        </w:r>
      </w:hyperlink>
      <w:r>
        <w:t xml:space="preserve"> Лесного кодекса Российской Федерации (Собрание законодательства Российской Федерации, 2006, N 50, ст. 5278).</w:t>
      </w:r>
    </w:p>
    <w:p w:rsidR="00286988" w:rsidRDefault="00286988">
      <w:pPr>
        <w:pStyle w:val="ConsPlusNormal"/>
        <w:jc w:val="both"/>
      </w:pPr>
    </w:p>
    <w:p w:rsidR="00286988" w:rsidRDefault="00286988">
      <w:pPr>
        <w:pStyle w:val="ConsPlusNormal"/>
        <w:ind w:firstLine="540"/>
        <w:jc w:val="both"/>
      </w:pPr>
      <w:r>
        <w:t>33. Заготовка древесины осуществляется в форме рубок, установленных лесохозяйственным регламентом лесничества, и проектом освоения лесов в отношении лесных участков, предоставленных для заготовки древесины на правах аренды или постоянного (бессрочного) пользования.</w:t>
      </w:r>
    </w:p>
    <w:p w:rsidR="00286988" w:rsidRDefault="00286988">
      <w:pPr>
        <w:pStyle w:val="ConsPlusNormal"/>
        <w:spacing w:before="220"/>
        <w:ind w:firstLine="540"/>
        <w:jc w:val="both"/>
      </w:pPr>
      <w:r>
        <w:t>34. 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- 41 - 50 процентов, очень высокой интенсивности - 51 - 70 процентов.</w:t>
      </w:r>
    </w:p>
    <w:p w:rsidR="00286988" w:rsidRDefault="00286988">
      <w:pPr>
        <w:pStyle w:val="ConsPlusNormal"/>
        <w:spacing w:before="220"/>
        <w:ind w:firstLine="540"/>
        <w:jc w:val="both"/>
      </w:pPr>
      <w:bookmarkStart w:id="8" w:name="P223"/>
      <w:bookmarkEnd w:id="8"/>
      <w:r>
        <w:t>35. 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286988" w:rsidRDefault="00286988">
      <w:pPr>
        <w:pStyle w:val="ConsPlusNormal"/>
        <w:spacing w:before="220"/>
        <w:ind w:firstLine="540"/>
        <w:jc w:val="both"/>
      </w:pPr>
      <w:r>
        <w:t>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p w:rsidR="00286988" w:rsidRDefault="00286988">
      <w:pPr>
        <w:pStyle w:val="ConsPlusNormal"/>
        <w:spacing w:before="220"/>
        <w:ind w:firstLine="540"/>
        <w:jc w:val="both"/>
      </w:pPr>
      <w:bookmarkStart w:id="9" w:name="P225"/>
      <w:bookmarkEnd w:id="9"/>
      <w:r>
        <w:t>36. 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средообразующих свойств леса. Полнота древостоя после проведения данного вида выборочных рубок лесных насаждений не должна быть ниже 0,5.</w:t>
      </w:r>
    </w:p>
    <w:p w:rsidR="00286988" w:rsidRDefault="00286988">
      <w:pPr>
        <w:pStyle w:val="ConsPlusNormal"/>
        <w:spacing w:before="220"/>
        <w:ind w:firstLine="540"/>
        <w:jc w:val="both"/>
      </w:pPr>
      <w:bookmarkStart w:id="10" w:name="P226"/>
      <w:bookmarkEnd w:id="10"/>
      <w:r>
        <w:t>37. Группово-выборочные рубки ведутся в лесных насаждениях с группово-разновозрастной структурой, при которых вырубаются перестойные и спелые деревья группами в соответствии с их размещением по площади лесосеки. Площадь вырубаемых групп составляет от 0,01 до 0,5 гектара.</w:t>
      </w:r>
    </w:p>
    <w:p w:rsidR="00286988" w:rsidRDefault="00286988">
      <w:pPr>
        <w:pStyle w:val="ConsPlusNormal"/>
        <w:spacing w:before="220"/>
        <w:ind w:firstLine="540"/>
        <w:jc w:val="both"/>
      </w:pPr>
      <w:r>
        <w:lastRenderedPageBreak/>
        <w:t>Нормативы рубок по интенсивности и повторяемости такие же, как и при добровольно-выборочных рубок.</w:t>
      </w:r>
    </w:p>
    <w:p w:rsidR="00286988" w:rsidRDefault="00286988">
      <w:pPr>
        <w:pStyle w:val="ConsPlusNormal"/>
        <w:spacing w:before="220"/>
        <w:ind w:firstLine="540"/>
        <w:jc w:val="both"/>
      </w:pPr>
      <w:r>
        <w:t>38. При равномерно-постепенных рубках древостой одного класса возраста вырубается на лесосеке в несколько приемов путем равномерного разреживания с формированием в процессе рубки лесных насаждений из второго яруса и подроста предварительного или сопутствующего лесовосстановления.</w:t>
      </w:r>
    </w:p>
    <w:p w:rsidR="00286988" w:rsidRDefault="00286988">
      <w:pPr>
        <w:pStyle w:val="ConsPlusNormal"/>
        <w:spacing w:before="220"/>
        <w:ind w:firstLine="540"/>
        <w:jc w:val="both"/>
      </w:pPr>
      <w:r>
        <w:t>Равномерно-постепенные рубки также осуществляются в высоко- и среднеполнотных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w:t>
      </w:r>
    </w:p>
    <w:p w:rsidR="00286988" w:rsidRDefault="00286988">
      <w:pPr>
        <w:pStyle w:val="ConsPlusNormal"/>
        <w:spacing w:before="220"/>
        <w:ind w:firstLine="540"/>
        <w:jc w:val="both"/>
      </w:pPr>
      <w:r>
        <w:t>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rsidR="00286988" w:rsidRDefault="00286988">
      <w:pPr>
        <w:pStyle w:val="ConsPlusNormal"/>
        <w:spacing w:before="220"/>
        <w:ind w:firstLine="540"/>
        <w:jc w:val="both"/>
      </w:pPr>
      <w:r>
        <w:t>39. При группово-постепенных (котловинных) рубках древостой вырубается группами (котловинами) в несколько приемов в течение периода, равного двум классам возраста, в местах, где имеются куртины подроста, а также обеспечивается их последующее появление, рубки проводятся в одновозрастных древостоях с групповым размещением подроста. Рубка спелого древостоя осуществляется постепенно вокруг групп подроста на площадях от 0,01 до 1,0 гектара (котловинами) за 3 - 5 приемов, проводимых в течение 30 - 40 лет.</w:t>
      </w:r>
    </w:p>
    <w:p w:rsidR="00286988" w:rsidRDefault="00286988">
      <w:pPr>
        <w:pStyle w:val="ConsPlusNormal"/>
        <w:spacing w:before="220"/>
        <w:ind w:firstLine="540"/>
        <w:jc w:val="both"/>
      </w:pPr>
      <w:r>
        <w:t>40. Длительно-постепенные рубки проводятся в эксплуатационных лесах, недоступных для проведения добровольно-выборочных рубок, в разновозрастных насаждениях в два приема с оставлением на второй прием части деревьев, устойчивых в данных условиях, не достигших возраста спелости, которые вырубаются после достижения ими эксплуатационных размеров. Относительная полнота после первого приема рубки не должна быть ниже 0,5 в темнохвойных и ниже 0,4 в светлохвойных насаждениях. Период повторяемости приемов рубки - через 30 - 40 лет.</w:t>
      </w:r>
    </w:p>
    <w:p w:rsidR="00286988" w:rsidRDefault="00286988">
      <w:pPr>
        <w:pStyle w:val="ConsPlusNormal"/>
        <w:spacing w:before="220"/>
        <w:ind w:firstLine="540"/>
        <w:jc w:val="both"/>
      </w:pPr>
      <w:r>
        <w:t>41. При проведении чересполосных постепенных рубок древостой вырубается в течение периода, равного одному классу возраста, в два - четыре приема. Рубка древостоя осуществляется в полосах шириной, не превышающей полуторной высоты древостоя, а в дубравах - двойной высоты древостоя при условии последующего создания лесных культур дуба с периодом повторяемости приемов 4 - 8 лет.</w:t>
      </w:r>
    </w:p>
    <w:p w:rsidR="00286988" w:rsidRDefault="00286988">
      <w:pPr>
        <w:pStyle w:val="ConsPlusNormal"/>
        <w:spacing w:before="220"/>
        <w:ind w:firstLine="540"/>
        <w:jc w:val="both"/>
      </w:pPr>
      <w:r>
        <w:t>В мягколиственных ветроустойчивых насаждениях допускается проведение чересполосных постепенных рубок в течение периода, равного двум классам возраста.</w:t>
      </w:r>
    </w:p>
    <w:p w:rsidR="00286988" w:rsidRDefault="00286988">
      <w:pPr>
        <w:pStyle w:val="ConsPlusNormal"/>
        <w:spacing w:before="220"/>
        <w:ind w:firstLine="540"/>
        <w:jc w:val="both"/>
      </w:pPr>
      <w:r>
        <w:t>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лесовосстановлению в соответствии с Правилами лесовосстановления, утвержденными уполномоченным федеральным органом исполнительной власти.</w:t>
      </w:r>
    </w:p>
    <w:p w:rsidR="00286988" w:rsidRDefault="00286988">
      <w:pPr>
        <w:pStyle w:val="ConsPlusNormal"/>
        <w:spacing w:before="220"/>
        <w:ind w:firstLine="540"/>
        <w:jc w:val="both"/>
      </w:pPr>
      <w:r>
        <w:t>Каждый последующий прием рубки проводится после того, как на вырубленных в предшествующий прием рубки полосах обеспечено надежное возобновление леса.</w:t>
      </w:r>
    </w:p>
    <w:p w:rsidR="00286988" w:rsidRDefault="00286988">
      <w:pPr>
        <w:pStyle w:val="ConsPlusNormal"/>
        <w:spacing w:before="220"/>
        <w:ind w:firstLine="540"/>
        <w:jc w:val="both"/>
      </w:pPr>
      <w:r>
        <w:t>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мероприятий по искусственному или комбинированному лесовосстановлению, с увеличением интервала между приемами рубки на 3 - 5 лет.</w:t>
      </w:r>
    </w:p>
    <w:p w:rsidR="00286988" w:rsidRDefault="00286988">
      <w:pPr>
        <w:pStyle w:val="ConsPlusNormal"/>
        <w:spacing w:before="220"/>
        <w:ind w:firstLine="540"/>
        <w:jc w:val="both"/>
      </w:pPr>
      <w:r>
        <w:t xml:space="preserve">В насаждениях с сильно угнетенным подростом и вторым ярусом могут назначаться комбинированные выборочные рубки в три приема, при которых в первый прием проводится </w:t>
      </w:r>
      <w:r>
        <w:lastRenderedPageBreak/>
        <w:t>равномерно-постепенная рубка интенсивностью 30 - 35 процентов по запасу, а после улучшения состояния молодняка - два приема чересполосной постепенной рубки.</w:t>
      </w:r>
    </w:p>
    <w:p w:rsidR="00286988" w:rsidRDefault="00286988">
      <w:pPr>
        <w:pStyle w:val="ConsPlusNormal"/>
        <w:spacing w:before="220"/>
        <w:ind w:firstLine="540"/>
        <w:jc w:val="both"/>
      </w:pPr>
      <w:r>
        <w:t>Завершающий прием постепенных рубок проводится только после формирования на лесосеке жизнеспособного подроста и (или) второго яруса, обеспечивающего формирование целевых лесных насаждений.</w:t>
      </w:r>
    </w:p>
    <w:p w:rsidR="00286988" w:rsidRDefault="00286988">
      <w:pPr>
        <w:pStyle w:val="ConsPlusNormal"/>
        <w:spacing w:before="220"/>
        <w:ind w:firstLine="540"/>
        <w:jc w:val="both"/>
      </w:pPr>
      <w:r>
        <w:t>42. К сплошным рубкам спелых, перестойных лесных насаждений относятся следующие виды рубок: с предварительным лесовосстановлением (появление нового молодого поколения леса под пологом существующего древостоя) и с последующим лесовосстановлением (образование нового поколения леса после рубки спелого древостоя).</w:t>
      </w:r>
    </w:p>
    <w:p w:rsidR="00286988" w:rsidRDefault="00286988">
      <w:pPr>
        <w:pStyle w:val="ConsPlusNormal"/>
        <w:spacing w:before="220"/>
        <w:ind w:firstLine="540"/>
        <w:jc w:val="both"/>
      </w:pPr>
      <w:r>
        <w:t>При проведении сплошных рубок спелых, перестойных лесных насаждений обязательным условием является обеспечение лесовосстановления способами, предусмотренными Правилами лесовосстановления, устанавливаемыми уполномоченным федеральным органом исполнительной власти &lt;21&gt;.</w:t>
      </w:r>
    </w:p>
    <w:p w:rsidR="00286988" w:rsidRDefault="00286988">
      <w:pPr>
        <w:pStyle w:val="ConsPlusNormal"/>
        <w:spacing w:before="220"/>
        <w:ind w:firstLine="540"/>
        <w:jc w:val="both"/>
      </w:pPr>
      <w:r>
        <w:t>--------------------------------</w:t>
      </w:r>
    </w:p>
    <w:p w:rsidR="00286988" w:rsidRDefault="00286988">
      <w:pPr>
        <w:pStyle w:val="ConsPlusNormal"/>
        <w:spacing w:before="220"/>
        <w:ind w:firstLine="540"/>
        <w:jc w:val="both"/>
      </w:pPr>
      <w:r>
        <w:t xml:space="preserve">&lt;21&gt; </w:t>
      </w:r>
      <w:hyperlink r:id="rId58" w:history="1">
        <w:r>
          <w:rPr>
            <w:color w:val="0000FF"/>
          </w:rPr>
          <w:t>Часть 3 статьи 62</w:t>
        </w:r>
      </w:hyperlink>
      <w:r>
        <w:t xml:space="preserve"> Лесного кодекса Российской Федерации (Собрание законодательства Российской Федерации, 2006, N 50, ст. 5278; 2018, N 30, ст. 4547).</w:t>
      </w:r>
    </w:p>
    <w:p w:rsidR="00286988" w:rsidRDefault="00286988">
      <w:pPr>
        <w:pStyle w:val="ConsPlusNormal"/>
        <w:jc w:val="both"/>
      </w:pPr>
    </w:p>
    <w:p w:rsidR="00286988" w:rsidRDefault="00286988">
      <w:pPr>
        <w:pStyle w:val="ConsPlusNormal"/>
        <w:ind w:firstLine="540"/>
        <w:jc w:val="both"/>
      </w:pPr>
      <w:r>
        <w:t>В защитных лесах после проведения сплошных рубок лесных насаждений, утрачивающих свои средообразующие, водоохранные, санитарно-гигиенические, оздоровительные и иные полезные функции (перестойные и спелые осинники, тополевники,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проводится искусственное возобновление лесов путем закладки лесных культур хозяйственно ценных пород в течение двух лет после рубки.</w:t>
      </w:r>
    </w:p>
    <w:p w:rsidR="00286988" w:rsidRDefault="00286988">
      <w:pPr>
        <w:pStyle w:val="ConsPlusNormal"/>
        <w:spacing w:before="220"/>
        <w:ind w:firstLine="540"/>
        <w:jc w:val="both"/>
      </w:pPr>
      <w:bookmarkStart w:id="11" w:name="P246"/>
      <w:bookmarkEnd w:id="11"/>
      <w:r>
        <w:t>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w:t>
      </w:r>
    </w:p>
    <w:p w:rsidR="00286988" w:rsidRDefault="00286988">
      <w:pPr>
        <w:pStyle w:val="ConsPlusNormal"/>
        <w:spacing w:before="220"/>
        <w:ind w:firstLine="540"/>
        <w:jc w:val="both"/>
      </w:pPr>
      <w:r>
        <w:t>Лесосеки одного года рубки (зарубы) размещаются на определенном расстоянии друг от друга в зависимости от ширины лесосеки и других условий. Количество зарубов устанавливается в расчете на 1 км.</w:t>
      </w:r>
    </w:p>
    <w:p w:rsidR="00286988" w:rsidRDefault="00286988">
      <w:pPr>
        <w:pStyle w:val="ConsPlusNormal"/>
        <w:spacing w:before="220"/>
        <w:ind w:firstLine="540"/>
        <w:jc w:val="both"/>
      </w:pPr>
      <w:r>
        <w:t>Направление рубки характеризуется направлением, в котором каждая последующая лесосека примыкает к предыдущей лесосеке.</w:t>
      </w:r>
    </w:p>
    <w:p w:rsidR="00286988" w:rsidRDefault="00286988">
      <w:pPr>
        <w:pStyle w:val="ConsPlusNormal"/>
        <w:spacing w:before="220"/>
        <w:ind w:firstLine="540"/>
        <w:jc w:val="both"/>
      </w:pPr>
      <w:r>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примыкающей лесосеке.</w:t>
      </w:r>
    </w:p>
    <w:p w:rsidR="00286988" w:rsidRDefault="00286988">
      <w:pPr>
        <w:pStyle w:val="ConsPlusNormal"/>
        <w:spacing w:before="220"/>
        <w:ind w:firstLine="540"/>
        <w:jc w:val="both"/>
      </w:pPr>
      <w:bookmarkStart w:id="12" w:name="P250"/>
      <w:bookmarkEnd w:id="12"/>
      <w:r>
        <w:t xml:space="preserve">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w:t>
      </w:r>
      <w:hyperlink w:anchor="P447" w:history="1">
        <w:r>
          <w:rPr>
            <w:color w:val="0000FF"/>
          </w:rPr>
          <w:t>приложениях 2</w:t>
        </w:r>
      </w:hyperlink>
      <w:r>
        <w:t xml:space="preserve"> - </w:t>
      </w:r>
      <w:hyperlink w:anchor="P2203" w:history="1">
        <w:r>
          <w:rPr>
            <w:color w:val="0000FF"/>
          </w:rPr>
          <w:t>35</w:t>
        </w:r>
      </w:hyperlink>
      <w:r>
        <w:t xml:space="preserve"> к настоящим Правилам.</w:t>
      </w:r>
    </w:p>
    <w:p w:rsidR="00286988" w:rsidRDefault="00286988">
      <w:pPr>
        <w:pStyle w:val="ConsPlusNormal"/>
        <w:spacing w:before="220"/>
        <w:ind w:firstLine="540"/>
        <w:jc w:val="both"/>
      </w:pPr>
      <w: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286988" w:rsidRDefault="00286988">
      <w:pPr>
        <w:pStyle w:val="ConsPlusNormal"/>
        <w:spacing w:before="220"/>
        <w:ind w:firstLine="540"/>
        <w:jc w:val="both"/>
      </w:pPr>
      <w:r>
        <w:t xml:space="preserve">Лесотаксационные выделы, расположенные среди неспелых лесных насаждений, </w:t>
      </w:r>
      <w:r>
        <w:lastRenderedPageBreak/>
        <w:t>превышающие установленные размеры лесосек менее чем в 1,5 раза, назначаются в рубку полностью.</w:t>
      </w:r>
    </w:p>
    <w:p w:rsidR="00286988" w:rsidRDefault="00286988">
      <w:pPr>
        <w:pStyle w:val="ConsPlusNormal"/>
        <w:spacing w:before="220"/>
        <w:ind w:firstLine="540"/>
        <w:jc w:val="both"/>
      </w:pPr>
      <w: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санитарно-гигиенические, оздоровительные и иные полезные функции (перестойные и спелые осинники, тополевники,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рубках могут быть увеличены, но не более чем в 1,5 раза.</w:t>
      </w:r>
    </w:p>
    <w:p w:rsidR="00286988" w:rsidRDefault="00286988">
      <w:pPr>
        <w:pStyle w:val="ConsPlusNormal"/>
        <w:spacing w:before="220"/>
        <w:ind w:firstLine="540"/>
        <w:jc w:val="both"/>
      </w:pPr>
      <w:bookmarkStart w:id="13" w:name="P254"/>
      <w:bookmarkEnd w:id="13"/>
      <w:r>
        <w:t>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w:t>
      </w:r>
    </w:p>
    <w:p w:rsidR="00286988" w:rsidRDefault="00286988">
      <w:pPr>
        <w:pStyle w:val="ConsPlusNormal"/>
        <w:spacing w:before="220"/>
        <w:ind w:firstLine="540"/>
        <w:jc w:val="both"/>
      </w:pPr>
      <w:r>
        <w:t>Между зарубами должны оставляться участки леса шириной, соответствующей ширине лесосеки, установленной для этих насаждений.</w:t>
      </w:r>
    </w:p>
    <w:p w:rsidR="00286988" w:rsidRDefault="00286988">
      <w:pPr>
        <w:pStyle w:val="ConsPlusNormal"/>
        <w:spacing w:before="220"/>
        <w:ind w:firstLine="540"/>
        <w:jc w:val="both"/>
      </w:pPr>
      <w:bookmarkStart w:id="14" w:name="P256"/>
      <w:bookmarkEnd w:id="14"/>
      <w:r>
        <w:t>46. Размещение лесосек при проведении сплошных рубок должно производиться длинной стороной лесосеки перпендикулярно направлению преобладающих ветров.</w:t>
      </w:r>
    </w:p>
    <w:p w:rsidR="00286988" w:rsidRDefault="00286988">
      <w:pPr>
        <w:pStyle w:val="ConsPlusNormal"/>
        <w:spacing w:before="220"/>
        <w:ind w:firstLine="540"/>
        <w:jc w:val="both"/>
      </w:pPr>
      <w:r>
        <w:t>Размещение лесосек в смежных кварталах (через просеку) в один год заготовки должно производиться с соблюдением организационно-технических параметров по ширине, длине лесосеки и количеству зарубов. В случае если размещение лесосек в смежных кварталах происходит в разные годы, то их размещение через просеку должно производиться с соблюдением установленных сроков примыкания как по длинной, так и по короткой стороне лесосек.</w:t>
      </w:r>
    </w:p>
    <w:p w:rsidR="00286988" w:rsidRDefault="00286988">
      <w:pPr>
        <w:pStyle w:val="ConsPlusNormal"/>
        <w:spacing w:before="220"/>
        <w:ind w:firstLine="540"/>
        <w:jc w:val="both"/>
      </w:pPr>
      <w:r>
        <w:t>Направление рубки в равнинных лесах устанавливается против преобладающих ветров.</w:t>
      </w:r>
    </w:p>
    <w:p w:rsidR="00286988" w:rsidRDefault="00286988">
      <w:pPr>
        <w:pStyle w:val="ConsPlusNormal"/>
        <w:spacing w:before="220"/>
        <w:ind w:firstLine="540"/>
        <w:jc w:val="both"/>
      </w:pPr>
      <w:r>
        <w:t>В горных лесах направление рубки устанавливается вниз по склону, а рубка в пределах лесосеки ведется вверх по склону.</w:t>
      </w:r>
    </w:p>
    <w:p w:rsidR="00286988" w:rsidRDefault="00286988">
      <w:pPr>
        <w:pStyle w:val="ConsPlusNormal"/>
        <w:spacing w:before="220"/>
        <w:ind w:firstLine="540"/>
        <w:jc w:val="both"/>
      </w:pPr>
      <w:r>
        <w:t>При трелевке (транспортировке) древесины канатными установками и летательными аппаратами допускается размещение лесосек длинной стороной вдоль склона с направлением рубки против преобладающих ветров.</w:t>
      </w:r>
    </w:p>
    <w:p w:rsidR="00286988" w:rsidRDefault="00286988">
      <w:pPr>
        <w:pStyle w:val="ConsPlusNormal"/>
        <w:spacing w:before="220"/>
        <w:ind w:firstLine="540"/>
        <w:jc w:val="both"/>
      </w:pPr>
      <w:r>
        <w:t>В лесах, произрастающих в поймах рек, направление рубки устанавливается противоположным направлению течения реки.</w:t>
      </w:r>
    </w:p>
    <w:p w:rsidR="00286988" w:rsidRDefault="00286988">
      <w:pPr>
        <w:pStyle w:val="ConsPlusNormal"/>
        <w:spacing w:before="220"/>
        <w:ind w:firstLine="540"/>
        <w:jc w:val="both"/>
      </w:pPr>
      <w:bookmarkStart w:id="15" w:name="P262"/>
      <w:bookmarkEnd w:id="15"/>
      <w:r>
        <w:t>47. Во всех лесах устанавливается непосредственное примыкание лесосек при сплошных рубках как по короткой, так и по длинной стороне, а в лесах, произрастающих в поймах рек, - чересполосное примыкание лесосек.</w:t>
      </w:r>
    </w:p>
    <w:p w:rsidR="00286988" w:rsidRDefault="00286988">
      <w:pPr>
        <w:pStyle w:val="ConsPlusNormal"/>
        <w:spacing w:before="220"/>
        <w:ind w:firstLine="540"/>
        <w:jc w:val="both"/>
      </w:pPr>
      <w:r>
        <w:t>При непосредственном примыкании очередная лесосека вырубается с учетом срока примыкания следом за предыдущей лесосекой.</w:t>
      </w:r>
    </w:p>
    <w:p w:rsidR="00286988" w:rsidRDefault="00286988">
      <w:pPr>
        <w:pStyle w:val="ConsPlusNormal"/>
        <w:spacing w:before="220"/>
        <w:ind w:firstLine="540"/>
        <w:jc w:val="both"/>
      </w:pPr>
      <w:r>
        <w:t>При чересполосном примыкании очередная лесосека размещается через полосу леса шириной, равной предельной ширине лесосек.</w:t>
      </w:r>
    </w:p>
    <w:p w:rsidR="00286988" w:rsidRDefault="00286988">
      <w:pPr>
        <w:pStyle w:val="ConsPlusNormal"/>
        <w:spacing w:before="220"/>
        <w:ind w:firstLine="540"/>
        <w:jc w:val="both"/>
      </w:pPr>
      <w:bookmarkStart w:id="16" w:name="P265"/>
      <w:bookmarkEnd w:id="16"/>
      <w:r>
        <w:t xml:space="preserve">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w:t>
      </w:r>
      <w:r>
        <w:lastRenderedPageBreak/>
        <w:t>восстановления лесов или условий создания лесных культур, сохранения экологических свойств лесов.</w:t>
      </w:r>
    </w:p>
    <w:p w:rsidR="00286988" w:rsidRDefault="00286988">
      <w:pPr>
        <w:pStyle w:val="ConsPlusNormal"/>
        <w:spacing w:before="220"/>
        <w:ind w:firstLine="540"/>
        <w:jc w:val="both"/>
      </w:pPr>
      <w: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 (</w:t>
      </w:r>
      <w:hyperlink w:anchor="P447" w:history="1">
        <w:r>
          <w:rPr>
            <w:color w:val="0000FF"/>
          </w:rPr>
          <w:t>приложения 2</w:t>
        </w:r>
      </w:hyperlink>
      <w:r>
        <w:t xml:space="preserve"> - </w:t>
      </w:r>
      <w:hyperlink w:anchor="P2203" w:history="1">
        <w:r>
          <w:rPr>
            <w:color w:val="0000FF"/>
          </w:rPr>
          <w:t>35</w:t>
        </w:r>
      </w:hyperlink>
      <w:r>
        <w:t xml:space="preserve"> к настоящим Правилам).</w:t>
      </w:r>
    </w:p>
    <w:p w:rsidR="00286988" w:rsidRDefault="00286988">
      <w:pPr>
        <w:pStyle w:val="ConsPlusNormal"/>
        <w:spacing w:before="220"/>
        <w:ind w:firstLine="540"/>
        <w:jc w:val="both"/>
      </w:pPr>
      <w:r>
        <w:t>Сроки примыкания лесосек при выборочных рубках спелых, перестойных лесных насаждений не устанавливаются.</w:t>
      </w:r>
    </w:p>
    <w:p w:rsidR="00286988" w:rsidRDefault="00286988">
      <w:pPr>
        <w:pStyle w:val="ConsPlusNormal"/>
        <w:spacing w:before="220"/>
        <w:ind w:firstLine="540"/>
        <w:jc w:val="both"/>
      </w:pPr>
      <w:r>
        <w:t>В случае примыкания лесосек при выборочных рубках спелых, перестойных лесных насаждений интенсивностью 40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286988" w:rsidRDefault="00286988">
      <w:pPr>
        <w:pStyle w:val="ConsPlusNormal"/>
        <w:spacing w:before="220"/>
        <w:ind w:firstLine="540"/>
        <w:jc w:val="both"/>
      </w:pPr>
      <w:bookmarkStart w:id="17" w:name="P269"/>
      <w:bookmarkEnd w:id="17"/>
      <w:r>
        <w:t>49. Заготовка древесины при рубках спелых, перестойных лесных насаждений осуществляется с соблюдением ширины, площади и сроков примыкания лесосек.</w:t>
      </w:r>
    </w:p>
    <w:p w:rsidR="00286988" w:rsidRDefault="00286988">
      <w:pPr>
        <w:pStyle w:val="ConsPlusNormal"/>
        <w:spacing w:before="220"/>
        <w:ind w:firstLine="540"/>
        <w:jc w:val="both"/>
      </w:pPr>
      <w:r>
        <w:t xml:space="preserve">Предельные (максимальные) значения ширины, площади и сроков примыкания лесосек приводятся в </w:t>
      </w:r>
      <w:hyperlink w:anchor="P447" w:history="1">
        <w:r>
          <w:rPr>
            <w:color w:val="0000FF"/>
          </w:rPr>
          <w:t>приложениях 2</w:t>
        </w:r>
      </w:hyperlink>
      <w:r>
        <w:t xml:space="preserve"> - </w:t>
      </w:r>
      <w:hyperlink w:anchor="P2248" w:history="1">
        <w:r>
          <w:rPr>
            <w:color w:val="0000FF"/>
          </w:rPr>
          <w:t>36</w:t>
        </w:r>
      </w:hyperlink>
      <w:r>
        <w:t xml:space="preserve"> к настоящим Правилам.</w:t>
      </w:r>
    </w:p>
    <w:p w:rsidR="00286988" w:rsidRDefault="00286988">
      <w:pPr>
        <w:pStyle w:val="ConsPlusNormal"/>
        <w:spacing w:before="220"/>
        <w:ind w:firstLine="540"/>
        <w:jc w:val="both"/>
      </w:pPr>
      <w:bookmarkStart w:id="18" w:name="P271"/>
      <w:bookmarkEnd w:id="18"/>
      <w:r>
        <w:t>50. При проведении сплошных рубок спелых, перестойных лесных насаждений с предварительным лесовосстановлением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 устанавливаемыми уполномоченным федеральным органом исполнительной власти.</w:t>
      </w:r>
    </w:p>
    <w:p w:rsidR="00286988" w:rsidRDefault="00286988">
      <w:pPr>
        <w:pStyle w:val="ConsPlusNormal"/>
        <w:spacing w:before="220"/>
        <w:ind w:firstLine="540"/>
        <w:jc w:val="both"/>
      </w:pPr>
      <w:r>
        <w:t>При проведении выборочных рубок спелых, перестойных лесных насаждений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 70 процентов (для горных лесов - 60 процентов).</w:t>
      </w:r>
    </w:p>
    <w:p w:rsidR="00286988" w:rsidRDefault="00286988">
      <w:pPr>
        <w:pStyle w:val="ConsPlusNormal"/>
        <w:spacing w:before="220"/>
        <w:ind w:firstLine="540"/>
        <w:jc w:val="both"/>
      </w:pPr>
      <w:bookmarkStart w:id="19" w:name="P273"/>
      <w:bookmarkEnd w:id="19"/>
      <w:r>
        <w:t>51.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по площади лесосеки равномерно.</w:t>
      </w:r>
    </w:p>
    <w:p w:rsidR="00286988" w:rsidRDefault="00286988">
      <w:pPr>
        <w:pStyle w:val="ConsPlusNormal"/>
        <w:spacing w:before="220"/>
        <w:ind w:firstLine="540"/>
        <w:jc w:val="both"/>
      </w:pPr>
      <w:r>
        <w:t>Количество оставляемых единичных семенников должно быть не менее 20 штук на гектаре.</w:t>
      </w:r>
    </w:p>
    <w:p w:rsidR="00286988" w:rsidRDefault="00286988">
      <w:pPr>
        <w:pStyle w:val="ConsPlusNormal"/>
        <w:spacing w:before="220"/>
        <w:ind w:firstLine="540"/>
        <w:jc w:val="both"/>
      </w:pPr>
      <w:r>
        <w:t>Семенные группы и куртины оставляют в первую очередь за счет участков средневозрастных и приспевающих древостоев главных пород с небольшой примесью лиственных, расположенных на возвышенных участках лесосеки.</w:t>
      </w:r>
    </w:p>
    <w:p w:rsidR="00286988" w:rsidRDefault="00286988">
      <w:pPr>
        <w:pStyle w:val="ConsPlusNormal"/>
        <w:spacing w:before="220"/>
        <w:ind w:firstLine="540"/>
        <w:jc w:val="both"/>
      </w:pPr>
      <w:r>
        <w:t>Семенные куртины и полосы оставляют за счет участков древостоев пород, слабоустойчивых к ветровалу (ель, пихта), расположенных на участках с влажными слабодренированными почвами. Ширина семенных куртин и полос для сохранения их устойчивости должна составлять не менее 30 м.</w:t>
      </w:r>
    </w:p>
    <w:p w:rsidR="00286988" w:rsidRDefault="00286988">
      <w:pPr>
        <w:pStyle w:val="ConsPlusNormal"/>
        <w:spacing w:before="220"/>
        <w:ind w:firstLine="540"/>
        <w:jc w:val="both"/>
      </w:pPr>
      <w:r>
        <w:t>Расстояние между группами семенников, семенными полосами и куртинами должно составлять не более 100 м.</w:t>
      </w:r>
    </w:p>
    <w:p w:rsidR="00286988" w:rsidRDefault="00286988">
      <w:pPr>
        <w:pStyle w:val="ConsPlusNormal"/>
        <w:jc w:val="both"/>
      </w:pPr>
    </w:p>
    <w:p w:rsidR="00286988" w:rsidRDefault="00286988">
      <w:pPr>
        <w:pStyle w:val="ConsPlusTitle"/>
        <w:jc w:val="center"/>
        <w:outlineLvl w:val="1"/>
      </w:pPr>
      <w:r>
        <w:t>IV. Особенности заготовки древесины в лесничествах,</w:t>
      </w:r>
    </w:p>
    <w:p w:rsidR="00286988" w:rsidRDefault="00286988">
      <w:pPr>
        <w:pStyle w:val="ConsPlusTitle"/>
        <w:jc w:val="center"/>
      </w:pPr>
      <w:r>
        <w:t xml:space="preserve">указанных в </w:t>
      </w:r>
      <w:hyperlink r:id="rId59" w:history="1">
        <w:r>
          <w:rPr>
            <w:color w:val="0000FF"/>
          </w:rPr>
          <w:t>статье 23</w:t>
        </w:r>
      </w:hyperlink>
      <w:r>
        <w:t xml:space="preserve"> Лесного кодекса</w:t>
      </w:r>
    </w:p>
    <w:p w:rsidR="00286988" w:rsidRDefault="00286988">
      <w:pPr>
        <w:pStyle w:val="ConsPlusTitle"/>
        <w:jc w:val="center"/>
      </w:pPr>
      <w:r>
        <w:lastRenderedPageBreak/>
        <w:t>Российской Федерации</w:t>
      </w:r>
    </w:p>
    <w:p w:rsidR="00286988" w:rsidRDefault="00286988">
      <w:pPr>
        <w:pStyle w:val="ConsPlusNormal"/>
        <w:jc w:val="both"/>
      </w:pPr>
    </w:p>
    <w:p w:rsidR="00286988" w:rsidRDefault="00286988">
      <w:pPr>
        <w:pStyle w:val="ConsPlusNormal"/>
        <w:ind w:firstLine="540"/>
        <w:jc w:val="both"/>
      </w:pPr>
      <w:r>
        <w:t>52. При заготовке древесины на землях обороны и безопасности, на которых расположены леса, допускается сплошная и выборочная рубка лесных насаждений любой интенсивности и любого возраста на лесных участках, предназначенных для использования в целях обороны и безопасности, а также для строительства, реконструкции и эксплуатации объектов лесной и военной инфраструктуры.</w:t>
      </w:r>
    </w:p>
    <w:p w:rsidR="00286988" w:rsidRDefault="00286988">
      <w:pPr>
        <w:pStyle w:val="ConsPlusNormal"/>
        <w:spacing w:before="220"/>
        <w:ind w:firstLine="540"/>
        <w:jc w:val="both"/>
      </w:pPr>
      <w:r>
        <w:t xml:space="preserve">При заготовке древесины и рубке лесных насаждений на землях обороны и безопасности, на которых расположены леса, не применяются </w:t>
      </w:r>
      <w:hyperlink w:anchor="P107" w:history="1">
        <w:r>
          <w:rPr>
            <w:color w:val="0000FF"/>
          </w:rPr>
          <w:t>пункты 10</w:t>
        </w:r>
      </w:hyperlink>
      <w:r>
        <w:t xml:space="preserve">, </w:t>
      </w:r>
      <w:hyperlink w:anchor="P116" w:history="1">
        <w:r>
          <w:rPr>
            <w:color w:val="0000FF"/>
          </w:rPr>
          <w:t>11</w:t>
        </w:r>
      </w:hyperlink>
      <w:r>
        <w:t xml:space="preserve">, </w:t>
      </w:r>
      <w:hyperlink w:anchor="P140" w:history="1">
        <w:r>
          <w:rPr>
            <w:color w:val="0000FF"/>
          </w:rPr>
          <w:t>15</w:t>
        </w:r>
      </w:hyperlink>
      <w:r>
        <w:t xml:space="preserve">, </w:t>
      </w:r>
      <w:hyperlink w:anchor="P223" w:history="1">
        <w:r>
          <w:rPr>
            <w:color w:val="0000FF"/>
          </w:rPr>
          <w:t>35</w:t>
        </w:r>
      </w:hyperlink>
      <w:r>
        <w:t xml:space="preserve">, </w:t>
      </w:r>
      <w:hyperlink w:anchor="P225" w:history="1">
        <w:r>
          <w:rPr>
            <w:color w:val="0000FF"/>
          </w:rPr>
          <w:t>36</w:t>
        </w:r>
      </w:hyperlink>
      <w:r>
        <w:t xml:space="preserve">, </w:t>
      </w:r>
      <w:hyperlink w:anchor="P226" w:history="1">
        <w:r>
          <w:rPr>
            <w:color w:val="0000FF"/>
          </w:rPr>
          <w:t>37</w:t>
        </w:r>
      </w:hyperlink>
      <w:r>
        <w:t xml:space="preserve">, </w:t>
      </w:r>
      <w:hyperlink w:anchor="P246" w:history="1">
        <w:r>
          <w:rPr>
            <w:color w:val="0000FF"/>
          </w:rPr>
          <w:t>43</w:t>
        </w:r>
      </w:hyperlink>
      <w:r>
        <w:t xml:space="preserve">, </w:t>
      </w:r>
      <w:hyperlink w:anchor="P250" w:history="1">
        <w:r>
          <w:rPr>
            <w:color w:val="0000FF"/>
          </w:rPr>
          <w:t>44</w:t>
        </w:r>
      </w:hyperlink>
      <w:r>
        <w:t xml:space="preserve">, </w:t>
      </w:r>
      <w:hyperlink w:anchor="P254" w:history="1">
        <w:r>
          <w:rPr>
            <w:color w:val="0000FF"/>
          </w:rPr>
          <w:t>45</w:t>
        </w:r>
      </w:hyperlink>
      <w:r>
        <w:t xml:space="preserve">, </w:t>
      </w:r>
      <w:hyperlink w:anchor="P262" w:history="1">
        <w:r>
          <w:rPr>
            <w:color w:val="0000FF"/>
          </w:rPr>
          <w:t>47</w:t>
        </w:r>
      </w:hyperlink>
      <w:r>
        <w:t xml:space="preserve">, </w:t>
      </w:r>
      <w:hyperlink w:anchor="P265" w:history="1">
        <w:r>
          <w:rPr>
            <w:color w:val="0000FF"/>
          </w:rPr>
          <w:t>48</w:t>
        </w:r>
      </w:hyperlink>
      <w:r>
        <w:t xml:space="preserve">, </w:t>
      </w:r>
      <w:hyperlink w:anchor="P269" w:history="1">
        <w:r>
          <w:rPr>
            <w:color w:val="0000FF"/>
          </w:rPr>
          <w:t>49</w:t>
        </w:r>
      </w:hyperlink>
      <w:r>
        <w:t xml:space="preserve">, </w:t>
      </w:r>
      <w:hyperlink w:anchor="P271" w:history="1">
        <w:r>
          <w:rPr>
            <w:color w:val="0000FF"/>
          </w:rPr>
          <w:t>50</w:t>
        </w:r>
      </w:hyperlink>
      <w:r>
        <w:t xml:space="preserve"> настоящих Правил.</w:t>
      </w:r>
    </w:p>
    <w:p w:rsidR="00286988" w:rsidRDefault="00286988">
      <w:pPr>
        <w:pStyle w:val="ConsPlusNormal"/>
        <w:spacing w:before="220"/>
        <w:ind w:firstLine="540"/>
        <w:jc w:val="both"/>
      </w:pPr>
      <w:r>
        <w:t>53. 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rsidR="00286988" w:rsidRDefault="00286988">
      <w:pPr>
        <w:pStyle w:val="ConsPlusNormal"/>
        <w:spacing w:before="220"/>
        <w:ind w:firstLine="540"/>
        <w:jc w:val="both"/>
      </w:pPr>
      <w:r>
        <w:t xml:space="preserve">В этих целях допускается сплошная и выборочная рубка лесных насаждений любой интенсивности и любого возраста, если иное не установлено Лесным </w:t>
      </w:r>
      <w:hyperlink r:id="rId60" w:history="1">
        <w:r>
          <w:rPr>
            <w:color w:val="0000FF"/>
          </w:rPr>
          <w:t>кодексом</w:t>
        </w:r>
      </w:hyperlink>
      <w:r>
        <w:t xml:space="preserve"> Российской Федерации.</w:t>
      </w:r>
    </w:p>
    <w:p w:rsidR="00286988" w:rsidRDefault="00286988">
      <w:pPr>
        <w:pStyle w:val="ConsPlusNormal"/>
        <w:spacing w:before="220"/>
        <w:ind w:firstLine="540"/>
        <w:jc w:val="both"/>
      </w:pPr>
      <w:r>
        <w:t xml:space="preserve">При рубке лесных насаждений на землях населенных пунктов, на которых расположены городские леса, не применяются </w:t>
      </w:r>
      <w:hyperlink w:anchor="P107" w:history="1">
        <w:r>
          <w:rPr>
            <w:color w:val="0000FF"/>
          </w:rPr>
          <w:t>пункты 10</w:t>
        </w:r>
      </w:hyperlink>
      <w:r>
        <w:t xml:space="preserve">, </w:t>
      </w:r>
      <w:hyperlink w:anchor="P116" w:history="1">
        <w:r>
          <w:rPr>
            <w:color w:val="0000FF"/>
          </w:rPr>
          <w:t>11</w:t>
        </w:r>
      </w:hyperlink>
      <w:r>
        <w:t xml:space="preserve">, </w:t>
      </w:r>
      <w:hyperlink w:anchor="P120" w:history="1">
        <w:r>
          <w:rPr>
            <w:color w:val="0000FF"/>
          </w:rPr>
          <w:t>12</w:t>
        </w:r>
      </w:hyperlink>
      <w:r>
        <w:t xml:space="preserve">, </w:t>
      </w:r>
      <w:hyperlink w:anchor="P140" w:history="1">
        <w:r>
          <w:rPr>
            <w:color w:val="0000FF"/>
          </w:rPr>
          <w:t>15</w:t>
        </w:r>
      </w:hyperlink>
      <w:r>
        <w:t xml:space="preserve">, </w:t>
      </w:r>
      <w:hyperlink w:anchor="P141" w:history="1">
        <w:r>
          <w:rPr>
            <w:color w:val="0000FF"/>
          </w:rPr>
          <w:t>16</w:t>
        </w:r>
      </w:hyperlink>
      <w:r>
        <w:t xml:space="preserve">, </w:t>
      </w:r>
      <w:hyperlink w:anchor="P203" w:history="1">
        <w:r>
          <w:rPr>
            <w:color w:val="0000FF"/>
          </w:rPr>
          <w:t>30</w:t>
        </w:r>
      </w:hyperlink>
      <w:r>
        <w:t xml:space="preserve">, </w:t>
      </w:r>
      <w:hyperlink w:anchor="P204" w:history="1">
        <w:r>
          <w:rPr>
            <w:color w:val="0000FF"/>
          </w:rPr>
          <w:t>31</w:t>
        </w:r>
      </w:hyperlink>
      <w:r>
        <w:t xml:space="preserve">, </w:t>
      </w:r>
      <w:hyperlink w:anchor="P246" w:history="1">
        <w:r>
          <w:rPr>
            <w:color w:val="0000FF"/>
          </w:rPr>
          <w:t>43</w:t>
        </w:r>
      </w:hyperlink>
      <w:r>
        <w:t xml:space="preserve">, </w:t>
      </w:r>
      <w:hyperlink w:anchor="P250" w:history="1">
        <w:r>
          <w:rPr>
            <w:color w:val="0000FF"/>
          </w:rPr>
          <w:t>44</w:t>
        </w:r>
      </w:hyperlink>
      <w:r>
        <w:t xml:space="preserve">, </w:t>
      </w:r>
      <w:hyperlink w:anchor="P254" w:history="1">
        <w:r>
          <w:rPr>
            <w:color w:val="0000FF"/>
          </w:rPr>
          <w:t>45</w:t>
        </w:r>
      </w:hyperlink>
      <w:r>
        <w:t xml:space="preserve">, </w:t>
      </w:r>
      <w:hyperlink w:anchor="P256" w:history="1">
        <w:r>
          <w:rPr>
            <w:color w:val="0000FF"/>
          </w:rPr>
          <w:t>46</w:t>
        </w:r>
      </w:hyperlink>
      <w:r>
        <w:t xml:space="preserve">, </w:t>
      </w:r>
      <w:hyperlink w:anchor="P262" w:history="1">
        <w:r>
          <w:rPr>
            <w:color w:val="0000FF"/>
          </w:rPr>
          <w:t>47</w:t>
        </w:r>
      </w:hyperlink>
      <w:r>
        <w:t xml:space="preserve">, </w:t>
      </w:r>
      <w:hyperlink w:anchor="P265" w:history="1">
        <w:r>
          <w:rPr>
            <w:color w:val="0000FF"/>
          </w:rPr>
          <w:t>48</w:t>
        </w:r>
      </w:hyperlink>
      <w:r>
        <w:t xml:space="preserve">, </w:t>
      </w:r>
      <w:hyperlink w:anchor="P269" w:history="1">
        <w:r>
          <w:rPr>
            <w:color w:val="0000FF"/>
          </w:rPr>
          <w:t>49</w:t>
        </w:r>
      </w:hyperlink>
      <w:r>
        <w:t xml:space="preserve">, </w:t>
      </w:r>
      <w:hyperlink w:anchor="P271" w:history="1">
        <w:r>
          <w:rPr>
            <w:color w:val="0000FF"/>
          </w:rPr>
          <w:t>50</w:t>
        </w:r>
      </w:hyperlink>
      <w:r>
        <w:t xml:space="preserve">, </w:t>
      </w:r>
      <w:hyperlink w:anchor="P273" w:history="1">
        <w:r>
          <w:rPr>
            <w:color w:val="0000FF"/>
          </w:rPr>
          <w:t>51</w:t>
        </w:r>
      </w:hyperlink>
      <w:r>
        <w:t xml:space="preserve"> настоящих Правил.</w:t>
      </w:r>
    </w:p>
    <w:p w:rsidR="00286988" w:rsidRDefault="00286988">
      <w:pPr>
        <w:pStyle w:val="ConsPlusNormal"/>
        <w:spacing w:before="220"/>
        <w:ind w:firstLine="540"/>
        <w:jc w:val="both"/>
      </w:pPr>
      <w:r>
        <w:t>54.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286988" w:rsidRDefault="00286988">
      <w:pPr>
        <w:pStyle w:val="ConsPlusNormal"/>
        <w:spacing w:before="220"/>
        <w:ind w:firstLine="540"/>
        <w:jc w:val="both"/>
      </w:pPr>
      <w:r>
        <w:t>В лесах, расположенных на особо охраняемых природных территориях,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286988" w:rsidRDefault="00286988">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286988" w:rsidRDefault="00286988">
      <w:pPr>
        <w:pStyle w:val="ConsPlusNormal"/>
        <w:spacing w:before="220"/>
        <w:ind w:firstLine="540"/>
        <w:jc w:val="both"/>
      </w:pPr>
      <w:r>
        <w:t xml:space="preserve">При заготовке древесины и рубке лесных насаждений в лесах, расположенных на особо охраняемых природных территориях, не применяются </w:t>
      </w:r>
      <w:hyperlink w:anchor="P246" w:history="1">
        <w:r>
          <w:rPr>
            <w:color w:val="0000FF"/>
          </w:rPr>
          <w:t>пункты 43</w:t>
        </w:r>
      </w:hyperlink>
      <w:r>
        <w:t xml:space="preserve">, </w:t>
      </w:r>
      <w:hyperlink w:anchor="P250" w:history="1">
        <w:r>
          <w:rPr>
            <w:color w:val="0000FF"/>
          </w:rPr>
          <w:t>44</w:t>
        </w:r>
      </w:hyperlink>
      <w:r>
        <w:t xml:space="preserve">, </w:t>
      </w:r>
      <w:hyperlink w:anchor="P254" w:history="1">
        <w:r>
          <w:rPr>
            <w:color w:val="0000FF"/>
          </w:rPr>
          <w:t>45</w:t>
        </w:r>
      </w:hyperlink>
      <w:r>
        <w:t xml:space="preserve"> настоящих Правил.</w:t>
      </w: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lastRenderedPageBreak/>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Normal"/>
        <w:jc w:val="right"/>
      </w:pPr>
      <w:r>
        <w:t>(рекомендуемый образец)</w:t>
      </w:r>
    </w:p>
    <w:p w:rsidR="00286988" w:rsidRDefault="00286988">
      <w:pPr>
        <w:pStyle w:val="ConsPlusNormal"/>
        <w:jc w:val="both"/>
      </w:pPr>
    </w:p>
    <w:p w:rsidR="00286988" w:rsidRDefault="00286988">
      <w:pPr>
        <w:pStyle w:val="ConsPlusNonformat"/>
        <w:jc w:val="both"/>
      </w:pPr>
      <w:bookmarkStart w:id="20" w:name="P307"/>
      <w:bookmarkEnd w:id="20"/>
      <w:r>
        <w:t xml:space="preserve">             Ведомость перечета деревьев, назначенных в рубку</w:t>
      </w:r>
    </w:p>
    <w:p w:rsidR="00286988" w:rsidRDefault="00286988">
      <w:pPr>
        <w:pStyle w:val="ConsPlusNonformat"/>
        <w:jc w:val="both"/>
      </w:pPr>
    </w:p>
    <w:p w:rsidR="00286988" w:rsidRDefault="00286988">
      <w:pPr>
        <w:pStyle w:val="ConsPlusNonformat"/>
        <w:jc w:val="both"/>
      </w:pPr>
      <w:r>
        <w:t xml:space="preserve">        Лесничество __________, участковое лесничество ___________,</w:t>
      </w:r>
    </w:p>
    <w:p w:rsidR="00286988" w:rsidRDefault="00286988">
      <w:pPr>
        <w:pStyle w:val="ConsPlusNonformat"/>
        <w:jc w:val="both"/>
      </w:pPr>
      <w:r>
        <w:t xml:space="preserve">     урочище (дача) _________, квартал N _______, выдел(а) N ________,</w:t>
      </w:r>
    </w:p>
    <w:p w:rsidR="00286988" w:rsidRDefault="00286988">
      <w:pPr>
        <w:pStyle w:val="ConsPlusNonformat"/>
        <w:jc w:val="both"/>
      </w:pPr>
      <w:r>
        <w:t xml:space="preserve">       лесосека N ____, общая (в том числе эксплуатационная) площадь</w:t>
      </w:r>
    </w:p>
    <w:p w:rsidR="00286988" w:rsidRDefault="00286988">
      <w:pPr>
        <w:pStyle w:val="ConsPlusNonformat"/>
        <w:jc w:val="both"/>
      </w:pPr>
      <w:r>
        <w:t xml:space="preserve">                         лесосеки ___________ га.</w:t>
      </w:r>
    </w:p>
    <w:p w:rsidR="00286988" w:rsidRDefault="00286988">
      <w:pPr>
        <w:pStyle w:val="ConsPlusNonformat"/>
        <w:jc w:val="both"/>
      </w:pPr>
      <w:r>
        <w:t xml:space="preserve">    Форма и вид рубки _______. Перечет: сплошной, ленточный, круговыми</w:t>
      </w:r>
    </w:p>
    <w:p w:rsidR="00286988" w:rsidRDefault="00286988">
      <w:pPr>
        <w:pStyle w:val="ConsPlusNonformat"/>
        <w:jc w:val="both"/>
      </w:pPr>
      <w:r>
        <w:t xml:space="preserve">       реласкопическими площадками, круговыми площадками постоянного</w:t>
      </w:r>
    </w:p>
    <w:p w:rsidR="00286988" w:rsidRDefault="00286988">
      <w:pPr>
        <w:pStyle w:val="ConsPlusNonformat"/>
        <w:jc w:val="both"/>
      </w:pPr>
      <w:r>
        <w:t xml:space="preserve">             радиуса (нужное подчеркнуть), N лент __________,</w:t>
      </w:r>
    </w:p>
    <w:p w:rsidR="00286988" w:rsidRDefault="00286988">
      <w:pPr>
        <w:pStyle w:val="ConsPlusNonformat"/>
        <w:jc w:val="both"/>
      </w:pPr>
      <w:r>
        <w:t xml:space="preserve">             длина лент ___________ м, ширина лент _______ м,</w:t>
      </w:r>
    </w:p>
    <w:p w:rsidR="00286988" w:rsidRDefault="00286988">
      <w:pPr>
        <w:pStyle w:val="ConsPlusNonformat"/>
        <w:jc w:val="both"/>
      </w:pPr>
      <w:r>
        <w:t xml:space="preserve">      NN круговых площадок ____________, радиус площадок ___________,</w:t>
      </w:r>
    </w:p>
    <w:p w:rsidR="00286988" w:rsidRDefault="00286988">
      <w:pPr>
        <w:pStyle w:val="ConsPlusNonformat"/>
        <w:jc w:val="both"/>
      </w:pPr>
      <w:r>
        <w:t xml:space="preserve">      число площадок ____________, площадь перечета _____________ га.</w:t>
      </w:r>
    </w:p>
    <w:p w:rsidR="00286988" w:rsidRDefault="00286988">
      <w:pPr>
        <w:pStyle w:val="ConsPlusNonformat"/>
        <w:jc w:val="both"/>
      </w:pPr>
      <w:r>
        <w:t xml:space="preserve">      Подрост: площадь _____________ га, порода ________, количество</w:t>
      </w:r>
    </w:p>
    <w:p w:rsidR="00286988" w:rsidRDefault="00286988">
      <w:pPr>
        <w:pStyle w:val="ConsPlusNonformat"/>
        <w:jc w:val="both"/>
      </w:pPr>
      <w:r>
        <w:t xml:space="preserve">       на 1 га ____________ тысяч штук, средняя высота __________ м.</w:t>
      </w:r>
    </w:p>
    <w:p w:rsidR="00286988" w:rsidRDefault="00286988">
      <w:pPr>
        <w:pStyle w:val="ConsPlusNonformat"/>
        <w:jc w:val="both"/>
      </w:pPr>
      <w:r>
        <w:t xml:space="preserve">    Число семенных куртин, полос ________ штук, их площадь ________ га.</w:t>
      </w:r>
    </w:p>
    <w:p w:rsidR="00286988" w:rsidRDefault="00286988">
      <w:pPr>
        <w:pStyle w:val="ConsPlusNormal"/>
        <w:jc w:val="both"/>
      </w:pPr>
    </w:p>
    <w:p w:rsidR="00286988" w:rsidRDefault="00286988">
      <w:pPr>
        <w:sectPr w:rsidR="00286988" w:rsidSect="00331A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567"/>
        <w:gridCol w:w="964"/>
        <w:gridCol w:w="680"/>
        <w:gridCol w:w="701"/>
        <w:gridCol w:w="907"/>
        <w:gridCol w:w="680"/>
        <w:gridCol w:w="701"/>
        <w:gridCol w:w="710"/>
        <w:gridCol w:w="710"/>
        <w:gridCol w:w="964"/>
        <w:gridCol w:w="989"/>
        <w:gridCol w:w="864"/>
      </w:tblGrid>
      <w:tr w:rsidR="00286988">
        <w:tc>
          <w:tcPr>
            <w:tcW w:w="1587" w:type="dxa"/>
            <w:vMerge w:val="restart"/>
          </w:tcPr>
          <w:p w:rsidR="00286988" w:rsidRDefault="00286988">
            <w:pPr>
              <w:pStyle w:val="ConsPlusNormal"/>
              <w:jc w:val="center"/>
            </w:pPr>
            <w:r>
              <w:lastRenderedPageBreak/>
              <w:t>Ступень толщины, см (Перечет при необходимости может осуществляться по 2-х см ступеням толщины)</w:t>
            </w:r>
          </w:p>
        </w:tc>
        <w:tc>
          <w:tcPr>
            <w:tcW w:w="4499" w:type="dxa"/>
            <w:gridSpan w:val="6"/>
          </w:tcPr>
          <w:p w:rsidR="00286988" w:rsidRDefault="00286988">
            <w:pPr>
              <w:pStyle w:val="ConsPlusNormal"/>
              <w:jc w:val="center"/>
            </w:pPr>
            <w:r>
              <w:t>Число деревьев по породам, штук</w:t>
            </w:r>
          </w:p>
        </w:tc>
        <w:tc>
          <w:tcPr>
            <w:tcW w:w="1411" w:type="dxa"/>
            <w:gridSpan w:val="2"/>
            <w:vMerge w:val="restart"/>
          </w:tcPr>
          <w:p w:rsidR="00286988" w:rsidRDefault="00286988">
            <w:pPr>
              <w:pStyle w:val="ConsPlusNormal"/>
              <w:jc w:val="center"/>
            </w:pPr>
            <w:r>
              <w:t>Число единичных и групповых семенных деревьев (семенников) по породам</w:t>
            </w:r>
          </w:p>
        </w:tc>
        <w:tc>
          <w:tcPr>
            <w:tcW w:w="3527" w:type="dxa"/>
            <w:gridSpan w:val="4"/>
          </w:tcPr>
          <w:p w:rsidR="00286988" w:rsidRDefault="00286988">
            <w:pPr>
              <w:pStyle w:val="ConsPlusNormal"/>
              <w:jc w:val="center"/>
            </w:pPr>
            <w:r>
              <w:t>Модельные деревья для определения разряда высот</w:t>
            </w:r>
          </w:p>
        </w:tc>
      </w:tr>
      <w:tr w:rsidR="00286988">
        <w:tc>
          <w:tcPr>
            <w:tcW w:w="1587" w:type="dxa"/>
            <w:vMerge/>
          </w:tcPr>
          <w:p w:rsidR="00286988" w:rsidRDefault="00286988">
            <w:pPr>
              <w:spacing w:after="1" w:line="0" w:lineRule="atLeast"/>
            </w:pPr>
          </w:p>
        </w:tc>
        <w:tc>
          <w:tcPr>
            <w:tcW w:w="2211" w:type="dxa"/>
            <w:gridSpan w:val="3"/>
          </w:tcPr>
          <w:p w:rsidR="00286988" w:rsidRDefault="00286988">
            <w:pPr>
              <w:pStyle w:val="ConsPlusNormal"/>
              <w:jc w:val="center"/>
            </w:pPr>
            <w:r>
              <w:t>порода _______</w:t>
            </w:r>
          </w:p>
        </w:tc>
        <w:tc>
          <w:tcPr>
            <w:tcW w:w="2288" w:type="dxa"/>
            <w:gridSpan w:val="3"/>
          </w:tcPr>
          <w:p w:rsidR="00286988" w:rsidRDefault="00286988">
            <w:pPr>
              <w:pStyle w:val="ConsPlusNormal"/>
              <w:jc w:val="center"/>
            </w:pPr>
            <w:r>
              <w:t>порода ________</w:t>
            </w:r>
          </w:p>
        </w:tc>
        <w:tc>
          <w:tcPr>
            <w:tcW w:w="1411" w:type="dxa"/>
            <w:gridSpan w:val="2"/>
            <w:vMerge/>
          </w:tcPr>
          <w:p w:rsidR="00286988" w:rsidRDefault="00286988">
            <w:pPr>
              <w:spacing w:after="1" w:line="0" w:lineRule="atLeast"/>
            </w:pPr>
          </w:p>
        </w:tc>
        <w:tc>
          <w:tcPr>
            <w:tcW w:w="710" w:type="dxa"/>
            <w:vMerge w:val="restart"/>
          </w:tcPr>
          <w:p w:rsidR="00286988" w:rsidRDefault="00286988">
            <w:pPr>
              <w:pStyle w:val="ConsPlusNormal"/>
              <w:jc w:val="center"/>
            </w:pPr>
            <w:r>
              <w:t>порода</w:t>
            </w:r>
          </w:p>
        </w:tc>
        <w:tc>
          <w:tcPr>
            <w:tcW w:w="964" w:type="dxa"/>
            <w:vMerge w:val="restart"/>
          </w:tcPr>
          <w:p w:rsidR="00286988" w:rsidRDefault="00286988">
            <w:pPr>
              <w:pStyle w:val="ConsPlusNormal"/>
              <w:jc w:val="center"/>
            </w:pPr>
            <w:r>
              <w:t>диаметр с округлением до 1 см</w:t>
            </w:r>
          </w:p>
        </w:tc>
        <w:tc>
          <w:tcPr>
            <w:tcW w:w="989" w:type="dxa"/>
            <w:vMerge w:val="restart"/>
          </w:tcPr>
          <w:p w:rsidR="00286988" w:rsidRDefault="00286988">
            <w:pPr>
              <w:pStyle w:val="ConsPlusNormal"/>
              <w:jc w:val="center"/>
            </w:pPr>
            <w:r>
              <w:t>высота с округлением до 0,5 м</w:t>
            </w:r>
          </w:p>
        </w:tc>
        <w:tc>
          <w:tcPr>
            <w:tcW w:w="864" w:type="dxa"/>
            <w:vMerge w:val="restart"/>
          </w:tcPr>
          <w:p w:rsidR="00286988" w:rsidRDefault="00286988">
            <w:pPr>
              <w:pStyle w:val="ConsPlusNormal"/>
              <w:jc w:val="center"/>
            </w:pPr>
            <w:r>
              <w:t>разряд высот</w:t>
            </w:r>
          </w:p>
        </w:tc>
      </w:tr>
      <w:tr w:rsidR="00286988">
        <w:tc>
          <w:tcPr>
            <w:tcW w:w="1587" w:type="dxa"/>
            <w:vMerge/>
          </w:tcPr>
          <w:p w:rsidR="00286988" w:rsidRDefault="00286988">
            <w:pPr>
              <w:spacing w:after="1" w:line="0" w:lineRule="atLeast"/>
            </w:pPr>
          </w:p>
        </w:tc>
        <w:tc>
          <w:tcPr>
            <w:tcW w:w="567" w:type="dxa"/>
          </w:tcPr>
          <w:p w:rsidR="00286988" w:rsidRDefault="00286988">
            <w:pPr>
              <w:pStyle w:val="ConsPlusNormal"/>
              <w:jc w:val="center"/>
            </w:pPr>
            <w:r>
              <w:t>деловых</w:t>
            </w:r>
          </w:p>
        </w:tc>
        <w:tc>
          <w:tcPr>
            <w:tcW w:w="964" w:type="dxa"/>
          </w:tcPr>
          <w:p w:rsidR="00286988" w:rsidRDefault="00286988">
            <w:pPr>
              <w:pStyle w:val="ConsPlusNormal"/>
              <w:jc w:val="center"/>
            </w:pPr>
            <w:r>
              <w:t>полуделовых</w:t>
            </w:r>
          </w:p>
        </w:tc>
        <w:tc>
          <w:tcPr>
            <w:tcW w:w="680" w:type="dxa"/>
          </w:tcPr>
          <w:p w:rsidR="00286988" w:rsidRDefault="00286988">
            <w:pPr>
              <w:pStyle w:val="ConsPlusNormal"/>
              <w:jc w:val="center"/>
            </w:pPr>
            <w:r>
              <w:t>дровяных</w:t>
            </w:r>
          </w:p>
        </w:tc>
        <w:tc>
          <w:tcPr>
            <w:tcW w:w="701" w:type="dxa"/>
          </w:tcPr>
          <w:p w:rsidR="00286988" w:rsidRDefault="00286988">
            <w:pPr>
              <w:pStyle w:val="ConsPlusNormal"/>
              <w:jc w:val="center"/>
            </w:pPr>
            <w:r>
              <w:t>деловых</w:t>
            </w:r>
          </w:p>
        </w:tc>
        <w:tc>
          <w:tcPr>
            <w:tcW w:w="907" w:type="dxa"/>
          </w:tcPr>
          <w:p w:rsidR="00286988" w:rsidRDefault="00286988">
            <w:pPr>
              <w:pStyle w:val="ConsPlusNormal"/>
              <w:jc w:val="center"/>
            </w:pPr>
            <w:r>
              <w:t>полуделовых</w:t>
            </w:r>
          </w:p>
        </w:tc>
        <w:tc>
          <w:tcPr>
            <w:tcW w:w="680" w:type="dxa"/>
          </w:tcPr>
          <w:p w:rsidR="00286988" w:rsidRDefault="00286988">
            <w:pPr>
              <w:pStyle w:val="ConsPlusNormal"/>
              <w:jc w:val="center"/>
            </w:pPr>
            <w:r>
              <w:t>дровяных</w:t>
            </w:r>
          </w:p>
        </w:tc>
        <w:tc>
          <w:tcPr>
            <w:tcW w:w="701" w:type="dxa"/>
          </w:tcPr>
          <w:p w:rsidR="00286988" w:rsidRDefault="00286988">
            <w:pPr>
              <w:pStyle w:val="ConsPlusNormal"/>
              <w:jc w:val="center"/>
            </w:pPr>
            <w:r>
              <w:t>порода</w:t>
            </w:r>
          </w:p>
        </w:tc>
        <w:tc>
          <w:tcPr>
            <w:tcW w:w="710" w:type="dxa"/>
          </w:tcPr>
          <w:p w:rsidR="00286988" w:rsidRDefault="00286988">
            <w:pPr>
              <w:pStyle w:val="ConsPlusNormal"/>
              <w:jc w:val="center"/>
            </w:pPr>
            <w:r>
              <w:t>порода</w:t>
            </w:r>
          </w:p>
        </w:tc>
        <w:tc>
          <w:tcPr>
            <w:tcW w:w="710" w:type="dxa"/>
            <w:vMerge/>
          </w:tcPr>
          <w:p w:rsidR="00286988" w:rsidRDefault="00286988">
            <w:pPr>
              <w:spacing w:after="1" w:line="0" w:lineRule="atLeast"/>
            </w:pPr>
          </w:p>
        </w:tc>
        <w:tc>
          <w:tcPr>
            <w:tcW w:w="964" w:type="dxa"/>
            <w:vMerge/>
          </w:tcPr>
          <w:p w:rsidR="00286988" w:rsidRDefault="00286988">
            <w:pPr>
              <w:spacing w:after="1" w:line="0" w:lineRule="atLeast"/>
            </w:pPr>
          </w:p>
        </w:tc>
        <w:tc>
          <w:tcPr>
            <w:tcW w:w="989" w:type="dxa"/>
            <w:vMerge/>
          </w:tcPr>
          <w:p w:rsidR="00286988" w:rsidRDefault="00286988">
            <w:pPr>
              <w:spacing w:after="1" w:line="0" w:lineRule="atLeast"/>
            </w:pPr>
          </w:p>
        </w:tc>
        <w:tc>
          <w:tcPr>
            <w:tcW w:w="864" w:type="dxa"/>
            <w:vMerge/>
          </w:tcPr>
          <w:p w:rsidR="00286988" w:rsidRDefault="00286988">
            <w:pPr>
              <w:spacing w:after="1" w:line="0" w:lineRule="atLeast"/>
            </w:pPr>
          </w:p>
        </w:tc>
      </w:tr>
      <w:tr w:rsidR="00286988">
        <w:tc>
          <w:tcPr>
            <w:tcW w:w="1587" w:type="dxa"/>
          </w:tcPr>
          <w:p w:rsidR="00286988" w:rsidRDefault="00286988">
            <w:pPr>
              <w:pStyle w:val="ConsPlusNormal"/>
              <w:jc w:val="center"/>
            </w:pPr>
            <w:r>
              <w:t>1</w:t>
            </w:r>
          </w:p>
        </w:tc>
        <w:tc>
          <w:tcPr>
            <w:tcW w:w="567" w:type="dxa"/>
          </w:tcPr>
          <w:p w:rsidR="00286988" w:rsidRDefault="00286988">
            <w:pPr>
              <w:pStyle w:val="ConsPlusNormal"/>
              <w:jc w:val="center"/>
            </w:pPr>
            <w:r>
              <w:t>2</w:t>
            </w:r>
          </w:p>
        </w:tc>
        <w:tc>
          <w:tcPr>
            <w:tcW w:w="964" w:type="dxa"/>
          </w:tcPr>
          <w:p w:rsidR="00286988" w:rsidRDefault="00286988">
            <w:pPr>
              <w:pStyle w:val="ConsPlusNormal"/>
              <w:jc w:val="center"/>
            </w:pPr>
            <w:r>
              <w:t>3</w:t>
            </w:r>
          </w:p>
        </w:tc>
        <w:tc>
          <w:tcPr>
            <w:tcW w:w="680" w:type="dxa"/>
          </w:tcPr>
          <w:p w:rsidR="00286988" w:rsidRDefault="00286988">
            <w:pPr>
              <w:pStyle w:val="ConsPlusNormal"/>
              <w:jc w:val="center"/>
            </w:pPr>
            <w:r>
              <w:t>4</w:t>
            </w:r>
          </w:p>
        </w:tc>
        <w:tc>
          <w:tcPr>
            <w:tcW w:w="701" w:type="dxa"/>
          </w:tcPr>
          <w:p w:rsidR="00286988" w:rsidRDefault="00286988">
            <w:pPr>
              <w:pStyle w:val="ConsPlusNormal"/>
              <w:jc w:val="center"/>
            </w:pPr>
            <w:r>
              <w:t>5</w:t>
            </w:r>
          </w:p>
        </w:tc>
        <w:tc>
          <w:tcPr>
            <w:tcW w:w="907" w:type="dxa"/>
          </w:tcPr>
          <w:p w:rsidR="00286988" w:rsidRDefault="00286988">
            <w:pPr>
              <w:pStyle w:val="ConsPlusNormal"/>
              <w:jc w:val="center"/>
            </w:pPr>
            <w:r>
              <w:t>6</w:t>
            </w:r>
          </w:p>
        </w:tc>
        <w:tc>
          <w:tcPr>
            <w:tcW w:w="680" w:type="dxa"/>
          </w:tcPr>
          <w:p w:rsidR="00286988" w:rsidRDefault="00286988">
            <w:pPr>
              <w:pStyle w:val="ConsPlusNormal"/>
              <w:jc w:val="center"/>
            </w:pPr>
            <w:r>
              <w:t>7</w:t>
            </w:r>
          </w:p>
        </w:tc>
        <w:tc>
          <w:tcPr>
            <w:tcW w:w="701" w:type="dxa"/>
          </w:tcPr>
          <w:p w:rsidR="00286988" w:rsidRDefault="00286988">
            <w:pPr>
              <w:pStyle w:val="ConsPlusNormal"/>
              <w:jc w:val="center"/>
            </w:pPr>
            <w:r>
              <w:t>8</w:t>
            </w:r>
          </w:p>
        </w:tc>
        <w:tc>
          <w:tcPr>
            <w:tcW w:w="710" w:type="dxa"/>
          </w:tcPr>
          <w:p w:rsidR="00286988" w:rsidRDefault="00286988">
            <w:pPr>
              <w:pStyle w:val="ConsPlusNormal"/>
              <w:jc w:val="center"/>
            </w:pPr>
            <w:r>
              <w:t>9</w:t>
            </w:r>
          </w:p>
        </w:tc>
        <w:tc>
          <w:tcPr>
            <w:tcW w:w="710" w:type="dxa"/>
          </w:tcPr>
          <w:p w:rsidR="00286988" w:rsidRDefault="00286988">
            <w:pPr>
              <w:pStyle w:val="ConsPlusNormal"/>
              <w:jc w:val="center"/>
            </w:pPr>
            <w:r>
              <w:t>10</w:t>
            </w:r>
          </w:p>
        </w:tc>
        <w:tc>
          <w:tcPr>
            <w:tcW w:w="964" w:type="dxa"/>
          </w:tcPr>
          <w:p w:rsidR="00286988" w:rsidRDefault="00286988">
            <w:pPr>
              <w:pStyle w:val="ConsPlusNormal"/>
              <w:jc w:val="center"/>
            </w:pPr>
            <w:r>
              <w:t>11</w:t>
            </w:r>
          </w:p>
        </w:tc>
        <w:tc>
          <w:tcPr>
            <w:tcW w:w="989" w:type="dxa"/>
          </w:tcPr>
          <w:p w:rsidR="00286988" w:rsidRDefault="00286988">
            <w:pPr>
              <w:pStyle w:val="ConsPlusNormal"/>
              <w:jc w:val="center"/>
            </w:pPr>
            <w:r>
              <w:t>12</w:t>
            </w:r>
          </w:p>
        </w:tc>
        <w:tc>
          <w:tcPr>
            <w:tcW w:w="864" w:type="dxa"/>
          </w:tcPr>
          <w:p w:rsidR="00286988" w:rsidRDefault="00286988">
            <w:pPr>
              <w:pStyle w:val="ConsPlusNormal"/>
              <w:jc w:val="center"/>
            </w:pPr>
            <w:r>
              <w:t>13</w:t>
            </w:r>
          </w:p>
        </w:tc>
      </w:tr>
      <w:tr w:rsidR="00286988">
        <w:tc>
          <w:tcPr>
            <w:tcW w:w="1587" w:type="dxa"/>
          </w:tcPr>
          <w:p w:rsidR="00286988" w:rsidRDefault="00286988">
            <w:pPr>
              <w:pStyle w:val="ConsPlusNormal"/>
              <w:jc w:val="center"/>
            </w:pPr>
            <w:r>
              <w:t>8</w:t>
            </w: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r w:rsidR="00286988">
        <w:tc>
          <w:tcPr>
            <w:tcW w:w="1587" w:type="dxa"/>
          </w:tcPr>
          <w:p w:rsidR="00286988" w:rsidRDefault="00286988">
            <w:pPr>
              <w:pStyle w:val="ConsPlusNormal"/>
              <w:jc w:val="center"/>
            </w:pPr>
            <w:r>
              <w:t>12</w:t>
            </w: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r w:rsidR="00286988">
        <w:tc>
          <w:tcPr>
            <w:tcW w:w="1587" w:type="dxa"/>
          </w:tcPr>
          <w:p w:rsidR="00286988" w:rsidRDefault="00286988">
            <w:pPr>
              <w:pStyle w:val="ConsPlusNormal"/>
              <w:jc w:val="center"/>
            </w:pPr>
            <w:r>
              <w:t>16</w:t>
            </w: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r w:rsidR="00286988">
        <w:tc>
          <w:tcPr>
            <w:tcW w:w="1587" w:type="dxa"/>
          </w:tcPr>
          <w:p w:rsidR="00286988" w:rsidRDefault="00286988">
            <w:pPr>
              <w:pStyle w:val="ConsPlusNormal"/>
              <w:jc w:val="center"/>
            </w:pPr>
            <w:r>
              <w:t>20</w:t>
            </w: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r w:rsidR="00286988">
        <w:tc>
          <w:tcPr>
            <w:tcW w:w="1587" w:type="dxa"/>
          </w:tcPr>
          <w:p w:rsidR="00286988" w:rsidRDefault="00286988">
            <w:pPr>
              <w:pStyle w:val="ConsPlusNormal"/>
            </w:pP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r w:rsidR="00286988">
        <w:tc>
          <w:tcPr>
            <w:tcW w:w="1587" w:type="dxa"/>
          </w:tcPr>
          <w:p w:rsidR="00286988" w:rsidRDefault="00286988">
            <w:pPr>
              <w:pStyle w:val="ConsPlusNormal"/>
              <w:jc w:val="center"/>
            </w:pPr>
            <w:r>
              <w:t>Итого</w:t>
            </w:r>
          </w:p>
        </w:tc>
        <w:tc>
          <w:tcPr>
            <w:tcW w:w="567" w:type="dxa"/>
          </w:tcPr>
          <w:p w:rsidR="00286988" w:rsidRDefault="00286988">
            <w:pPr>
              <w:pStyle w:val="ConsPlusNormal"/>
            </w:pPr>
          </w:p>
        </w:tc>
        <w:tc>
          <w:tcPr>
            <w:tcW w:w="964"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907" w:type="dxa"/>
          </w:tcPr>
          <w:p w:rsidR="00286988" w:rsidRDefault="00286988">
            <w:pPr>
              <w:pStyle w:val="ConsPlusNormal"/>
            </w:pPr>
          </w:p>
        </w:tc>
        <w:tc>
          <w:tcPr>
            <w:tcW w:w="680" w:type="dxa"/>
          </w:tcPr>
          <w:p w:rsidR="00286988" w:rsidRDefault="00286988">
            <w:pPr>
              <w:pStyle w:val="ConsPlusNormal"/>
            </w:pPr>
          </w:p>
        </w:tc>
        <w:tc>
          <w:tcPr>
            <w:tcW w:w="701" w:type="dxa"/>
          </w:tcPr>
          <w:p w:rsidR="00286988" w:rsidRDefault="00286988">
            <w:pPr>
              <w:pStyle w:val="ConsPlusNormal"/>
            </w:pPr>
          </w:p>
        </w:tc>
        <w:tc>
          <w:tcPr>
            <w:tcW w:w="710" w:type="dxa"/>
          </w:tcPr>
          <w:p w:rsidR="00286988" w:rsidRDefault="00286988">
            <w:pPr>
              <w:pStyle w:val="ConsPlusNormal"/>
            </w:pPr>
          </w:p>
        </w:tc>
        <w:tc>
          <w:tcPr>
            <w:tcW w:w="710" w:type="dxa"/>
          </w:tcPr>
          <w:p w:rsidR="00286988" w:rsidRDefault="00286988">
            <w:pPr>
              <w:pStyle w:val="ConsPlusNormal"/>
            </w:pPr>
          </w:p>
        </w:tc>
        <w:tc>
          <w:tcPr>
            <w:tcW w:w="964" w:type="dxa"/>
          </w:tcPr>
          <w:p w:rsidR="00286988" w:rsidRDefault="00286988">
            <w:pPr>
              <w:pStyle w:val="ConsPlusNormal"/>
            </w:pPr>
          </w:p>
        </w:tc>
        <w:tc>
          <w:tcPr>
            <w:tcW w:w="989" w:type="dxa"/>
          </w:tcPr>
          <w:p w:rsidR="00286988" w:rsidRDefault="00286988">
            <w:pPr>
              <w:pStyle w:val="ConsPlusNormal"/>
            </w:pPr>
          </w:p>
        </w:tc>
        <w:tc>
          <w:tcPr>
            <w:tcW w:w="864" w:type="dxa"/>
          </w:tcPr>
          <w:p w:rsidR="00286988" w:rsidRDefault="00286988">
            <w:pPr>
              <w:pStyle w:val="ConsPlusNormal"/>
            </w:pPr>
          </w:p>
        </w:tc>
      </w:tr>
    </w:tbl>
    <w:p w:rsidR="00286988" w:rsidRDefault="00286988">
      <w:pPr>
        <w:pStyle w:val="ConsPlusNormal"/>
        <w:jc w:val="both"/>
      </w:pPr>
    </w:p>
    <w:p w:rsidR="00286988" w:rsidRDefault="00286988">
      <w:pPr>
        <w:pStyle w:val="ConsPlusNonformat"/>
        <w:jc w:val="both"/>
      </w:pPr>
      <w:r>
        <w:t xml:space="preserve">    Дата __________         Перечет произвели _____________</w:t>
      </w:r>
    </w:p>
    <w:p w:rsidR="00286988" w:rsidRDefault="00286988">
      <w:pPr>
        <w:sectPr w:rsidR="00286988">
          <w:pgSz w:w="16838" w:h="11905" w:orient="landscape"/>
          <w:pgMar w:top="1701" w:right="1134" w:bottom="850" w:left="1134" w:header="0" w:footer="0" w:gutter="0"/>
          <w:cols w:space="720"/>
        </w:sectPr>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bookmarkStart w:id="21" w:name="P447"/>
      <w:bookmarkEnd w:id="21"/>
      <w:r>
        <w:t>ПРЕДЕЛЬНЫЕ (МАКСИМАЛЬНЫЕ) ЗНАЧЕНИЯ</w:t>
      </w:r>
    </w:p>
    <w:p w:rsidR="00286988" w:rsidRDefault="00286988">
      <w:pPr>
        <w:pStyle w:val="ConsPlusTitle"/>
        <w:jc w:val="center"/>
      </w:pPr>
      <w:r>
        <w:t>ШИРИНЫ И ПЛОЩАДИ, СРОКОВ ПРИМЫКАНИЯ ЛЕСОСЕК ПО ЛЕСНЫМ</w:t>
      </w:r>
    </w:p>
    <w:p w:rsidR="00286988" w:rsidRDefault="00286988">
      <w:pPr>
        <w:pStyle w:val="ConsPlusTitle"/>
        <w:jc w:val="center"/>
      </w:pPr>
      <w:r>
        <w:t>РАЙОНАМ ЗОНЫ ПРИТУНДРОВЫХ ЛЕСОВ И РЕДКОСТОЙНОЙ ТАЙГИ</w:t>
      </w:r>
    </w:p>
    <w:p w:rsidR="00286988" w:rsidRDefault="00286988">
      <w:pPr>
        <w:pStyle w:val="ConsPlusNormal"/>
        <w:jc w:val="both"/>
      </w:pPr>
    </w:p>
    <w:p w:rsidR="00286988" w:rsidRDefault="00286988">
      <w:pPr>
        <w:pStyle w:val="ConsPlusTitle"/>
        <w:ind w:firstLine="540"/>
        <w:jc w:val="both"/>
        <w:outlineLvl w:val="2"/>
      </w:pPr>
      <w:r>
        <w:t>Таблица 1 -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68"/>
        <w:gridCol w:w="2606"/>
      </w:tblGrid>
      <w:tr w:rsidR="00286988">
        <w:tc>
          <w:tcPr>
            <w:tcW w:w="4195" w:type="dxa"/>
            <w:vMerge w:val="restart"/>
          </w:tcPr>
          <w:p w:rsidR="00286988" w:rsidRDefault="00286988">
            <w:pPr>
              <w:pStyle w:val="ConsPlusNormal"/>
              <w:jc w:val="center"/>
            </w:pPr>
            <w:r>
              <w:t>Виды рубок</w:t>
            </w:r>
          </w:p>
        </w:tc>
        <w:tc>
          <w:tcPr>
            <w:tcW w:w="4874"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68" w:type="dxa"/>
          </w:tcPr>
          <w:p w:rsidR="00286988" w:rsidRDefault="00286988">
            <w:pPr>
              <w:pStyle w:val="ConsPlusNormal"/>
              <w:jc w:val="center"/>
            </w:pPr>
            <w:r>
              <w:t>защитные леса</w:t>
            </w:r>
          </w:p>
        </w:tc>
        <w:tc>
          <w:tcPr>
            <w:tcW w:w="260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68" w:type="dxa"/>
          </w:tcPr>
          <w:p w:rsidR="00286988" w:rsidRDefault="00286988">
            <w:pPr>
              <w:pStyle w:val="ConsPlusNormal"/>
              <w:jc w:val="center"/>
            </w:pPr>
            <w:r>
              <w:t>10</w:t>
            </w:r>
          </w:p>
        </w:tc>
        <w:tc>
          <w:tcPr>
            <w:tcW w:w="2606" w:type="dxa"/>
          </w:tcPr>
          <w:p w:rsidR="00286988" w:rsidRDefault="00286988">
            <w:pPr>
              <w:pStyle w:val="ConsPlusNormal"/>
              <w:jc w:val="center"/>
            </w:pPr>
            <w:r>
              <w:t>20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СЕВЕРО-ТАЕЖНОМУ ЛЕСНОМУ РАЙОНУ ЕВРОПЕЙСКОЙ ЧАСТИ</w:t>
      </w:r>
    </w:p>
    <w:p w:rsidR="00286988" w:rsidRDefault="00286988">
      <w:pPr>
        <w:pStyle w:val="ConsPlusTitle"/>
        <w:jc w:val="center"/>
      </w:pPr>
      <w:r>
        <w:t>РОССИЙСКОЙ ФЕДЕРАЦИИ</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2"/>
        <w:gridCol w:w="1526"/>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6" w:type="dxa"/>
          </w:tcPr>
          <w:p w:rsidR="00286988" w:rsidRDefault="00286988">
            <w:pPr>
              <w:pStyle w:val="ConsPlusNormal"/>
              <w:jc w:val="center"/>
            </w:pPr>
            <w:r>
              <w:t>6</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6" w:type="dxa"/>
          </w:tcPr>
          <w:p w:rsidR="00286988" w:rsidRDefault="00286988">
            <w:pPr>
              <w:pStyle w:val="ConsPlusNormal"/>
              <w:jc w:val="center"/>
            </w:pPr>
            <w:r>
              <w:t>6</w:t>
            </w:r>
          </w:p>
        </w:tc>
      </w:tr>
      <w:tr w:rsidR="00286988">
        <w:tc>
          <w:tcPr>
            <w:tcW w:w="3634" w:type="dxa"/>
          </w:tcPr>
          <w:p w:rsidR="00286988" w:rsidRDefault="00286988">
            <w:pPr>
              <w:pStyle w:val="ConsPlusNormal"/>
            </w:pPr>
            <w:r>
              <w:lastRenderedPageBreak/>
              <w:t>мягколиственные</w:t>
            </w:r>
          </w:p>
        </w:tc>
        <w:tc>
          <w:tcPr>
            <w:tcW w:w="1920"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6" w:type="dxa"/>
          </w:tcPr>
          <w:p w:rsidR="00286988" w:rsidRDefault="00286988">
            <w:pPr>
              <w:pStyle w:val="ConsPlusNormal"/>
              <w:jc w:val="center"/>
            </w:pPr>
            <w:r>
              <w:t>4</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4</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КАРЕЛЬСКОМУ СЕВЕРО-ТАЕЖНОМУ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lastRenderedPageBreak/>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5</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КАРЕЛЬСКОМУ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6</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БАЛТИЙСКО-БЕЛОЗЕРСКОМУ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дуб при порослевом возобновлении, другие твердолиственные</w:t>
            </w:r>
          </w:p>
        </w:tc>
        <w:tc>
          <w:tcPr>
            <w:tcW w:w="1925" w:type="dxa"/>
          </w:tcPr>
          <w:p w:rsidR="00286988" w:rsidRDefault="00286988">
            <w:pPr>
              <w:pStyle w:val="ConsPlusNormal"/>
              <w:jc w:val="center"/>
            </w:pPr>
            <w:r>
              <w:t>300</w:t>
            </w:r>
          </w:p>
        </w:tc>
        <w:tc>
          <w:tcPr>
            <w:tcW w:w="1978" w:type="dxa"/>
          </w:tcPr>
          <w:p w:rsidR="00286988" w:rsidRDefault="00286988">
            <w:pPr>
              <w:pStyle w:val="ConsPlusNormal"/>
              <w:jc w:val="center"/>
            </w:pPr>
            <w:r>
              <w:t>30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7</w:t>
      </w:r>
    </w:p>
    <w:p w:rsidR="00286988" w:rsidRDefault="00286988">
      <w:pPr>
        <w:pStyle w:val="ConsPlusNormal"/>
        <w:jc w:val="right"/>
      </w:pPr>
      <w:r>
        <w:lastRenderedPageBreak/>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ДВИНСКО-ВЫЧЕГОДСКОМУ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8</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lastRenderedPageBreak/>
        <w:t>ПО ЗАПАДНО-УРАЛЬСКОМУ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9</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ЮЖНО-ТАЕЖНОМУ ЛЕСНОМУ РАЙОНУ ЕВРОПЕЙСКОЙ ЧАСТИ</w:t>
      </w:r>
    </w:p>
    <w:p w:rsidR="00286988" w:rsidRDefault="00286988">
      <w:pPr>
        <w:pStyle w:val="ConsPlusTitle"/>
        <w:jc w:val="center"/>
      </w:pPr>
      <w:r>
        <w:t>РОССИЙСКОЙ ФЕДЕРАЦИИ</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 xml:space="preserve">Предельная площадь лесосек, </w:t>
            </w:r>
            <w:r>
              <w:lastRenderedPageBreak/>
              <w:t>га</w:t>
            </w:r>
          </w:p>
        </w:tc>
        <w:tc>
          <w:tcPr>
            <w:tcW w:w="1526" w:type="dxa"/>
          </w:tcPr>
          <w:p w:rsidR="00286988" w:rsidRDefault="00286988">
            <w:pPr>
              <w:pStyle w:val="ConsPlusNormal"/>
              <w:jc w:val="center"/>
            </w:pPr>
            <w:r>
              <w:lastRenderedPageBreak/>
              <w:t xml:space="preserve">Срок примыкания, </w:t>
            </w:r>
            <w:r>
              <w:lastRenderedPageBreak/>
              <w:t>лет</w:t>
            </w:r>
          </w:p>
        </w:tc>
      </w:tr>
      <w:tr w:rsidR="00286988">
        <w:tc>
          <w:tcPr>
            <w:tcW w:w="3629" w:type="dxa"/>
          </w:tcPr>
          <w:p w:rsidR="00286988" w:rsidRDefault="00286988">
            <w:pPr>
              <w:pStyle w:val="ConsPlusNormal"/>
            </w:pPr>
            <w:r>
              <w:lastRenderedPageBreak/>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дуб при порослевом возобновлении, другие твердолиственные</w:t>
            </w:r>
          </w:p>
        </w:tc>
        <w:tc>
          <w:tcPr>
            <w:tcW w:w="1925" w:type="dxa"/>
          </w:tcPr>
          <w:p w:rsidR="00286988" w:rsidRDefault="00286988">
            <w:pPr>
              <w:pStyle w:val="ConsPlusNormal"/>
              <w:jc w:val="center"/>
            </w:pPr>
            <w:r>
              <w:t>300</w:t>
            </w:r>
          </w:p>
        </w:tc>
        <w:tc>
          <w:tcPr>
            <w:tcW w:w="1978" w:type="dxa"/>
          </w:tcPr>
          <w:p w:rsidR="00286988" w:rsidRDefault="00286988">
            <w:pPr>
              <w:pStyle w:val="ConsPlusNormal"/>
              <w:jc w:val="center"/>
            </w:pPr>
            <w:r>
              <w:t>30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10</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СЕВЕРО-УРАЛЬСКОМУ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250</w:t>
            </w:r>
          </w:p>
        </w:tc>
        <w:tc>
          <w:tcPr>
            <w:tcW w:w="1978" w:type="dxa"/>
          </w:tcPr>
          <w:p w:rsidR="00286988" w:rsidRDefault="00286988">
            <w:pPr>
              <w:pStyle w:val="ConsPlusNormal"/>
              <w:jc w:val="center"/>
            </w:pPr>
            <w:r>
              <w:t>25</w:t>
            </w:r>
          </w:p>
        </w:tc>
        <w:tc>
          <w:tcPr>
            <w:tcW w:w="1526" w:type="dxa"/>
          </w:tcPr>
          <w:p w:rsidR="00286988" w:rsidRDefault="00286988">
            <w:pPr>
              <w:pStyle w:val="ConsPlusNormal"/>
              <w:jc w:val="center"/>
            </w:pPr>
            <w:r>
              <w:t>6</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250</w:t>
            </w:r>
          </w:p>
        </w:tc>
        <w:tc>
          <w:tcPr>
            <w:tcW w:w="1978" w:type="dxa"/>
          </w:tcPr>
          <w:p w:rsidR="00286988" w:rsidRDefault="00286988">
            <w:pPr>
              <w:pStyle w:val="ConsPlusNormal"/>
              <w:jc w:val="center"/>
            </w:pPr>
            <w:r>
              <w:t>25</w:t>
            </w:r>
          </w:p>
        </w:tc>
        <w:tc>
          <w:tcPr>
            <w:tcW w:w="1526" w:type="dxa"/>
          </w:tcPr>
          <w:p w:rsidR="00286988" w:rsidRDefault="00286988">
            <w:pPr>
              <w:pStyle w:val="ConsPlusNormal"/>
              <w:jc w:val="center"/>
            </w:pPr>
            <w:r>
              <w:t>6</w:t>
            </w:r>
          </w:p>
        </w:tc>
      </w:tr>
      <w:tr w:rsidR="00286988">
        <w:tc>
          <w:tcPr>
            <w:tcW w:w="3629" w:type="dxa"/>
          </w:tcPr>
          <w:p w:rsidR="00286988" w:rsidRDefault="00286988">
            <w:pPr>
              <w:pStyle w:val="ConsPlusNormal"/>
            </w:pPr>
            <w:r>
              <w:lastRenderedPageBreak/>
              <w:t>мягколиственные</w:t>
            </w:r>
          </w:p>
        </w:tc>
        <w:tc>
          <w:tcPr>
            <w:tcW w:w="1925" w:type="dxa"/>
          </w:tcPr>
          <w:p w:rsidR="00286988" w:rsidRDefault="00286988">
            <w:pPr>
              <w:pStyle w:val="ConsPlusNormal"/>
              <w:jc w:val="center"/>
            </w:pPr>
            <w:r>
              <w:t>400</w:t>
            </w:r>
          </w:p>
        </w:tc>
        <w:tc>
          <w:tcPr>
            <w:tcW w:w="1978" w:type="dxa"/>
          </w:tcPr>
          <w:p w:rsidR="00286988" w:rsidRDefault="00286988">
            <w:pPr>
              <w:pStyle w:val="ConsPlusNormal"/>
              <w:jc w:val="center"/>
            </w:pPr>
            <w:r>
              <w:t>40</w:t>
            </w:r>
          </w:p>
        </w:tc>
        <w:tc>
          <w:tcPr>
            <w:tcW w:w="1526" w:type="dxa"/>
          </w:tcPr>
          <w:p w:rsidR="00286988" w:rsidRDefault="00286988">
            <w:pPr>
              <w:pStyle w:val="ConsPlusNormal"/>
              <w:jc w:val="center"/>
            </w:pPr>
            <w:r>
              <w:t>4</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40</w:t>
            </w:r>
          </w:p>
        </w:tc>
        <w:tc>
          <w:tcPr>
            <w:tcW w:w="2616" w:type="dxa"/>
          </w:tcPr>
          <w:p w:rsidR="00286988" w:rsidRDefault="00286988">
            <w:pPr>
              <w:pStyle w:val="ConsPlusNormal"/>
              <w:jc w:val="center"/>
            </w:pPr>
            <w:r>
              <w:t>80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11</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СРЕДНЕ-УРАЛЬСКОМУ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300</w:t>
            </w:r>
          </w:p>
        </w:tc>
        <w:tc>
          <w:tcPr>
            <w:tcW w:w="1978" w:type="dxa"/>
          </w:tcPr>
          <w:p w:rsidR="00286988" w:rsidRDefault="00286988">
            <w:pPr>
              <w:pStyle w:val="ConsPlusNormal"/>
              <w:jc w:val="center"/>
            </w:pPr>
            <w:r>
              <w:t>30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250</w:t>
            </w:r>
          </w:p>
        </w:tc>
        <w:tc>
          <w:tcPr>
            <w:tcW w:w="1978" w:type="dxa"/>
          </w:tcPr>
          <w:p w:rsidR="00286988" w:rsidRDefault="00286988">
            <w:pPr>
              <w:pStyle w:val="ConsPlusNormal"/>
              <w:jc w:val="center"/>
            </w:pPr>
            <w:r>
              <w:t>25</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lastRenderedPageBreak/>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12</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ЗАПАДНО-СИБИРСКОМУ СЕВЕРО-ТАЕЖНОМУ РАВНИННОМУ</w:t>
      </w:r>
    </w:p>
    <w:p w:rsidR="00286988" w:rsidRDefault="00286988">
      <w:pPr>
        <w:pStyle w:val="ConsPlusTitle"/>
        <w:jc w:val="center"/>
      </w:pPr>
      <w:r>
        <w:t>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7"/>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300</w:t>
            </w:r>
          </w:p>
        </w:tc>
        <w:tc>
          <w:tcPr>
            <w:tcW w:w="1987" w:type="dxa"/>
          </w:tcPr>
          <w:p w:rsidR="00286988" w:rsidRDefault="00286988">
            <w:pPr>
              <w:pStyle w:val="ConsPlusNormal"/>
              <w:jc w:val="center"/>
            </w:pPr>
            <w:r>
              <w:t>30</w:t>
            </w:r>
          </w:p>
        </w:tc>
        <w:tc>
          <w:tcPr>
            <w:tcW w:w="1522" w:type="dxa"/>
          </w:tcPr>
          <w:p w:rsidR="00286988" w:rsidRDefault="00286988">
            <w:pPr>
              <w:pStyle w:val="ConsPlusNormal"/>
              <w:jc w:val="center"/>
            </w:pPr>
            <w:r>
              <w:t>6</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300</w:t>
            </w:r>
          </w:p>
        </w:tc>
        <w:tc>
          <w:tcPr>
            <w:tcW w:w="1987" w:type="dxa"/>
          </w:tcPr>
          <w:p w:rsidR="00286988" w:rsidRDefault="00286988">
            <w:pPr>
              <w:pStyle w:val="ConsPlusNormal"/>
              <w:jc w:val="center"/>
            </w:pPr>
            <w:r>
              <w:t>30</w:t>
            </w:r>
          </w:p>
        </w:tc>
        <w:tc>
          <w:tcPr>
            <w:tcW w:w="1522" w:type="dxa"/>
          </w:tcPr>
          <w:p w:rsidR="00286988" w:rsidRDefault="00286988">
            <w:pPr>
              <w:pStyle w:val="ConsPlusNormal"/>
              <w:jc w:val="center"/>
            </w:pPr>
            <w:r>
              <w:t>5</w:t>
            </w:r>
          </w:p>
        </w:tc>
      </w:tr>
      <w:tr w:rsidR="00286988">
        <w:tc>
          <w:tcPr>
            <w:tcW w:w="3634" w:type="dxa"/>
          </w:tcPr>
          <w:p w:rsidR="00286988" w:rsidRDefault="00286988">
            <w:pPr>
              <w:pStyle w:val="ConsPlusNormal"/>
            </w:pPr>
            <w:r>
              <w:t>мягколиственные (береза, осина)</w:t>
            </w:r>
          </w:p>
        </w:tc>
        <w:tc>
          <w:tcPr>
            <w:tcW w:w="1920"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 (осокорь, ива)</w:t>
            </w:r>
          </w:p>
        </w:tc>
        <w:tc>
          <w:tcPr>
            <w:tcW w:w="1920" w:type="dxa"/>
          </w:tcPr>
          <w:p w:rsidR="00286988" w:rsidRDefault="00286988">
            <w:pPr>
              <w:pStyle w:val="ConsPlusNormal"/>
              <w:jc w:val="center"/>
            </w:pPr>
            <w:r>
              <w:t>100</w:t>
            </w:r>
          </w:p>
        </w:tc>
        <w:tc>
          <w:tcPr>
            <w:tcW w:w="1987" w:type="dxa"/>
          </w:tcPr>
          <w:p w:rsidR="00286988" w:rsidRDefault="00286988">
            <w:pPr>
              <w:pStyle w:val="ConsPlusNormal"/>
              <w:jc w:val="center"/>
            </w:pPr>
            <w:r>
              <w:t>10</w:t>
            </w:r>
          </w:p>
        </w:tc>
        <w:tc>
          <w:tcPr>
            <w:tcW w:w="1522" w:type="dxa"/>
          </w:tcPr>
          <w:p w:rsidR="00286988" w:rsidRDefault="00286988">
            <w:pPr>
              <w:pStyle w:val="ConsPlusNormal"/>
              <w:jc w:val="center"/>
            </w:pPr>
            <w:r>
              <w:t>3</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40</w:t>
            </w:r>
          </w:p>
        </w:tc>
        <w:tc>
          <w:tcPr>
            <w:tcW w:w="2616" w:type="dxa"/>
          </w:tcPr>
          <w:p w:rsidR="00286988" w:rsidRDefault="00286988">
            <w:pPr>
              <w:pStyle w:val="ConsPlusNormal"/>
              <w:jc w:val="center"/>
            </w:pPr>
            <w:r>
              <w:t>80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lastRenderedPageBreak/>
              <w:t>Равномерно-постепенные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13</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ЗАПАДНО-СИБИРСКОМУ СРЕДНЕ-ТАЕЖНОМУ РАВНИННОМУ</w:t>
      </w:r>
    </w:p>
    <w:p w:rsidR="00286988" w:rsidRDefault="00286988">
      <w:pPr>
        <w:pStyle w:val="ConsPlusTitle"/>
        <w:jc w:val="center"/>
      </w:pPr>
      <w:r>
        <w:t>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7"/>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300</w:t>
            </w:r>
          </w:p>
        </w:tc>
        <w:tc>
          <w:tcPr>
            <w:tcW w:w="1987" w:type="dxa"/>
          </w:tcPr>
          <w:p w:rsidR="00286988" w:rsidRDefault="00286988">
            <w:pPr>
              <w:pStyle w:val="ConsPlusNormal"/>
              <w:jc w:val="center"/>
            </w:pPr>
            <w:r>
              <w:t>30</w:t>
            </w:r>
          </w:p>
        </w:tc>
        <w:tc>
          <w:tcPr>
            <w:tcW w:w="1522"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300</w:t>
            </w:r>
          </w:p>
        </w:tc>
        <w:tc>
          <w:tcPr>
            <w:tcW w:w="1987" w:type="dxa"/>
          </w:tcPr>
          <w:p w:rsidR="00286988" w:rsidRDefault="00286988">
            <w:pPr>
              <w:pStyle w:val="ConsPlusNormal"/>
              <w:jc w:val="center"/>
            </w:pPr>
            <w:r>
              <w:t>30</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 (береза, осина)</w:t>
            </w:r>
          </w:p>
        </w:tc>
        <w:tc>
          <w:tcPr>
            <w:tcW w:w="1920"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22" w:type="dxa"/>
          </w:tcPr>
          <w:p w:rsidR="00286988" w:rsidRDefault="00286988">
            <w:pPr>
              <w:pStyle w:val="ConsPlusNormal"/>
              <w:jc w:val="center"/>
            </w:pPr>
            <w:r>
              <w:t>3</w:t>
            </w:r>
          </w:p>
        </w:tc>
      </w:tr>
      <w:tr w:rsidR="00286988">
        <w:tc>
          <w:tcPr>
            <w:tcW w:w="3634" w:type="dxa"/>
          </w:tcPr>
          <w:p w:rsidR="00286988" w:rsidRDefault="00286988">
            <w:pPr>
              <w:pStyle w:val="ConsPlusNormal"/>
            </w:pPr>
            <w:r>
              <w:t>мягколиственные (осокорь, ива)</w:t>
            </w:r>
          </w:p>
        </w:tc>
        <w:tc>
          <w:tcPr>
            <w:tcW w:w="1920" w:type="dxa"/>
          </w:tcPr>
          <w:p w:rsidR="00286988" w:rsidRDefault="00286988">
            <w:pPr>
              <w:pStyle w:val="ConsPlusNormal"/>
              <w:jc w:val="center"/>
            </w:pPr>
            <w:r>
              <w:t>100</w:t>
            </w:r>
          </w:p>
        </w:tc>
        <w:tc>
          <w:tcPr>
            <w:tcW w:w="1987" w:type="dxa"/>
          </w:tcPr>
          <w:p w:rsidR="00286988" w:rsidRDefault="00286988">
            <w:pPr>
              <w:pStyle w:val="ConsPlusNormal"/>
              <w:jc w:val="center"/>
            </w:pPr>
            <w:r>
              <w:t>10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40</w:t>
            </w:r>
          </w:p>
        </w:tc>
        <w:tc>
          <w:tcPr>
            <w:tcW w:w="2616" w:type="dxa"/>
          </w:tcPr>
          <w:p w:rsidR="00286988" w:rsidRDefault="00286988">
            <w:pPr>
              <w:pStyle w:val="ConsPlusNormal"/>
              <w:jc w:val="center"/>
            </w:pPr>
            <w:r>
              <w:t>80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lastRenderedPageBreak/>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14</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ЗАПАДНО-СИБИРСКОМУ ЮЖНО-ТАЕЖНОМУ РАВНИННОМУ</w:t>
      </w:r>
    </w:p>
    <w:p w:rsidR="00286988" w:rsidRDefault="00286988">
      <w:pPr>
        <w:pStyle w:val="ConsPlusTitle"/>
        <w:jc w:val="center"/>
      </w:pPr>
      <w:r>
        <w:t>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300</w:t>
            </w:r>
          </w:p>
        </w:tc>
        <w:tc>
          <w:tcPr>
            <w:tcW w:w="1978" w:type="dxa"/>
          </w:tcPr>
          <w:p w:rsidR="00286988" w:rsidRDefault="00286988">
            <w:pPr>
              <w:pStyle w:val="ConsPlusNormal"/>
              <w:jc w:val="center"/>
            </w:pPr>
            <w:r>
              <w:t>30</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300</w:t>
            </w:r>
          </w:p>
        </w:tc>
        <w:tc>
          <w:tcPr>
            <w:tcW w:w="1978" w:type="dxa"/>
          </w:tcPr>
          <w:p w:rsidR="00286988" w:rsidRDefault="00286988">
            <w:pPr>
              <w:pStyle w:val="ConsPlusNormal"/>
              <w:jc w:val="center"/>
            </w:pPr>
            <w:r>
              <w:t>30</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мягколиственные (береза, осина)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2" w:type="dxa"/>
          </w:tcPr>
          <w:p w:rsidR="00286988" w:rsidRDefault="00286988">
            <w:pPr>
              <w:pStyle w:val="ConsPlusNormal"/>
              <w:jc w:val="center"/>
            </w:pPr>
            <w:r>
              <w:t>2</w:t>
            </w:r>
          </w:p>
        </w:tc>
      </w:tr>
      <w:tr w:rsidR="00286988">
        <w:tc>
          <w:tcPr>
            <w:tcW w:w="3629" w:type="dxa"/>
          </w:tcPr>
          <w:p w:rsidR="00286988" w:rsidRDefault="00286988">
            <w:pPr>
              <w:pStyle w:val="ConsPlusNormal"/>
            </w:pPr>
            <w:r>
              <w:t>мягколиственные (осокорь, ива)</w:t>
            </w:r>
          </w:p>
        </w:tc>
        <w:tc>
          <w:tcPr>
            <w:tcW w:w="1925" w:type="dxa"/>
          </w:tcPr>
          <w:p w:rsidR="00286988" w:rsidRDefault="00286988">
            <w:pPr>
              <w:pStyle w:val="ConsPlusNormal"/>
              <w:jc w:val="center"/>
            </w:pPr>
            <w:r>
              <w:t>100</w:t>
            </w:r>
          </w:p>
        </w:tc>
        <w:tc>
          <w:tcPr>
            <w:tcW w:w="1978" w:type="dxa"/>
          </w:tcPr>
          <w:p w:rsidR="00286988" w:rsidRDefault="00286988">
            <w:pPr>
              <w:pStyle w:val="ConsPlusNormal"/>
              <w:jc w:val="center"/>
            </w:pPr>
            <w:r>
              <w:t>10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40</w:t>
            </w:r>
          </w:p>
        </w:tc>
        <w:tc>
          <w:tcPr>
            <w:tcW w:w="2616" w:type="dxa"/>
          </w:tcPr>
          <w:p w:rsidR="00286988" w:rsidRDefault="00286988">
            <w:pPr>
              <w:pStyle w:val="ConsPlusNormal"/>
              <w:jc w:val="center"/>
            </w:pPr>
            <w:r>
              <w:t>80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15</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СРЕДНЕСИБИРСКОМУ ПЛОСКОГОРНОМУ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82"/>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лиственные</w:t>
            </w:r>
          </w:p>
        </w:tc>
        <w:tc>
          <w:tcPr>
            <w:tcW w:w="1925"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16</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НИЖНЕАНГАРСКОМУ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lastRenderedPageBreak/>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15"/>
        <w:gridCol w:w="1987"/>
        <w:gridCol w:w="1517"/>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15"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17"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15"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17"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15" w:type="dxa"/>
          </w:tcPr>
          <w:p w:rsidR="00286988" w:rsidRDefault="00286988">
            <w:pPr>
              <w:pStyle w:val="ConsPlusNormal"/>
              <w:jc w:val="center"/>
            </w:pPr>
            <w:r>
              <w:t>400</w:t>
            </w:r>
          </w:p>
        </w:tc>
        <w:tc>
          <w:tcPr>
            <w:tcW w:w="1987" w:type="dxa"/>
          </w:tcPr>
          <w:p w:rsidR="00286988" w:rsidRDefault="00286988">
            <w:pPr>
              <w:pStyle w:val="ConsPlusNormal"/>
              <w:jc w:val="center"/>
            </w:pPr>
            <w:r>
              <w:t>40</w:t>
            </w:r>
          </w:p>
        </w:tc>
        <w:tc>
          <w:tcPr>
            <w:tcW w:w="1517" w:type="dxa"/>
          </w:tcPr>
          <w:p w:rsidR="00286988" w:rsidRDefault="00286988">
            <w:pPr>
              <w:pStyle w:val="ConsPlusNormal"/>
              <w:jc w:val="center"/>
            </w:pPr>
            <w:r>
              <w:t>5</w:t>
            </w:r>
          </w:p>
        </w:tc>
      </w:tr>
      <w:tr w:rsidR="00286988">
        <w:tc>
          <w:tcPr>
            <w:tcW w:w="3634" w:type="dxa"/>
          </w:tcPr>
          <w:p w:rsidR="00286988" w:rsidRDefault="00286988">
            <w:pPr>
              <w:pStyle w:val="ConsPlusNormal"/>
            </w:pPr>
            <w:r>
              <w:t>лиственные</w:t>
            </w:r>
          </w:p>
        </w:tc>
        <w:tc>
          <w:tcPr>
            <w:tcW w:w="1915"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17"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17</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СРЕДНЕАНГАРСКОМУ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400</w:t>
            </w:r>
          </w:p>
        </w:tc>
        <w:tc>
          <w:tcPr>
            <w:tcW w:w="1978" w:type="dxa"/>
          </w:tcPr>
          <w:p w:rsidR="00286988" w:rsidRDefault="00286988">
            <w:pPr>
              <w:pStyle w:val="ConsPlusNormal"/>
              <w:jc w:val="center"/>
            </w:pPr>
            <w:r>
              <w:t>40</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лиственные</w:t>
            </w:r>
          </w:p>
        </w:tc>
        <w:tc>
          <w:tcPr>
            <w:tcW w:w="1925"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lastRenderedPageBreak/>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18</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ВЕРХНЕЛЕНСКОМУ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7"/>
        <w:gridCol w:w="1517"/>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17"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17"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400</w:t>
            </w:r>
          </w:p>
        </w:tc>
        <w:tc>
          <w:tcPr>
            <w:tcW w:w="1987" w:type="dxa"/>
          </w:tcPr>
          <w:p w:rsidR="00286988" w:rsidRDefault="00286988">
            <w:pPr>
              <w:pStyle w:val="ConsPlusNormal"/>
              <w:jc w:val="center"/>
            </w:pPr>
            <w:r>
              <w:t>40</w:t>
            </w:r>
          </w:p>
        </w:tc>
        <w:tc>
          <w:tcPr>
            <w:tcW w:w="1517" w:type="dxa"/>
          </w:tcPr>
          <w:p w:rsidR="00286988" w:rsidRDefault="00286988">
            <w:pPr>
              <w:pStyle w:val="ConsPlusNormal"/>
              <w:jc w:val="center"/>
            </w:pPr>
            <w:r>
              <w:t>5</w:t>
            </w:r>
          </w:p>
        </w:tc>
      </w:tr>
      <w:tr w:rsidR="00286988">
        <w:tc>
          <w:tcPr>
            <w:tcW w:w="3634" w:type="dxa"/>
          </w:tcPr>
          <w:p w:rsidR="00286988" w:rsidRDefault="00286988">
            <w:pPr>
              <w:pStyle w:val="ConsPlusNormal"/>
            </w:pPr>
            <w:r>
              <w:t>лиственные</w:t>
            </w:r>
          </w:p>
        </w:tc>
        <w:tc>
          <w:tcPr>
            <w:tcW w:w="1920" w:type="dxa"/>
          </w:tcPr>
          <w:p w:rsidR="00286988" w:rsidRDefault="00286988">
            <w:pPr>
              <w:pStyle w:val="ConsPlusNormal"/>
              <w:jc w:val="center"/>
            </w:pPr>
            <w:r>
              <w:t>500</w:t>
            </w:r>
          </w:p>
        </w:tc>
        <w:tc>
          <w:tcPr>
            <w:tcW w:w="1987" w:type="dxa"/>
          </w:tcPr>
          <w:p w:rsidR="00286988" w:rsidRDefault="00286988">
            <w:pPr>
              <w:pStyle w:val="ConsPlusNormal"/>
              <w:jc w:val="center"/>
            </w:pPr>
            <w:r>
              <w:t>50</w:t>
            </w:r>
          </w:p>
        </w:tc>
        <w:tc>
          <w:tcPr>
            <w:tcW w:w="1517"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4"/>
        <w:gridCol w:w="1867"/>
        <w:gridCol w:w="2611"/>
      </w:tblGrid>
      <w:tr w:rsidR="00286988">
        <w:tc>
          <w:tcPr>
            <w:tcW w:w="4594" w:type="dxa"/>
            <w:vMerge w:val="restart"/>
          </w:tcPr>
          <w:p w:rsidR="00286988" w:rsidRDefault="00286988">
            <w:pPr>
              <w:pStyle w:val="ConsPlusNormal"/>
              <w:jc w:val="center"/>
            </w:pPr>
            <w:r>
              <w:t>Виды рубок</w:t>
            </w:r>
          </w:p>
        </w:tc>
        <w:tc>
          <w:tcPr>
            <w:tcW w:w="4478" w:type="dxa"/>
            <w:gridSpan w:val="2"/>
          </w:tcPr>
          <w:p w:rsidR="00286988" w:rsidRDefault="00286988">
            <w:pPr>
              <w:pStyle w:val="ConsPlusNormal"/>
              <w:jc w:val="center"/>
            </w:pPr>
            <w:r>
              <w:t>Предельная площадь лесосек, га</w:t>
            </w:r>
          </w:p>
        </w:tc>
      </w:tr>
      <w:tr w:rsidR="00286988">
        <w:tc>
          <w:tcPr>
            <w:tcW w:w="4594" w:type="dxa"/>
            <w:vMerge/>
          </w:tcPr>
          <w:p w:rsidR="00286988" w:rsidRDefault="00286988">
            <w:pPr>
              <w:spacing w:after="1" w:line="0" w:lineRule="atLeast"/>
            </w:pPr>
          </w:p>
        </w:tc>
        <w:tc>
          <w:tcPr>
            <w:tcW w:w="1867" w:type="dxa"/>
          </w:tcPr>
          <w:p w:rsidR="00286988" w:rsidRDefault="00286988">
            <w:pPr>
              <w:pStyle w:val="ConsPlusNormal"/>
              <w:jc w:val="center"/>
            </w:pPr>
            <w:r>
              <w:t>защитные леса</w:t>
            </w:r>
          </w:p>
        </w:tc>
        <w:tc>
          <w:tcPr>
            <w:tcW w:w="2611" w:type="dxa"/>
          </w:tcPr>
          <w:p w:rsidR="00286988" w:rsidRDefault="00286988">
            <w:pPr>
              <w:pStyle w:val="ConsPlusNormal"/>
              <w:jc w:val="center"/>
            </w:pPr>
            <w:r>
              <w:t>эксплуатационные леса</w:t>
            </w:r>
          </w:p>
        </w:tc>
      </w:tr>
      <w:tr w:rsidR="00286988">
        <w:tc>
          <w:tcPr>
            <w:tcW w:w="4594" w:type="dxa"/>
          </w:tcPr>
          <w:p w:rsidR="00286988" w:rsidRDefault="00286988">
            <w:pPr>
              <w:pStyle w:val="ConsPlusNormal"/>
            </w:pPr>
            <w:r>
              <w:t>Добровольно-выборочные рубки, группово-выборочные рубки</w:t>
            </w:r>
          </w:p>
        </w:tc>
        <w:tc>
          <w:tcPr>
            <w:tcW w:w="1867" w:type="dxa"/>
          </w:tcPr>
          <w:p w:rsidR="00286988" w:rsidRDefault="00286988">
            <w:pPr>
              <w:pStyle w:val="ConsPlusNormal"/>
              <w:jc w:val="center"/>
            </w:pPr>
            <w:r>
              <w:t>25</w:t>
            </w:r>
          </w:p>
        </w:tc>
        <w:tc>
          <w:tcPr>
            <w:tcW w:w="2611"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19</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lastRenderedPageBreak/>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ВОСТОЧНО-СИБИРСКОМУ ТАЕЖНОМУ МЕРЗЛОТНОМУ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8"/>
        <w:gridCol w:w="1920"/>
        <w:gridCol w:w="1982"/>
        <w:gridCol w:w="1522"/>
      </w:tblGrid>
      <w:tr w:rsidR="00286988">
        <w:tc>
          <w:tcPr>
            <w:tcW w:w="3638"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8" w:type="dxa"/>
          </w:tcPr>
          <w:p w:rsidR="00286988" w:rsidRDefault="00286988">
            <w:pPr>
              <w:pStyle w:val="ConsPlusNormal"/>
            </w:pPr>
            <w:r>
              <w:t>сосна, лиственница</w:t>
            </w:r>
          </w:p>
        </w:tc>
        <w:tc>
          <w:tcPr>
            <w:tcW w:w="1920" w:type="dxa"/>
          </w:tcPr>
          <w:p w:rsidR="00286988" w:rsidRDefault="00286988">
            <w:pPr>
              <w:pStyle w:val="ConsPlusNormal"/>
              <w:jc w:val="center"/>
            </w:pPr>
            <w:r>
              <w:t>400</w:t>
            </w:r>
          </w:p>
        </w:tc>
        <w:tc>
          <w:tcPr>
            <w:tcW w:w="1982" w:type="dxa"/>
          </w:tcPr>
          <w:p w:rsidR="00286988" w:rsidRDefault="00286988">
            <w:pPr>
              <w:pStyle w:val="ConsPlusNormal"/>
              <w:jc w:val="center"/>
            </w:pPr>
            <w:r>
              <w:t>40</w:t>
            </w:r>
          </w:p>
        </w:tc>
        <w:tc>
          <w:tcPr>
            <w:tcW w:w="1522" w:type="dxa"/>
          </w:tcPr>
          <w:p w:rsidR="00286988" w:rsidRDefault="00286988">
            <w:pPr>
              <w:pStyle w:val="ConsPlusNormal"/>
              <w:jc w:val="center"/>
            </w:pPr>
            <w:r>
              <w:t>5</w:t>
            </w:r>
          </w:p>
        </w:tc>
      </w:tr>
      <w:tr w:rsidR="00286988">
        <w:tc>
          <w:tcPr>
            <w:tcW w:w="3638" w:type="dxa"/>
          </w:tcPr>
          <w:p w:rsidR="00286988" w:rsidRDefault="00286988">
            <w:pPr>
              <w:pStyle w:val="ConsPlusNormal"/>
            </w:pPr>
            <w:r>
              <w:t>ель, пихта</w:t>
            </w:r>
          </w:p>
        </w:tc>
        <w:tc>
          <w:tcPr>
            <w:tcW w:w="1920" w:type="dxa"/>
          </w:tcPr>
          <w:p w:rsidR="00286988" w:rsidRDefault="00286988">
            <w:pPr>
              <w:pStyle w:val="ConsPlusNormal"/>
              <w:jc w:val="center"/>
            </w:pPr>
            <w:r>
              <w:t>200</w:t>
            </w:r>
          </w:p>
        </w:tc>
        <w:tc>
          <w:tcPr>
            <w:tcW w:w="1982" w:type="dxa"/>
          </w:tcPr>
          <w:p w:rsidR="00286988" w:rsidRDefault="00286988">
            <w:pPr>
              <w:pStyle w:val="ConsPlusNormal"/>
              <w:jc w:val="center"/>
            </w:pPr>
            <w:r>
              <w:t>20</w:t>
            </w:r>
          </w:p>
        </w:tc>
        <w:tc>
          <w:tcPr>
            <w:tcW w:w="1522" w:type="dxa"/>
          </w:tcPr>
          <w:p w:rsidR="00286988" w:rsidRDefault="00286988">
            <w:pPr>
              <w:pStyle w:val="ConsPlusNormal"/>
              <w:jc w:val="center"/>
            </w:pPr>
            <w:r>
              <w:t>5</w:t>
            </w:r>
          </w:p>
        </w:tc>
      </w:tr>
      <w:tr w:rsidR="00286988">
        <w:tc>
          <w:tcPr>
            <w:tcW w:w="3638" w:type="dxa"/>
          </w:tcPr>
          <w:p w:rsidR="00286988" w:rsidRDefault="00286988">
            <w:pPr>
              <w:pStyle w:val="ConsPlusNormal"/>
            </w:pPr>
            <w:r>
              <w:t>лиственные</w:t>
            </w:r>
          </w:p>
        </w:tc>
        <w:tc>
          <w:tcPr>
            <w:tcW w:w="1920" w:type="dxa"/>
          </w:tcPr>
          <w:p w:rsidR="00286988" w:rsidRDefault="00286988">
            <w:pPr>
              <w:pStyle w:val="ConsPlusNormal"/>
              <w:jc w:val="center"/>
            </w:pPr>
            <w:r>
              <w:t>200</w:t>
            </w:r>
          </w:p>
        </w:tc>
        <w:tc>
          <w:tcPr>
            <w:tcW w:w="1982" w:type="dxa"/>
          </w:tcPr>
          <w:p w:rsidR="00286988" w:rsidRDefault="00286988">
            <w:pPr>
              <w:pStyle w:val="ConsPlusNormal"/>
              <w:jc w:val="center"/>
            </w:pPr>
            <w:r>
              <w:t>20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20</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ДАЛЬНЕВОСТОЧНОМУ ТАЕЖНОМУ ЛЕСНОМУ РАЙОНУ,</w:t>
      </w:r>
    </w:p>
    <w:p w:rsidR="00286988" w:rsidRDefault="00286988">
      <w:pPr>
        <w:pStyle w:val="ConsPlusTitle"/>
        <w:jc w:val="center"/>
      </w:pPr>
      <w:r>
        <w:t>КАМЧАТСКОМУ 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0"/>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 xml:space="preserve">Предельная площадь лесосек, </w:t>
            </w:r>
            <w:r>
              <w:lastRenderedPageBreak/>
              <w:t>га</w:t>
            </w:r>
          </w:p>
        </w:tc>
        <w:tc>
          <w:tcPr>
            <w:tcW w:w="1526" w:type="dxa"/>
          </w:tcPr>
          <w:p w:rsidR="00286988" w:rsidRDefault="00286988">
            <w:pPr>
              <w:pStyle w:val="ConsPlusNormal"/>
              <w:jc w:val="center"/>
            </w:pPr>
            <w:r>
              <w:lastRenderedPageBreak/>
              <w:t xml:space="preserve">Срок примыкания, </w:t>
            </w:r>
            <w:r>
              <w:lastRenderedPageBreak/>
              <w:t>лет</w:t>
            </w:r>
          </w:p>
        </w:tc>
      </w:tr>
      <w:tr w:rsidR="00286988">
        <w:tc>
          <w:tcPr>
            <w:tcW w:w="3629" w:type="dxa"/>
          </w:tcPr>
          <w:p w:rsidR="00286988" w:rsidRDefault="00286988">
            <w:pPr>
              <w:pStyle w:val="ConsPlusNormal"/>
            </w:pPr>
            <w:r>
              <w:lastRenderedPageBreak/>
              <w:t>сосна, лиственница</w:t>
            </w:r>
          </w:p>
        </w:tc>
        <w:tc>
          <w:tcPr>
            <w:tcW w:w="1920"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20"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береза каменная</w:t>
            </w:r>
          </w:p>
        </w:tc>
        <w:tc>
          <w:tcPr>
            <w:tcW w:w="1920" w:type="dxa"/>
          </w:tcPr>
          <w:p w:rsidR="00286988" w:rsidRDefault="00286988">
            <w:pPr>
              <w:pStyle w:val="ConsPlusNormal"/>
              <w:jc w:val="center"/>
            </w:pPr>
            <w:r>
              <w:t>150</w:t>
            </w:r>
          </w:p>
        </w:tc>
        <w:tc>
          <w:tcPr>
            <w:tcW w:w="1978" w:type="dxa"/>
          </w:tcPr>
          <w:p w:rsidR="00286988" w:rsidRDefault="00286988">
            <w:pPr>
              <w:pStyle w:val="ConsPlusNormal"/>
              <w:jc w:val="center"/>
            </w:pPr>
            <w:r>
              <w:t>15</w:t>
            </w:r>
          </w:p>
        </w:tc>
        <w:tc>
          <w:tcPr>
            <w:tcW w:w="1526" w:type="dxa"/>
          </w:tcPr>
          <w:p w:rsidR="00286988" w:rsidRDefault="00286988">
            <w:pPr>
              <w:pStyle w:val="ConsPlusNormal"/>
              <w:jc w:val="center"/>
            </w:pPr>
            <w:r>
              <w:t>3</w:t>
            </w:r>
          </w:p>
        </w:tc>
      </w:tr>
      <w:tr w:rsidR="00286988">
        <w:tc>
          <w:tcPr>
            <w:tcW w:w="3629" w:type="dxa"/>
          </w:tcPr>
          <w:p w:rsidR="00286988" w:rsidRDefault="00286988">
            <w:pPr>
              <w:pStyle w:val="ConsPlusNormal"/>
            </w:pPr>
            <w:r>
              <w:t>мягколиственные</w:t>
            </w:r>
          </w:p>
        </w:tc>
        <w:tc>
          <w:tcPr>
            <w:tcW w:w="1920" w:type="dxa"/>
          </w:tcPr>
          <w:p w:rsidR="00286988" w:rsidRDefault="00286988">
            <w:pPr>
              <w:pStyle w:val="ConsPlusNormal"/>
              <w:jc w:val="center"/>
            </w:pPr>
            <w:r>
              <w:t>500</w:t>
            </w:r>
          </w:p>
        </w:tc>
        <w:tc>
          <w:tcPr>
            <w:tcW w:w="1978" w:type="dxa"/>
          </w:tcPr>
          <w:p w:rsidR="00286988" w:rsidRDefault="00286988">
            <w:pPr>
              <w:pStyle w:val="ConsPlusNormal"/>
              <w:jc w:val="center"/>
            </w:pPr>
            <w:r>
              <w:t>50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40</w:t>
            </w:r>
          </w:p>
        </w:tc>
        <w:tc>
          <w:tcPr>
            <w:tcW w:w="2616" w:type="dxa"/>
          </w:tcPr>
          <w:p w:rsidR="00286988" w:rsidRDefault="00286988">
            <w:pPr>
              <w:pStyle w:val="ConsPlusNormal"/>
              <w:jc w:val="center"/>
            </w:pPr>
            <w:r>
              <w:t>80</w:t>
            </w:r>
          </w:p>
        </w:tc>
      </w:tr>
      <w:tr w:rsidR="00286988">
        <w:tc>
          <w:tcPr>
            <w:tcW w:w="4195" w:type="dxa"/>
          </w:tcPr>
          <w:p w:rsidR="00286988" w:rsidRDefault="00286988">
            <w:pPr>
              <w:pStyle w:val="ConsPlusNormal"/>
            </w:pPr>
            <w:r>
              <w:t>Равномерно-постепенные, группово-постепенные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Постепенные чересполосные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21</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 ПО ЛЕСНОМУ</w:t>
      </w:r>
    </w:p>
    <w:p w:rsidR="00286988" w:rsidRDefault="00286988">
      <w:pPr>
        <w:pStyle w:val="ConsPlusTitle"/>
        <w:jc w:val="center"/>
      </w:pPr>
      <w:r>
        <w:t>РАЙОНУ ХВОЙНО-ШИРОКОЛИСТВЕННЫХ (СМЕШАННЫХ) ЛЕСОВ</w:t>
      </w:r>
    </w:p>
    <w:p w:rsidR="00286988" w:rsidRDefault="00286988">
      <w:pPr>
        <w:pStyle w:val="ConsPlusTitle"/>
        <w:jc w:val="center"/>
      </w:pPr>
      <w:r>
        <w:t>ЕВРОПЕЙСКОЙ ЧАСТИ РОССИЙСКОЙ ФЕДЕРАЦИИ</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30"/>
        <w:gridCol w:w="1978"/>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30"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30" w:type="dxa"/>
          </w:tcPr>
          <w:p w:rsidR="00286988" w:rsidRDefault="00286988">
            <w:pPr>
              <w:pStyle w:val="ConsPlusNormal"/>
              <w:jc w:val="center"/>
            </w:pPr>
            <w:r>
              <w:t>200</w:t>
            </w:r>
          </w:p>
        </w:tc>
        <w:tc>
          <w:tcPr>
            <w:tcW w:w="1978" w:type="dxa"/>
          </w:tcPr>
          <w:p w:rsidR="00286988" w:rsidRDefault="00286988">
            <w:pPr>
              <w:pStyle w:val="ConsPlusNormal"/>
              <w:jc w:val="center"/>
            </w:pPr>
            <w:r>
              <w:t>20</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30" w:type="dxa"/>
          </w:tcPr>
          <w:p w:rsidR="00286988" w:rsidRDefault="00286988">
            <w:pPr>
              <w:pStyle w:val="ConsPlusNormal"/>
              <w:jc w:val="center"/>
            </w:pPr>
            <w:r>
              <w:t>200</w:t>
            </w:r>
          </w:p>
        </w:tc>
        <w:tc>
          <w:tcPr>
            <w:tcW w:w="1978" w:type="dxa"/>
          </w:tcPr>
          <w:p w:rsidR="00286988" w:rsidRDefault="00286988">
            <w:pPr>
              <w:pStyle w:val="ConsPlusNormal"/>
              <w:jc w:val="center"/>
            </w:pPr>
            <w:r>
              <w:t>20</w:t>
            </w:r>
          </w:p>
        </w:tc>
        <w:tc>
          <w:tcPr>
            <w:tcW w:w="1522" w:type="dxa"/>
          </w:tcPr>
          <w:p w:rsidR="00286988" w:rsidRDefault="00286988">
            <w:pPr>
              <w:pStyle w:val="ConsPlusNormal"/>
              <w:jc w:val="center"/>
            </w:pPr>
            <w:r>
              <w:t>3</w:t>
            </w:r>
          </w:p>
        </w:tc>
      </w:tr>
      <w:tr w:rsidR="00286988">
        <w:tc>
          <w:tcPr>
            <w:tcW w:w="3629" w:type="dxa"/>
          </w:tcPr>
          <w:p w:rsidR="00286988" w:rsidRDefault="00286988">
            <w:pPr>
              <w:pStyle w:val="ConsPlusNormal"/>
            </w:pPr>
            <w:r>
              <w:lastRenderedPageBreak/>
              <w:t>дуб при семенном возобновлении</w:t>
            </w:r>
          </w:p>
        </w:tc>
        <w:tc>
          <w:tcPr>
            <w:tcW w:w="1930" w:type="dxa"/>
          </w:tcPr>
          <w:p w:rsidR="00286988" w:rsidRDefault="00286988">
            <w:pPr>
              <w:pStyle w:val="ConsPlusNormal"/>
              <w:jc w:val="center"/>
            </w:pPr>
            <w:r>
              <w:t>100</w:t>
            </w:r>
          </w:p>
        </w:tc>
        <w:tc>
          <w:tcPr>
            <w:tcW w:w="1978" w:type="dxa"/>
          </w:tcPr>
          <w:p w:rsidR="00286988" w:rsidRDefault="00286988">
            <w:pPr>
              <w:pStyle w:val="ConsPlusNormal"/>
              <w:jc w:val="center"/>
            </w:pPr>
            <w:r>
              <w:t>5</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дуб при порослевом возобновлении и другие твердолиственные</w:t>
            </w:r>
          </w:p>
        </w:tc>
        <w:tc>
          <w:tcPr>
            <w:tcW w:w="1930" w:type="dxa"/>
          </w:tcPr>
          <w:p w:rsidR="00286988" w:rsidRDefault="00286988">
            <w:pPr>
              <w:pStyle w:val="ConsPlusNormal"/>
              <w:jc w:val="center"/>
            </w:pPr>
            <w:r>
              <w:t>200</w:t>
            </w:r>
          </w:p>
        </w:tc>
        <w:tc>
          <w:tcPr>
            <w:tcW w:w="1978" w:type="dxa"/>
          </w:tcPr>
          <w:p w:rsidR="00286988" w:rsidRDefault="00286988">
            <w:pPr>
              <w:pStyle w:val="ConsPlusNormal"/>
              <w:jc w:val="center"/>
            </w:pPr>
            <w:r>
              <w:t>20</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мягколиственные</w:t>
            </w:r>
          </w:p>
        </w:tc>
        <w:tc>
          <w:tcPr>
            <w:tcW w:w="1930" w:type="dxa"/>
          </w:tcPr>
          <w:p w:rsidR="00286988" w:rsidRDefault="00286988">
            <w:pPr>
              <w:pStyle w:val="ConsPlusNormal"/>
              <w:jc w:val="center"/>
            </w:pPr>
            <w:r>
              <w:t>250</w:t>
            </w:r>
          </w:p>
        </w:tc>
        <w:tc>
          <w:tcPr>
            <w:tcW w:w="1978" w:type="dxa"/>
          </w:tcPr>
          <w:p w:rsidR="00286988" w:rsidRDefault="00286988">
            <w:pPr>
              <w:pStyle w:val="ConsPlusNormal"/>
              <w:jc w:val="center"/>
            </w:pPr>
            <w:r>
              <w:t>25</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50</w:t>
            </w:r>
          </w:p>
        </w:tc>
        <w:tc>
          <w:tcPr>
            <w:tcW w:w="2616" w:type="dxa"/>
          </w:tcPr>
          <w:p w:rsidR="00286988" w:rsidRDefault="00286988">
            <w:pPr>
              <w:pStyle w:val="ConsPlusNormal"/>
              <w:jc w:val="center"/>
            </w:pPr>
            <w:r>
              <w:t>100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22</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ПРИАМУРСКО-ПРИМОРСКОМУ ХВОЙНО-ШИРОКОЛИСТВЕННОМУ</w:t>
      </w:r>
    </w:p>
    <w:p w:rsidR="00286988" w:rsidRDefault="00286988">
      <w:pPr>
        <w:pStyle w:val="ConsPlusTitle"/>
        <w:jc w:val="center"/>
      </w:pPr>
      <w:r>
        <w:t>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2"/>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береза каменная</w:t>
            </w:r>
          </w:p>
        </w:tc>
        <w:tc>
          <w:tcPr>
            <w:tcW w:w="1920"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lastRenderedPageBreak/>
              <w:t>мягколиственные</w:t>
            </w:r>
          </w:p>
        </w:tc>
        <w:tc>
          <w:tcPr>
            <w:tcW w:w="1920"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23</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 ПО ЛЕСОСТЕПНОМУ</w:t>
      </w:r>
    </w:p>
    <w:p w:rsidR="00286988" w:rsidRDefault="00286988">
      <w:pPr>
        <w:pStyle w:val="ConsPlusTitle"/>
        <w:jc w:val="center"/>
      </w:pPr>
      <w:r>
        <w:t>ЛЕСНОМУ РАЙОНУ ЕВРОПЕЙСКОЙ ЧАСТИ РОССИЙСКОЙ ФЕДЕРАЦИИ</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2"/>
        <w:gridCol w:w="1526"/>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50</w:t>
            </w:r>
          </w:p>
        </w:tc>
        <w:tc>
          <w:tcPr>
            <w:tcW w:w="1982" w:type="dxa"/>
          </w:tcPr>
          <w:p w:rsidR="00286988" w:rsidRDefault="00286988">
            <w:pPr>
              <w:pStyle w:val="ConsPlusNormal"/>
              <w:jc w:val="center"/>
            </w:pPr>
            <w:r>
              <w:t>5</w:t>
            </w:r>
          </w:p>
        </w:tc>
        <w:tc>
          <w:tcPr>
            <w:tcW w:w="1526" w:type="dxa"/>
          </w:tcPr>
          <w:p w:rsidR="00286988" w:rsidRDefault="00286988">
            <w:pPr>
              <w:pStyle w:val="ConsPlusNormal"/>
              <w:jc w:val="center"/>
            </w:pPr>
            <w:r>
              <w:t>4</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50</w:t>
            </w:r>
          </w:p>
        </w:tc>
        <w:tc>
          <w:tcPr>
            <w:tcW w:w="1982" w:type="dxa"/>
          </w:tcPr>
          <w:p w:rsidR="00286988" w:rsidRDefault="00286988">
            <w:pPr>
              <w:pStyle w:val="ConsPlusNormal"/>
              <w:jc w:val="center"/>
            </w:pPr>
            <w:r>
              <w:t>5</w:t>
            </w:r>
          </w:p>
        </w:tc>
        <w:tc>
          <w:tcPr>
            <w:tcW w:w="1526" w:type="dxa"/>
          </w:tcPr>
          <w:p w:rsidR="00286988" w:rsidRDefault="00286988">
            <w:pPr>
              <w:pStyle w:val="ConsPlusNormal"/>
              <w:jc w:val="center"/>
            </w:pPr>
            <w:r>
              <w:t>4</w:t>
            </w:r>
          </w:p>
        </w:tc>
      </w:tr>
      <w:tr w:rsidR="00286988">
        <w:tc>
          <w:tcPr>
            <w:tcW w:w="3634" w:type="dxa"/>
          </w:tcPr>
          <w:p w:rsidR="00286988" w:rsidRDefault="00286988">
            <w:pPr>
              <w:pStyle w:val="ConsPlusNormal"/>
            </w:pPr>
            <w:r>
              <w:t>дуб при семенном возобновлении</w:t>
            </w:r>
          </w:p>
        </w:tc>
        <w:tc>
          <w:tcPr>
            <w:tcW w:w="1920" w:type="dxa"/>
          </w:tcPr>
          <w:p w:rsidR="00286988" w:rsidRDefault="00286988">
            <w:pPr>
              <w:pStyle w:val="ConsPlusNormal"/>
              <w:jc w:val="center"/>
            </w:pPr>
            <w:r>
              <w:t>50</w:t>
            </w:r>
          </w:p>
        </w:tc>
        <w:tc>
          <w:tcPr>
            <w:tcW w:w="1982" w:type="dxa"/>
          </w:tcPr>
          <w:p w:rsidR="00286988" w:rsidRDefault="00286988">
            <w:pPr>
              <w:pStyle w:val="ConsPlusNormal"/>
              <w:jc w:val="center"/>
            </w:pPr>
            <w:r>
              <w:t>2,5</w:t>
            </w:r>
          </w:p>
        </w:tc>
        <w:tc>
          <w:tcPr>
            <w:tcW w:w="1526" w:type="dxa"/>
          </w:tcPr>
          <w:p w:rsidR="00286988" w:rsidRDefault="00286988">
            <w:pPr>
              <w:pStyle w:val="ConsPlusNormal"/>
              <w:jc w:val="center"/>
            </w:pPr>
            <w:r>
              <w:t>4</w:t>
            </w:r>
          </w:p>
        </w:tc>
      </w:tr>
      <w:tr w:rsidR="00286988">
        <w:tc>
          <w:tcPr>
            <w:tcW w:w="3634" w:type="dxa"/>
          </w:tcPr>
          <w:p w:rsidR="00286988" w:rsidRDefault="00286988">
            <w:pPr>
              <w:pStyle w:val="ConsPlusNormal"/>
            </w:pPr>
            <w:r>
              <w:t>дуб при порослевом возобновлении и другие твердолиственные</w:t>
            </w:r>
          </w:p>
        </w:tc>
        <w:tc>
          <w:tcPr>
            <w:tcW w:w="1920"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6"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w:t>
            </w:r>
          </w:p>
        </w:tc>
        <w:tc>
          <w:tcPr>
            <w:tcW w:w="1920"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lastRenderedPageBreak/>
              <w:t>Добровольно-выборочные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25</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5</w:t>
            </w:r>
          </w:p>
        </w:tc>
        <w:tc>
          <w:tcPr>
            <w:tcW w:w="2616" w:type="dxa"/>
          </w:tcPr>
          <w:p w:rsidR="00286988" w:rsidRDefault="00286988">
            <w:pPr>
              <w:pStyle w:val="ConsPlusNormal"/>
              <w:jc w:val="center"/>
            </w:pPr>
            <w:r>
              <w:t>15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24</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ЮЖНО-УРАЛЬСКОМУ 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82"/>
        <w:gridCol w:w="1517"/>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17"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4</w:t>
            </w:r>
          </w:p>
        </w:tc>
      </w:tr>
      <w:tr w:rsidR="00286988">
        <w:tc>
          <w:tcPr>
            <w:tcW w:w="3629" w:type="dxa"/>
          </w:tcPr>
          <w:p w:rsidR="00286988" w:rsidRDefault="00286988">
            <w:pPr>
              <w:pStyle w:val="ConsPlusNormal"/>
            </w:pPr>
            <w:r>
              <w:t>твердолиственные</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4</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300</w:t>
            </w:r>
          </w:p>
        </w:tc>
        <w:tc>
          <w:tcPr>
            <w:tcW w:w="1982" w:type="dxa"/>
          </w:tcPr>
          <w:p w:rsidR="00286988" w:rsidRDefault="00286988">
            <w:pPr>
              <w:pStyle w:val="ConsPlusNormal"/>
              <w:jc w:val="center"/>
            </w:pPr>
            <w:r>
              <w:t>30</w:t>
            </w:r>
          </w:p>
        </w:tc>
        <w:tc>
          <w:tcPr>
            <w:tcW w:w="1517"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Равномерно-постепенные и группово-постепенные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25</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ЗАПАДНО-СИБИРСКОМУ ПОДТАЕЖНО-ЛЕСОСТЕПНОМУ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5"/>
        <w:gridCol w:w="1982"/>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5"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2"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25"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 (береза, осина)</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22"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 (осокорь, ива)</w:t>
            </w:r>
          </w:p>
        </w:tc>
        <w:tc>
          <w:tcPr>
            <w:tcW w:w="1925"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Равномерно-постепенные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20</w:t>
            </w:r>
          </w:p>
        </w:tc>
      </w:tr>
      <w:tr w:rsidR="00286988">
        <w:tc>
          <w:tcPr>
            <w:tcW w:w="4195" w:type="dxa"/>
          </w:tcPr>
          <w:p w:rsidR="00286988" w:rsidRDefault="00286988">
            <w:pPr>
              <w:pStyle w:val="ConsPlusNormal"/>
            </w:pPr>
            <w:r>
              <w:t>Группово-постепенные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15</w:t>
            </w:r>
          </w:p>
        </w:tc>
      </w:tr>
      <w:tr w:rsidR="00286988">
        <w:tc>
          <w:tcPr>
            <w:tcW w:w="4195" w:type="dxa"/>
          </w:tcPr>
          <w:p w:rsidR="00286988" w:rsidRDefault="00286988">
            <w:pPr>
              <w:pStyle w:val="ConsPlusNormal"/>
            </w:pPr>
            <w:r>
              <w:t>Чересполосные постепенные рубки</w:t>
            </w:r>
          </w:p>
        </w:tc>
        <w:tc>
          <w:tcPr>
            <w:tcW w:w="2211" w:type="dxa"/>
          </w:tcPr>
          <w:p w:rsidR="00286988" w:rsidRDefault="00286988">
            <w:pPr>
              <w:pStyle w:val="ConsPlusNormal"/>
              <w:jc w:val="center"/>
            </w:pPr>
            <w:r>
              <w:t>7</w:t>
            </w:r>
          </w:p>
        </w:tc>
        <w:tc>
          <w:tcPr>
            <w:tcW w:w="2616" w:type="dxa"/>
          </w:tcPr>
          <w:p w:rsidR="00286988" w:rsidRDefault="00286988">
            <w:pPr>
              <w:pStyle w:val="ConsPlusNormal"/>
              <w:jc w:val="center"/>
            </w:pPr>
            <w:r>
              <w:t>15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26</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lastRenderedPageBreak/>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СРЕДНЕСИБИРСКОМУ ПОДТАЕЖНО-ЛЕСОСТЕПНОМУ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0"/>
        <w:gridCol w:w="1982"/>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0" w:type="dxa"/>
          </w:tcPr>
          <w:p w:rsidR="00286988" w:rsidRDefault="00286988">
            <w:pPr>
              <w:pStyle w:val="ConsPlusNormal"/>
              <w:jc w:val="center"/>
            </w:pPr>
            <w:r>
              <w:t>350</w:t>
            </w:r>
          </w:p>
        </w:tc>
        <w:tc>
          <w:tcPr>
            <w:tcW w:w="1982" w:type="dxa"/>
          </w:tcPr>
          <w:p w:rsidR="00286988" w:rsidRDefault="00286988">
            <w:pPr>
              <w:pStyle w:val="ConsPlusNormal"/>
              <w:jc w:val="center"/>
            </w:pPr>
            <w:r>
              <w:t>35</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0" w:type="dxa"/>
          </w:tcPr>
          <w:p w:rsidR="00286988" w:rsidRDefault="00286988">
            <w:pPr>
              <w:pStyle w:val="ConsPlusNormal"/>
              <w:jc w:val="center"/>
            </w:pPr>
            <w:r>
              <w:t>300</w:t>
            </w:r>
          </w:p>
        </w:tc>
        <w:tc>
          <w:tcPr>
            <w:tcW w:w="1982" w:type="dxa"/>
          </w:tcPr>
          <w:p w:rsidR="00286988" w:rsidRDefault="00286988">
            <w:pPr>
              <w:pStyle w:val="ConsPlusNormal"/>
              <w:jc w:val="center"/>
            </w:pPr>
            <w:r>
              <w:t>30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лиственные</w:t>
            </w:r>
          </w:p>
        </w:tc>
        <w:tc>
          <w:tcPr>
            <w:tcW w:w="1920" w:type="dxa"/>
          </w:tcPr>
          <w:p w:rsidR="00286988" w:rsidRDefault="00286988">
            <w:pPr>
              <w:pStyle w:val="ConsPlusNormal"/>
              <w:jc w:val="center"/>
            </w:pPr>
            <w:r>
              <w:t>300</w:t>
            </w:r>
          </w:p>
        </w:tc>
        <w:tc>
          <w:tcPr>
            <w:tcW w:w="1982" w:type="dxa"/>
          </w:tcPr>
          <w:p w:rsidR="00286988" w:rsidRDefault="00286988">
            <w:pPr>
              <w:pStyle w:val="ConsPlusNormal"/>
              <w:jc w:val="center"/>
            </w:pPr>
            <w:r>
              <w:t>30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27</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ЗАБАЙКАЛЬСКОМУ 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82"/>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 xml:space="preserve">Предельная площадь лесосек, </w:t>
            </w:r>
            <w:r>
              <w:lastRenderedPageBreak/>
              <w:t>га</w:t>
            </w:r>
          </w:p>
        </w:tc>
        <w:tc>
          <w:tcPr>
            <w:tcW w:w="1522" w:type="dxa"/>
          </w:tcPr>
          <w:p w:rsidR="00286988" w:rsidRDefault="00286988">
            <w:pPr>
              <w:pStyle w:val="ConsPlusNormal"/>
              <w:jc w:val="center"/>
            </w:pPr>
            <w:r>
              <w:lastRenderedPageBreak/>
              <w:t xml:space="preserve">Срок примыкания, </w:t>
            </w:r>
            <w:r>
              <w:lastRenderedPageBreak/>
              <w:t>лет</w:t>
            </w:r>
          </w:p>
        </w:tc>
      </w:tr>
      <w:tr w:rsidR="00286988">
        <w:tc>
          <w:tcPr>
            <w:tcW w:w="3629" w:type="dxa"/>
          </w:tcPr>
          <w:p w:rsidR="00286988" w:rsidRDefault="00286988">
            <w:pPr>
              <w:pStyle w:val="ConsPlusNormal"/>
            </w:pPr>
            <w:r>
              <w:lastRenderedPageBreak/>
              <w:t>сосна, лиственница</w:t>
            </w:r>
          </w:p>
        </w:tc>
        <w:tc>
          <w:tcPr>
            <w:tcW w:w="1925" w:type="dxa"/>
          </w:tcPr>
          <w:p w:rsidR="00286988" w:rsidRDefault="00286988">
            <w:pPr>
              <w:pStyle w:val="ConsPlusNormal"/>
              <w:jc w:val="center"/>
            </w:pPr>
            <w:r>
              <w:t>300</w:t>
            </w:r>
          </w:p>
        </w:tc>
        <w:tc>
          <w:tcPr>
            <w:tcW w:w="1982" w:type="dxa"/>
          </w:tcPr>
          <w:p w:rsidR="00286988" w:rsidRDefault="00286988">
            <w:pPr>
              <w:pStyle w:val="ConsPlusNormal"/>
              <w:jc w:val="center"/>
            </w:pPr>
            <w:r>
              <w:t>30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300</w:t>
            </w:r>
          </w:p>
        </w:tc>
        <w:tc>
          <w:tcPr>
            <w:tcW w:w="1982" w:type="dxa"/>
          </w:tcPr>
          <w:p w:rsidR="00286988" w:rsidRDefault="00286988">
            <w:pPr>
              <w:pStyle w:val="ConsPlusNormal"/>
              <w:jc w:val="center"/>
            </w:pPr>
            <w:r>
              <w:t>30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w:t>
            </w:r>
          </w:p>
        </w:tc>
        <w:tc>
          <w:tcPr>
            <w:tcW w:w="1982" w:type="dxa"/>
          </w:tcPr>
          <w:p w:rsidR="00286988" w:rsidRDefault="00286988">
            <w:pPr>
              <w:pStyle w:val="ConsPlusNormal"/>
              <w:jc w:val="center"/>
            </w:pPr>
            <w:r>
              <w:t>50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 длительно-постепенные рубки</w:t>
            </w:r>
          </w:p>
        </w:tc>
        <w:tc>
          <w:tcPr>
            <w:tcW w:w="2211" w:type="dxa"/>
          </w:tcPr>
          <w:p w:rsidR="00286988" w:rsidRDefault="00286988">
            <w:pPr>
              <w:pStyle w:val="ConsPlusNormal"/>
              <w:jc w:val="center"/>
            </w:pPr>
            <w:r>
              <w:t>20</w:t>
            </w:r>
          </w:p>
        </w:tc>
        <w:tc>
          <w:tcPr>
            <w:tcW w:w="2616" w:type="dxa"/>
          </w:tcPr>
          <w:p w:rsidR="00286988" w:rsidRDefault="00286988">
            <w:pPr>
              <w:pStyle w:val="ConsPlusNormal"/>
              <w:jc w:val="center"/>
            </w:pPr>
            <w:r>
              <w:t>40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28</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ДАЛЬНЕВОСТОЧНОМУ 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5"/>
        <w:gridCol w:w="1982"/>
        <w:gridCol w:w="1517"/>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17"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4</w:t>
            </w:r>
          </w:p>
        </w:tc>
      </w:tr>
      <w:tr w:rsidR="00286988">
        <w:tc>
          <w:tcPr>
            <w:tcW w:w="3634" w:type="dxa"/>
          </w:tcPr>
          <w:p w:rsidR="00286988" w:rsidRDefault="00286988">
            <w:pPr>
              <w:pStyle w:val="ConsPlusNormal"/>
            </w:pPr>
            <w:r>
              <w:t>ель, пихта</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4</w:t>
            </w:r>
          </w:p>
        </w:tc>
      </w:tr>
      <w:tr w:rsidR="00286988">
        <w:tc>
          <w:tcPr>
            <w:tcW w:w="3634" w:type="dxa"/>
          </w:tcPr>
          <w:p w:rsidR="00286988" w:rsidRDefault="00286988">
            <w:pPr>
              <w:pStyle w:val="ConsPlusNormal"/>
            </w:pPr>
            <w:r>
              <w:t>береза каменная</w:t>
            </w:r>
          </w:p>
        </w:tc>
        <w:tc>
          <w:tcPr>
            <w:tcW w:w="1925" w:type="dxa"/>
          </w:tcPr>
          <w:p w:rsidR="00286988" w:rsidRDefault="00286988">
            <w:pPr>
              <w:pStyle w:val="ConsPlusNormal"/>
              <w:jc w:val="center"/>
            </w:pPr>
            <w:r>
              <w:t>100</w:t>
            </w:r>
          </w:p>
        </w:tc>
        <w:tc>
          <w:tcPr>
            <w:tcW w:w="1982" w:type="dxa"/>
          </w:tcPr>
          <w:p w:rsidR="00286988" w:rsidRDefault="00286988">
            <w:pPr>
              <w:pStyle w:val="ConsPlusNormal"/>
              <w:jc w:val="center"/>
            </w:pPr>
            <w:r>
              <w:t>10</w:t>
            </w:r>
          </w:p>
        </w:tc>
        <w:tc>
          <w:tcPr>
            <w:tcW w:w="1517" w:type="dxa"/>
          </w:tcPr>
          <w:p w:rsidR="00286988" w:rsidRDefault="00286988">
            <w:pPr>
              <w:pStyle w:val="ConsPlusNormal"/>
              <w:jc w:val="center"/>
            </w:pPr>
            <w:r>
              <w:t>4</w:t>
            </w:r>
          </w:p>
        </w:tc>
      </w:tr>
      <w:tr w:rsidR="00286988">
        <w:tc>
          <w:tcPr>
            <w:tcW w:w="3634" w:type="dxa"/>
          </w:tcPr>
          <w:p w:rsidR="00286988" w:rsidRDefault="00286988">
            <w:pPr>
              <w:pStyle w:val="ConsPlusNormal"/>
            </w:pPr>
            <w:r>
              <w:t>мягколиственные</w:t>
            </w:r>
          </w:p>
        </w:tc>
        <w:tc>
          <w:tcPr>
            <w:tcW w:w="1925" w:type="dxa"/>
          </w:tcPr>
          <w:p w:rsidR="00286988" w:rsidRDefault="00286988">
            <w:pPr>
              <w:pStyle w:val="ConsPlusNormal"/>
              <w:jc w:val="center"/>
            </w:pPr>
            <w:r>
              <w:t>250</w:t>
            </w:r>
          </w:p>
        </w:tc>
        <w:tc>
          <w:tcPr>
            <w:tcW w:w="1982" w:type="dxa"/>
          </w:tcPr>
          <w:p w:rsidR="00286988" w:rsidRDefault="00286988">
            <w:pPr>
              <w:pStyle w:val="ConsPlusNormal"/>
              <w:jc w:val="center"/>
            </w:pPr>
            <w:r>
              <w:t>25</w:t>
            </w:r>
          </w:p>
        </w:tc>
        <w:tc>
          <w:tcPr>
            <w:tcW w:w="1517"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r w:rsidR="00286988">
        <w:tc>
          <w:tcPr>
            <w:tcW w:w="4195" w:type="dxa"/>
          </w:tcPr>
          <w:p w:rsidR="00286988" w:rsidRDefault="00286988">
            <w:pPr>
              <w:pStyle w:val="ConsPlusNormal"/>
            </w:pPr>
            <w:r>
              <w:t>Длительно-постепенные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29</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ЛЕСНЫМ РАЙОНАМ ЗОНЫ ГОРНОГО СЕВЕРНОГО КАВКАЗА</w:t>
      </w:r>
    </w:p>
    <w:p w:rsidR="00286988" w:rsidRDefault="00286988">
      <w:pPr>
        <w:pStyle w:val="ConsPlusTitle"/>
        <w:jc w:val="center"/>
      </w:pPr>
      <w:r>
        <w:t>И ГОРНОГО КРЫМА</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8"/>
        <w:gridCol w:w="1915"/>
        <w:gridCol w:w="1987"/>
        <w:gridCol w:w="1522"/>
      </w:tblGrid>
      <w:tr w:rsidR="00286988">
        <w:tc>
          <w:tcPr>
            <w:tcW w:w="3638" w:type="dxa"/>
          </w:tcPr>
          <w:p w:rsidR="00286988" w:rsidRDefault="00286988">
            <w:pPr>
              <w:pStyle w:val="ConsPlusNormal"/>
              <w:jc w:val="center"/>
            </w:pPr>
            <w:r>
              <w:t>Состав лесных насаждений по преобладающим породам</w:t>
            </w:r>
          </w:p>
        </w:tc>
        <w:tc>
          <w:tcPr>
            <w:tcW w:w="1915"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8" w:type="dxa"/>
          </w:tcPr>
          <w:p w:rsidR="00286988" w:rsidRDefault="00286988">
            <w:pPr>
              <w:pStyle w:val="ConsPlusNormal"/>
            </w:pPr>
            <w:r>
              <w:t>дуб, граб, клен, ильм</w:t>
            </w:r>
          </w:p>
        </w:tc>
        <w:tc>
          <w:tcPr>
            <w:tcW w:w="1915" w:type="dxa"/>
          </w:tcPr>
          <w:p w:rsidR="00286988" w:rsidRDefault="00286988">
            <w:pPr>
              <w:pStyle w:val="ConsPlusNormal"/>
              <w:jc w:val="center"/>
            </w:pPr>
            <w:r>
              <w:t>100/50</w:t>
            </w:r>
          </w:p>
        </w:tc>
        <w:tc>
          <w:tcPr>
            <w:tcW w:w="1987" w:type="dxa"/>
          </w:tcPr>
          <w:p w:rsidR="00286988" w:rsidRDefault="00286988">
            <w:pPr>
              <w:pStyle w:val="ConsPlusNormal"/>
              <w:jc w:val="center"/>
            </w:pPr>
            <w:r>
              <w:t>3/3</w:t>
            </w:r>
          </w:p>
        </w:tc>
        <w:tc>
          <w:tcPr>
            <w:tcW w:w="1522" w:type="dxa"/>
          </w:tcPr>
          <w:p w:rsidR="00286988" w:rsidRDefault="00286988">
            <w:pPr>
              <w:pStyle w:val="ConsPlusNormal"/>
              <w:jc w:val="center"/>
            </w:pPr>
            <w:r>
              <w:t>от 5 до 10</w:t>
            </w:r>
          </w:p>
        </w:tc>
      </w:tr>
      <w:tr w:rsidR="00286988">
        <w:tc>
          <w:tcPr>
            <w:tcW w:w="3638" w:type="dxa"/>
          </w:tcPr>
          <w:p w:rsidR="00286988" w:rsidRDefault="00286988">
            <w:pPr>
              <w:pStyle w:val="ConsPlusNormal"/>
            </w:pPr>
            <w:r>
              <w:t>бук, пихта, ель, сосна</w:t>
            </w:r>
          </w:p>
        </w:tc>
        <w:tc>
          <w:tcPr>
            <w:tcW w:w="1915" w:type="dxa"/>
          </w:tcPr>
          <w:p w:rsidR="00286988" w:rsidRDefault="00286988">
            <w:pPr>
              <w:pStyle w:val="ConsPlusNormal"/>
              <w:jc w:val="center"/>
            </w:pPr>
            <w:r>
              <w:t>100/50</w:t>
            </w:r>
          </w:p>
        </w:tc>
        <w:tc>
          <w:tcPr>
            <w:tcW w:w="1987" w:type="dxa"/>
          </w:tcPr>
          <w:p w:rsidR="00286988" w:rsidRDefault="00286988">
            <w:pPr>
              <w:pStyle w:val="ConsPlusNormal"/>
              <w:jc w:val="center"/>
            </w:pPr>
            <w:r>
              <w:t>2/2</w:t>
            </w:r>
          </w:p>
        </w:tc>
        <w:tc>
          <w:tcPr>
            <w:tcW w:w="1522" w:type="dxa"/>
          </w:tcPr>
          <w:p w:rsidR="00286988" w:rsidRDefault="00286988">
            <w:pPr>
              <w:pStyle w:val="ConsPlusNormal"/>
              <w:jc w:val="center"/>
            </w:pPr>
            <w:r>
              <w:t>от 5 до 10</w:t>
            </w:r>
          </w:p>
        </w:tc>
      </w:tr>
      <w:tr w:rsidR="00286988">
        <w:tc>
          <w:tcPr>
            <w:tcW w:w="3638" w:type="dxa"/>
          </w:tcPr>
          <w:p w:rsidR="00286988" w:rsidRDefault="00286988">
            <w:pPr>
              <w:pStyle w:val="ConsPlusNormal"/>
            </w:pPr>
            <w:r>
              <w:t>мягколиственные</w:t>
            </w:r>
          </w:p>
        </w:tc>
        <w:tc>
          <w:tcPr>
            <w:tcW w:w="1915" w:type="dxa"/>
          </w:tcPr>
          <w:p w:rsidR="00286988" w:rsidRDefault="00286988">
            <w:pPr>
              <w:pStyle w:val="ConsPlusNormal"/>
              <w:jc w:val="center"/>
            </w:pPr>
            <w:r>
              <w:t>100/50</w:t>
            </w:r>
          </w:p>
        </w:tc>
        <w:tc>
          <w:tcPr>
            <w:tcW w:w="1987" w:type="dxa"/>
          </w:tcPr>
          <w:p w:rsidR="00286988" w:rsidRDefault="00286988">
            <w:pPr>
              <w:pStyle w:val="ConsPlusNormal"/>
              <w:jc w:val="center"/>
            </w:pPr>
            <w:r>
              <w:t>4/4</w:t>
            </w:r>
          </w:p>
        </w:tc>
        <w:tc>
          <w:tcPr>
            <w:tcW w:w="1522" w:type="dxa"/>
          </w:tcPr>
          <w:p w:rsidR="00286988" w:rsidRDefault="00286988">
            <w:pPr>
              <w:pStyle w:val="ConsPlusNormal"/>
              <w:jc w:val="center"/>
            </w:pPr>
            <w:r>
              <w:t>от 5 до 10</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w:t>
            </w:r>
          </w:p>
        </w:tc>
        <w:tc>
          <w:tcPr>
            <w:tcW w:w="2211" w:type="dxa"/>
          </w:tcPr>
          <w:p w:rsidR="00286988" w:rsidRDefault="00286988">
            <w:pPr>
              <w:pStyle w:val="ConsPlusNormal"/>
              <w:jc w:val="center"/>
            </w:pPr>
            <w:r>
              <w:t>7</w:t>
            </w:r>
          </w:p>
        </w:tc>
        <w:tc>
          <w:tcPr>
            <w:tcW w:w="2616" w:type="dxa"/>
          </w:tcPr>
          <w:p w:rsidR="00286988" w:rsidRDefault="00286988">
            <w:pPr>
              <w:pStyle w:val="ConsPlusNormal"/>
              <w:jc w:val="center"/>
            </w:pPr>
            <w:r>
              <w:t>15</w:t>
            </w:r>
          </w:p>
        </w:tc>
      </w:tr>
      <w:tr w:rsidR="00286988">
        <w:tc>
          <w:tcPr>
            <w:tcW w:w="4195" w:type="dxa"/>
          </w:tcPr>
          <w:p w:rsidR="00286988" w:rsidRDefault="00286988">
            <w:pPr>
              <w:pStyle w:val="ConsPlusNormal"/>
            </w:pPr>
            <w:r>
              <w:t>Группово-постепенные котловинные рубки</w:t>
            </w:r>
          </w:p>
        </w:tc>
        <w:tc>
          <w:tcPr>
            <w:tcW w:w="2211" w:type="dxa"/>
          </w:tcPr>
          <w:p w:rsidR="00286988" w:rsidRDefault="00286988">
            <w:pPr>
              <w:pStyle w:val="ConsPlusNormal"/>
              <w:jc w:val="center"/>
            </w:pPr>
            <w:r>
              <w:t>5</w:t>
            </w:r>
          </w:p>
        </w:tc>
        <w:tc>
          <w:tcPr>
            <w:tcW w:w="2616" w:type="dxa"/>
          </w:tcPr>
          <w:p w:rsidR="00286988" w:rsidRDefault="00286988">
            <w:pPr>
              <w:pStyle w:val="ConsPlusNormal"/>
              <w:jc w:val="center"/>
            </w:pPr>
            <w:r>
              <w:t>10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lastRenderedPageBreak/>
        <w:t>Приложение 30</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АЛТАЕ-САЯНСКОМУ ГОРНО-ТАЕЖНОМУ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6"/>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6"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400/350</w:t>
            </w:r>
          </w:p>
        </w:tc>
        <w:tc>
          <w:tcPr>
            <w:tcW w:w="1978" w:type="dxa"/>
          </w:tcPr>
          <w:p w:rsidR="00286988" w:rsidRDefault="00286988">
            <w:pPr>
              <w:pStyle w:val="ConsPlusNormal"/>
              <w:jc w:val="center"/>
            </w:pPr>
            <w:r>
              <w:t>40/35</w:t>
            </w:r>
          </w:p>
        </w:tc>
        <w:tc>
          <w:tcPr>
            <w:tcW w:w="1526"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350/250</w:t>
            </w:r>
          </w:p>
        </w:tc>
        <w:tc>
          <w:tcPr>
            <w:tcW w:w="1978" w:type="dxa"/>
          </w:tcPr>
          <w:p w:rsidR="00286988" w:rsidRDefault="00286988">
            <w:pPr>
              <w:pStyle w:val="ConsPlusNormal"/>
              <w:jc w:val="center"/>
            </w:pPr>
            <w:r>
              <w:t>35/25</w:t>
            </w:r>
          </w:p>
        </w:tc>
        <w:tc>
          <w:tcPr>
            <w:tcW w:w="1526"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500/350</w:t>
            </w:r>
          </w:p>
        </w:tc>
        <w:tc>
          <w:tcPr>
            <w:tcW w:w="1978" w:type="dxa"/>
          </w:tcPr>
          <w:p w:rsidR="00286988" w:rsidRDefault="00286988">
            <w:pPr>
              <w:pStyle w:val="ConsPlusNormal"/>
              <w:jc w:val="center"/>
            </w:pPr>
            <w:r>
              <w:t>50/35</w:t>
            </w:r>
          </w:p>
        </w:tc>
        <w:tc>
          <w:tcPr>
            <w:tcW w:w="1526"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 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31</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АЛТАЕ-САЯНСКОМУ ГОРНО-ЛЕСОСТЕПНОМУ ЛЕСНОМУ РАЙОНУ</w:t>
      </w:r>
    </w:p>
    <w:p w:rsidR="00286988" w:rsidRDefault="00286988">
      <w:pPr>
        <w:pStyle w:val="ConsPlusNormal"/>
        <w:jc w:val="both"/>
      </w:pPr>
    </w:p>
    <w:p w:rsidR="00286988" w:rsidRDefault="00286988">
      <w:pPr>
        <w:pStyle w:val="ConsPlusTitle"/>
        <w:ind w:firstLine="540"/>
        <w:jc w:val="both"/>
        <w:outlineLvl w:val="2"/>
      </w:pPr>
      <w:r>
        <w:t xml:space="preserve">Таблица 1 - Сплошные рубки спелых, перестойных лесных насаждений в </w:t>
      </w:r>
      <w:r>
        <w:lastRenderedPageBreak/>
        <w:t>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82"/>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350/250</w:t>
            </w:r>
          </w:p>
        </w:tc>
        <w:tc>
          <w:tcPr>
            <w:tcW w:w="1982" w:type="dxa"/>
          </w:tcPr>
          <w:p w:rsidR="00286988" w:rsidRDefault="00286988">
            <w:pPr>
              <w:pStyle w:val="ConsPlusNormal"/>
              <w:jc w:val="center"/>
            </w:pPr>
            <w:r>
              <w:t>35/25</w:t>
            </w:r>
          </w:p>
        </w:tc>
        <w:tc>
          <w:tcPr>
            <w:tcW w:w="1522" w:type="dxa"/>
          </w:tcPr>
          <w:p w:rsidR="00286988" w:rsidRDefault="00286988">
            <w:pPr>
              <w:pStyle w:val="ConsPlusNormal"/>
              <w:jc w:val="center"/>
            </w:pPr>
            <w:r>
              <w:t>4</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250/200</w:t>
            </w:r>
          </w:p>
        </w:tc>
        <w:tc>
          <w:tcPr>
            <w:tcW w:w="1982" w:type="dxa"/>
          </w:tcPr>
          <w:p w:rsidR="00286988" w:rsidRDefault="00286988">
            <w:pPr>
              <w:pStyle w:val="ConsPlusNormal"/>
              <w:jc w:val="center"/>
            </w:pPr>
            <w:r>
              <w:t>25/20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400/300</w:t>
            </w:r>
          </w:p>
        </w:tc>
        <w:tc>
          <w:tcPr>
            <w:tcW w:w="1982" w:type="dxa"/>
          </w:tcPr>
          <w:p w:rsidR="00286988" w:rsidRDefault="00286988">
            <w:pPr>
              <w:pStyle w:val="ConsPlusNormal"/>
              <w:jc w:val="center"/>
            </w:pPr>
            <w:r>
              <w:t>40/30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 длительно-постепенные рубки</w:t>
            </w:r>
          </w:p>
        </w:tc>
        <w:tc>
          <w:tcPr>
            <w:tcW w:w="2211" w:type="dxa"/>
          </w:tcPr>
          <w:p w:rsidR="00286988" w:rsidRDefault="00286988">
            <w:pPr>
              <w:pStyle w:val="ConsPlusNormal"/>
              <w:jc w:val="center"/>
            </w:pPr>
            <w:r>
              <w:t>25</w:t>
            </w:r>
          </w:p>
        </w:tc>
        <w:tc>
          <w:tcPr>
            <w:tcW w:w="2616" w:type="dxa"/>
          </w:tcPr>
          <w:p w:rsidR="00286988" w:rsidRDefault="00286988">
            <w:pPr>
              <w:pStyle w:val="ConsPlusNormal"/>
              <w:jc w:val="center"/>
            </w:pPr>
            <w:r>
              <w:t>50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32</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БАЙКАЛЬСКОМУ ГОРНОМУ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0"/>
        <w:gridCol w:w="1982"/>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0" w:type="dxa"/>
          </w:tcPr>
          <w:p w:rsidR="00286988" w:rsidRDefault="00286988">
            <w:pPr>
              <w:pStyle w:val="ConsPlusNormal"/>
              <w:jc w:val="center"/>
            </w:pPr>
            <w:r>
              <w:t>Предельная ширина лесосек, м</w:t>
            </w:r>
          </w:p>
        </w:tc>
        <w:tc>
          <w:tcPr>
            <w:tcW w:w="1982"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0" w:type="dxa"/>
          </w:tcPr>
          <w:p w:rsidR="00286988" w:rsidRDefault="00286988">
            <w:pPr>
              <w:pStyle w:val="ConsPlusNormal"/>
              <w:jc w:val="center"/>
            </w:pPr>
            <w:r>
              <w:t>300/200</w:t>
            </w:r>
          </w:p>
        </w:tc>
        <w:tc>
          <w:tcPr>
            <w:tcW w:w="1982" w:type="dxa"/>
          </w:tcPr>
          <w:p w:rsidR="00286988" w:rsidRDefault="00286988">
            <w:pPr>
              <w:pStyle w:val="ConsPlusNormal"/>
              <w:jc w:val="center"/>
            </w:pPr>
            <w:r>
              <w:t>30/20</w:t>
            </w:r>
          </w:p>
        </w:tc>
        <w:tc>
          <w:tcPr>
            <w:tcW w:w="1522"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20" w:type="dxa"/>
          </w:tcPr>
          <w:p w:rsidR="00286988" w:rsidRDefault="00286988">
            <w:pPr>
              <w:pStyle w:val="ConsPlusNormal"/>
              <w:jc w:val="center"/>
            </w:pPr>
            <w:r>
              <w:t>250/150</w:t>
            </w:r>
          </w:p>
        </w:tc>
        <w:tc>
          <w:tcPr>
            <w:tcW w:w="1982" w:type="dxa"/>
          </w:tcPr>
          <w:p w:rsidR="00286988" w:rsidRDefault="00286988">
            <w:pPr>
              <w:pStyle w:val="ConsPlusNormal"/>
              <w:jc w:val="center"/>
            </w:pPr>
            <w:r>
              <w:t>25/15</w:t>
            </w:r>
          </w:p>
        </w:tc>
        <w:tc>
          <w:tcPr>
            <w:tcW w:w="1522" w:type="dxa"/>
          </w:tcPr>
          <w:p w:rsidR="00286988" w:rsidRDefault="00286988">
            <w:pPr>
              <w:pStyle w:val="ConsPlusNormal"/>
              <w:jc w:val="center"/>
            </w:pPr>
            <w:r>
              <w:t>6</w:t>
            </w:r>
          </w:p>
        </w:tc>
      </w:tr>
      <w:tr w:rsidR="00286988">
        <w:tc>
          <w:tcPr>
            <w:tcW w:w="3634" w:type="dxa"/>
          </w:tcPr>
          <w:p w:rsidR="00286988" w:rsidRDefault="00286988">
            <w:pPr>
              <w:pStyle w:val="ConsPlusNormal"/>
            </w:pPr>
            <w:r>
              <w:t>мягколиственные</w:t>
            </w:r>
          </w:p>
        </w:tc>
        <w:tc>
          <w:tcPr>
            <w:tcW w:w="1920" w:type="dxa"/>
          </w:tcPr>
          <w:p w:rsidR="00286988" w:rsidRDefault="00286988">
            <w:pPr>
              <w:pStyle w:val="ConsPlusNormal"/>
              <w:jc w:val="center"/>
            </w:pPr>
            <w:r>
              <w:t>400/300</w:t>
            </w:r>
          </w:p>
        </w:tc>
        <w:tc>
          <w:tcPr>
            <w:tcW w:w="1982" w:type="dxa"/>
          </w:tcPr>
          <w:p w:rsidR="00286988" w:rsidRDefault="00286988">
            <w:pPr>
              <w:pStyle w:val="ConsPlusNormal"/>
              <w:jc w:val="center"/>
            </w:pPr>
            <w:r>
              <w:t>40/30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lastRenderedPageBreak/>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Равномерно-постепенные рубки, группово-постепенные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33</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ЗАБАЙКАЛЬСКОМУ ГОРНО-МЕРЗЛОТНОМУ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1925"/>
        <w:gridCol w:w="1978"/>
        <w:gridCol w:w="1522"/>
      </w:tblGrid>
      <w:tr w:rsidR="00286988">
        <w:tc>
          <w:tcPr>
            <w:tcW w:w="3634"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4" w:type="dxa"/>
          </w:tcPr>
          <w:p w:rsidR="00286988" w:rsidRDefault="00286988">
            <w:pPr>
              <w:pStyle w:val="ConsPlusNormal"/>
            </w:pPr>
            <w:r>
              <w:t>сосна, лиственница</w:t>
            </w:r>
          </w:p>
        </w:tc>
        <w:tc>
          <w:tcPr>
            <w:tcW w:w="1925" w:type="dxa"/>
          </w:tcPr>
          <w:p w:rsidR="00286988" w:rsidRDefault="00286988">
            <w:pPr>
              <w:pStyle w:val="ConsPlusNormal"/>
              <w:jc w:val="center"/>
            </w:pPr>
            <w:r>
              <w:t>350/250</w:t>
            </w:r>
          </w:p>
        </w:tc>
        <w:tc>
          <w:tcPr>
            <w:tcW w:w="1978" w:type="dxa"/>
          </w:tcPr>
          <w:p w:rsidR="00286988" w:rsidRDefault="00286988">
            <w:pPr>
              <w:pStyle w:val="ConsPlusNormal"/>
              <w:jc w:val="center"/>
            </w:pPr>
            <w:r>
              <w:t>35/25</w:t>
            </w:r>
          </w:p>
        </w:tc>
        <w:tc>
          <w:tcPr>
            <w:tcW w:w="1522" w:type="dxa"/>
          </w:tcPr>
          <w:p w:rsidR="00286988" w:rsidRDefault="00286988">
            <w:pPr>
              <w:pStyle w:val="ConsPlusNormal"/>
              <w:jc w:val="center"/>
            </w:pPr>
            <w:r>
              <w:t>5</w:t>
            </w:r>
          </w:p>
        </w:tc>
      </w:tr>
      <w:tr w:rsidR="00286988">
        <w:tc>
          <w:tcPr>
            <w:tcW w:w="3634" w:type="dxa"/>
          </w:tcPr>
          <w:p w:rsidR="00286988" w:rsidRDefault="00286988">
            <w:pPr>
              <w:pStyle w:val="ConsPlusNormal"/>
            </w:pPr>
            <w:r>
              <w:t>ель, пихта</w:t>
            </w:r>
          </w:p>
        </w:tc>
        <w:tc>
          <w:tcPr>
            <w:tcW w:w="1925" w:type="dxa"/>
          </w:tcPr>
          <w:p w:rsidR="00286988" w:rsidRDefault="00286988">
            <w:pPr>
              <w:pStyle w:val="ConsPlusNormal"/>
              <w:jc w:val="center"/>
            </w:pPr>
            <w:r>
              <w:t>200/150</w:t>
            </w:r>
          </w:p>
        </w:tc>
        <w:tc>
          <w:tcPr>
            <w:tcW w:w="1978" w:type="dxa"/>
          </w:tcPr>
          <w:p w:rsidR="00286988" w:rsidRDefault="00286988">
            <w:pPr>
              <w:pStyle w:val="ConsPlusNormal"/>
              <w:jc w:val="center"/>
            </w:pPr>
            <w:r>
              <w:t>20/15</w:t>
            </w:r>
          </w:p>
        </w:tc>
        <w:tc>
          <w:tcPr>
            <w:tcW w:w="1522" w:type="dxa"/>
          </w:tcPr>
          <w:p w:rsidR="00286988" w:rsidRDefault="00286988">
            <w:pPr>
              <w:pStyle w:val="ConsPlusNormal"/>
              <w:jc w:val="center"/>
            </w:pPr>
            <w:r>
              <w:t>6</w:t>
            </w:r>
          </w:p>
        </w:tc>
      </w:tr>
      <w:tr w:rsidR="00286988">
        <w:tc>
          <w:tcPr>
            <w:tcW w:w="3634" w:type="dxa"/>
          </w:tcPr>
          <w:p w:rsidR="00286988" w:rsidRDefault="00286988">
            <w:pPr>
              <w:pStyle w:val="ConsPlusNormal"/>
            </w:pPr>
            <w:r>
              <w:t>мягколиственные</w:t>
            </w:r>
          </w:p>
        </w:tc>
        <w:tc>
          <w:tcPr>
            <w:tcW w:w="1925" w:type="dxa"/>
          </w:tcPr>
          <w:p w:rsidR="00286988" w:rsidRDefault="00286988">
            <w:pPr>
              <w:pStyle w:val="ConsPlusNormal"/>
              <w:jc w:val="center"/>
            </w:pPr>
            <w:r>
              <w:t>300/200</w:t>
            </w:r>
          </w:p>
        </w:tc>
        <w:tc>
          <w:tcPr>
            <w:tcW w:w="1978" w:type="dxa"/>
          </w:tcPr>
          <w:p w:rsidR="00286988" w:rsidRDefault="00286988">
            <w:pPr>
              <w:pStyle w:val="ConsPlusNormal"/>
              <w:jc w:val="center"/>
            </w:pPr>
            <w:r>
              <w:t>30/20</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20</w:t>
            </w:r>
          </w:p>
        </w:tc>
      </w:tr>
      <w:tr w:rsidR="00286988">
        <w:tc>
          <w:tcPr>
            <w:tcW w:w="4195" w:type="dxa"/>
          </w:tcPr>
          <w:p w:rsidR="00286988" w:rsidRDefault="00286988">
            <w:pPr>
              <w:pStyle w:val="ConsPlusNormal"/>
            </w:pPr>
            <w:r>
              <w:t>Равномерно-постепенные рубки, группово-постепенные рубки</w:t>
            </w:r>
          </w:p>
        </w:tc>
        <w:tc>
          <w:tcPr>
            <w:tcW w:w="2211" w:type="dxa"/>
          </w:tcPr>
          <w:p w:rsidR="00286988" w:rsidRDefault="00286988">
            <w:pPr>
              <w:pStyle w:val="ConsPlusNormal"/>
              <w:jc w:val="center"/>
            </w:pPr>
            <w:r>
              <w:t>5</w:t>
            </w:r>
          </w:p>
        </w:tc>
        <w:tc>
          <w:tcPr>
            <w:tcW w:w="2616" w:type="dxa"/>
          </w:tcPr>
          <w:p w:rsidR="00286988" w:rsidRDefault="00286988">
            <w:pPr>
              <w:pStyle w:val="ConsPlusNormal"/>
              <w:jc w:val="center"/>
            </w:pPr>
            <w:r>
              <w:t>10</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34</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ПО ЗАБАЙКАЛЬСКОМУ ГОРНОМУ ЛЕСНОМУ РАЙОНУ</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9"/>
        <w:gridCol w:w="1925"/>
        <w:gridCol w:w="1978"/>
        <w:gridCol w:w="1522"/>
      </w:tblGrid>
      <w:tr w:rsidR="00286988">
        <w:tc>
          <w:tcPr>
            <w:tcW w:w="3629" w:type="dxa"/>
          </w:tcPr>
          <w:p w:rsidR="00286988" w:rsidRDefault="00286988">
            <w:pPr>
              <w:pStyle w:val="ConsPlusNormal"/>
              <w:jc w:val="center"/>
            </w:pPr>
            <w:r>
              <w:t>Состав лесных насаждений по преобладающим породам</w:t>
            </w:r>
          </w:p>
        </w:tc>
        <w:tc>
          <w:tcPr>
            <w:tcW w:w="1925" w:type="dxa"/>
          </w:tcPr>
          <w:p w:rsidR="00286988" w:rsidRDefault="00286988">
            <w:pPr>
              <w:pStyle w:val="ConsPlusNormal"/>
              <w:jc w:val="center"/>
            </w:pPr>
            <w:r>
              <w:t>Предельная ширина лесосек, м</w:t>
            </w:r>
          </w:p>
        </w:tc>
        <w:tc>
          <w:tcPr>
            <w:tcW w:w="1978"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29" w:type="dxa"/>
          </w:tcPr>
          <w:p w:rsidR="00286988" w:rsidRDefault="00286988">
            <w:pPr>
              <w:pStyle w:val="ConsPlusNormal"/>
            </w:pPr>
            <w:r>
              <w:t>сосна, лиственница</w:t>
            </w:r>
          </w:p>
        </w:tc>
        <w:tc>
          <w:tcPr>
            <w:tcW w:w="1925" w:type="dxa"/>
          </w:tcPr>
          <w:p w:rsidR="00286988" w:rsidRDefault="00286988">
            <w:pPr>
              <w:pStyle w:val="ConsPlusNormal"/>
              <w:jc w:val="center"/>
            </w:pPr>
            <w:r>
              <w:t>400/300</w:t>
            </w:r>
          </w:p>
        </w:tc>
        <w:tc>
          <w:tcPr>
            <w:tcW w:w="1978" w:type="dxa"/>
          </w:tcPr>
          <w:p w:rsidR="00286988" w:rsidRDefault="00286988">
            <w:pPr>
              <w:pStyle w:val="ConsPlusNormal"/>
              <w:jc w:val="center"/>
            </w:pPr>
            <w:r>
              <w:t>40/30</w:t>
            </w:r>
          </w:p>
        </w:tc>
        <w:tc>
          <w:tcPr>
            <w:tcW w:w="1522" w:type="dxa"/>
          </w:tcPr>
          <w:p w:rsidR="00286988" w:rsidRDefault="00286988">
            <w:pPr>
              <w:pStyle w:val="ConsPlusNormal"/>
              <w:jc w:val="center"/>
            </w:pPr>
            <w:r>
              <w:t>5</w:t>
            </w:r>
          </w:p>
        </w:tc>
      </w:tr>
      <w:tr w:rsidR="00286988">
        <w:tc>
          <w:tcPr>
            <w:tcW w:w="3629" w:type="dxa"/>
          </w:tcPr>
          <w:p w:rsidR="00286988" w:rsidRDefault="00286988">
            <w:pPr>
              <w:pStyle w:val="ConsPlusNormal"/>
            </w:pPr>
            <w:r>
              <w:t>ель, пихта</w:t>
            </w:r>
          </w:p>
        </w:tc>
        <w:tc>
          <w:tcPr>
            <w:tcW w:w="1925" w:type="dxa"/>
          </w:tcPr>
          <w:p w:rsidR="00286988" w:rsidRDefault="00286988">
            <w:pPr>
              <w:pStyle w:val="ConsPlusNormal"/>
              <w:jc w:val="center"/>
            </w:pPr>
            <w:r>
              <w:t>250/200</w:t>
            </w:r>
          </w:p>
        </w:tc>
        <w:tc>
          <w:tcPr>
            <w:tcW w:w="1978" w:type="dxa"/>
          </w:tcPr>
          <w:p w:rsidR="00286988" w:rsidRDefault="00286988">
            <w:pPr>
              <w:pStyle w:val="ConsPlusNormal"/>
              <w:jc w:val="center"/>
            </w:pPr>
            <w:r>
              <w:t>25/20</w:t>
            </w:r>
          </w:p>
        </w:tc>
        <w:tc>
          <w:tcPr>
            <w:tcW w:w="1522" w:type="dxa"/>
          </w:tcPr>
          <w:p w:rsidR="00286988" w:rsidRDefault="00286988">
            <w:pPr>
              <w:pStyle w:val="ConsPlusNormal"/>
              <w:jc w:val="center"/>
            </w:pPr>
            <w:r>
              <w:t>6</w:t>
            </w:r>
          </w:p>
        </w:tc>
      </w:tr>
      <w:tr w:rsidR="00286988">
        <w:tc>
          <w:tcPr>
            <w:tcW w:w="3629" w:type="dxa"/>
          </w:tcPr>
          <w:p w:rsidR="00286988" w:rsidRDefault="00286988">
            <w:pPr>
              <w:pStyle w:val="ConsPlusNormal"/>
            </w:pPr>
            <w:r>
              <w:t>мягколиственные</w:t>
            </w:r>
          </w:p>
        </w:tc>
        <w:tc>
          <w:tcPr>
            <w:tcW w:w="1925" w:type="dxa"/>
          </w:tcPr>
          <w:p w:rsidR="00286988" w:rsidRDefault="00286988">
            <w:pPr>
              <w:pStyle w:val="ConsPlusNormal"/>
              <w:jc w:val="center"/>
            </w:pPr>
            <w:r>
              <w:t>350/250</w:t>
            </w:r>
          </w:p>
        </w:tc>
        <w:tc>
          <w:tcPr>
            <w:tcW w:w="1978" w:type="dxa"/>
          </w:tcPr>
          <w:p w:rsidR="00286988" w:rsidRDefault="00286988">
            <w:pPr>
              <w:pStyle w:val="ConsPlusNormal"/>
              <w:jc w:val="center"/>
            </w:pPr>
            <w:r>
              <w:t>35/25</w:t>
            </w:r>
          </w:p>
        </w:tc>
        <w:tc>
          <w:tcPr>
            <w:tcW w:w="1522" w:type="dxa"/>
          </w:tcPr>
          <w:p w:rsidR="00286988" w:rsidRDefault="00286988">
            <w:pPr>
              <w:pStyle w:val="ConsPlusNormal"/>
              <w:jc w:val="center"/>
            </w:pPr>
            <w:r>
              <w:t>2</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30</w:t>
            </w:r>
          </w:p>
        </w:tc>
      </w:tr>
      <w:tr w:rsidR="00286988">
        <w:tc>
          <w:tcPr>
            <w:tcW w:w="4195" w:type="dxa"/>
          </w:tcPr>
          <w:p w:rsidR="00286988" w:rsidRDefault="00286988">
            <w:pPr>
              <w:pStyle w:val="ConsPlusNormal"/>
            </w:pPr>
            <w:r>
              <w:t>Равномерно-постепенные рубки, группово-постепенные рубки</w:t>
            </w:r>
          </w:p>
        </w:tc>
        <w:tc>
          <w:tcPr>
            <w:tcW w:w="2211" w:type="dxa"/>
          </w:tcPr>
          <w:p w:rsidR="00286988" w:rsidRDefault="00286988">
            <w:pPr>
              <w:pStyle w:val="ConsPlusNormal"/>
              <w:jc w:val="center"/>
            </w:pPr>
            <w:r>
              <w:t>10</w:t>
            </w:r>
          </w:p>
        </w:tc>
        <w:tc>
          <w:tcPr>
            <w:tcW w:w="2616" w:type="dxa"/>
          </w:tcPr>
          <w:p w:rsidR="00286988" w:rsidRDefault="00286988">
            <w:pPr>
              <w:pStyle w:val="ConsPlusNormal"/>
              <w:jc w:val="center"/>
            </w:pPr>
            <w:r>
              <w:t>25</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35</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lastRenderedPageBreak/>
        <w:t>от 01.12.2020 N 993</w:t>
      </w:r>
    </w:p>
    <w:p w:rsidR="00286988" w:rsidRDefault="00286988">
      <w:pPr>
        <w:pStyle w:val="ConsPlusNormal"/>
        <w:jc w:val="both"/>
      </w:pPr>
    </w:p>
    <w:p w:rsidR="00286988" w:rsidRDefault="00286988">
      <w:pPr>
        <w:pStyle w:val="ConsPlusTitle"/>
        <w:jc w:val="center"/>
      </w:pPr>
      <w:bookmarkStart w:id="22" w:name="P2203"/>
      <w:bookmarkEnd w:id="22"/>
      <w:r>
        <w:t>ПРЕДЕЛЬНЫЕ (МАКСИМАЛЬНЫЕ) ЗНАЧЕНИЯ</w:t>
      </w:r>
    </w:p>
    <w:p w:rsidR="00286988" w:rsidRDefault="00286988">
      <w:pPr>
        <w:pStyle w:val="ConsPlusTitle"/>
        <w:jc w:val="center"/>
      </w:pPr>
      <w:r>
        <w:t>ШИРИНЫ И ПЛОЩАДИ, СРОКОВ ПРИМЫКАНИЯ ЛЕСОСЕК ПО ЛЕСНЫМ</w:t>
      </w:r>
    </w:p>
    <w:p w:rsidR="00286988" w:rsidRDefault="00286988">
      <w:pPr>
        <w:pStyle w:val="ConsPlusTitle"/>
        <w:jc w:val="center"/>
      </w:pPr>
      <w:r>
        <w:t>РАЙОНАМ СТЕПНОЙ ЗОНЫ, ЗОНЫ ПОЛУПУСТЫНЬ И ПУСТЫНЬ</w:t>
      </w:r>
    </w:p>
    <w:p w:rsidR="00286988" w:rsidRDefault="00286988">
      <w:pPr>
        <w:pStyle w:val="ConsPlusTitle"/>
        <w:jc w:val="center"/>
      </w:pPr>
      <w:r>
        <w:t>(КОНКРЕТНЫЕ НОРМАТИВЫ СПЛОШНЫХ РУБОК УСТАНАВЛИВАЮТСЯ</w:t>
      </w:r>
    </w:p>
    <w:p w:rsidR="00286988" w:rsidRDefault="00286988">
      <w:pPr>
        <w:pStyle w:val="ConsPlusTitle"/>
        <w:jc w:val="center"/>
      </w:pPr>
      <w:r>
        <w:t>НА ОСНОВЕ РЕЗУЛЬТАТОВ ИССЛЕДОВАНИЙ И УКАЗЫВАЮТСЯ</w:t>
      </w:r>
    </w:p>
    <w:p w:rsidR="00286988" w:rsidRDefault="00286988">
      <w:pPr>
        <w:pStyle w:val="ConsPlusTitle"/>
        <w:jc w:val="center"/>
      </w:pPr>
      <w:r>
        <w:t>В ЛЕСОХОЗЯЙСТВЕННОМ РЕГЛАМЕНТЕ ЛЕСНИЧЕСТВА)</w:t>
      </w:r>
    </w:p>
    <w:p w:rsidR="00286988" w:rsidRDefault="00286988">
      <w:pPr>
        <w:pStyle w:val="ConsPlusNormal"/>
        <w:jc w:val="both"/>
      </w:pPr>
    </w:p>
    <w:p w:rsidR="00286988" w:rsidRDefault="00286988">
      <w:pPr>
        <w:pStyle w:val="ConsPlusTitle"/>
        <w:ind w:firstLine="540"/>
        <w:jc w:val="both"/>
        <w:outlineLvl w:val="2"/>
      </w:pPr>
      <w:r>
        <w:t>Таблица 1 - Сплошные рубки спелых, перестойных лесных насаждений в эксплуатационных лесах</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8"/>
        <w:gridCol w:w="1915"/>
        <w:gridCol w:w="1987"/>
        <w:gridCol w:w="1522"/>
      </w:tblGrid>
      <w:tr w:rsidR="00286988">
        <w:tc>
          <w:tcPr>
            <w:tcW w:w="3638" w:type="dxa"/>
          </w:tcPr>
          <w:p w:rsidR="00286988" w:rsidRDefault="00286988">
            <w:pPr>
              <w:pStyle w:val="ConsPlusNormal"/>
              <w:jc w:val="center"/>
            </w:pPr>
            <w:r>
              <w:t>Состав лесных насаждений по преобладающим породам</w:t>
            </w:r>
          </w:p>
        </w:tc>
        <w:tc>
          <w:tcPr>
            <w:tcW w:w="1915" w:type="dxa"/>
          </w:tcPr>
          <w:p w:rsidR="00286988" w:rsidRDefault="00286988">
            <w:pPr>
              <w:pStyle w:val="ConsPlusNormal"/>
              <w:jc w:val="center"/>
            </w:pPr>
            <w:r>
              <w:t>Предельная ширина лесосек, м</w:t>
            </w:r>
          </w:p>
        </w:tc>
        <w:tc>
          <w:tcPr>
            <w:tcW w:w="1987" w:type="dxa"/>
          </w:tcPr>
          <w:p w:rsidR="00286988" w:rsidRDefault="00286988">
            <w:pPr>
              <w:pStyle w:val="ConsPlusNormal"/>
              <w:jc w:val="center"/>
            </w:pPr>
            <w:r>
              <w:t>Предельная площадь лесосек, га</w:t>
            </w:r>
          </w:p>
        </w:tc>
        <w:tc>
          <w:tcPr>
            <w:tcW w:w="1522" w:type="dxa"/>
          </w:tcPr>
          <w:p w:rsidR="00286988" w:rsidRDefault="00286988">
            <w:pPr>
              <w:pStyle w:val="ConsPlusNormal"/>
              <w:jc w:val="center"/>
            </w:pPr>
            <w:r>
              <w:t>Срок примыкания, лет</w:t>
            </w:r>
          </w:p>
        </w:tc>
      </w:tr>
      <w:tr w:rsidR="00286988">
        <w:tc>
          <w:tcPr>
            <w:tcW w:w="3638" w:type="dxa"/>
          </w:tcPr>
          <w:p w:rsidR="00286988" w:rsidRDefault="00286988">
            <w:pPr>
              <w:pStyle w:val="ConsPlusNormal"/>
            </w:pPr>
            <w:r>
              <w:t>Для всех пород</w:t>
            </w:r>
          </w:p>
        </w:tc>
        <w:tc>
          <w:tcPr>
            <w:tcW w:w="1915" w:type="dxa"/>
          </w:tcPr>
          <w:p w:rsidR="00286988" w:rsidRDefault="00286988">
            <w:pPr>
              <w:pStyle w:val="ConsPlusNormal"/>
              <w:jc w:val="center"/>
            </w:pPr>
            <w:r>
              <w:t>50</w:t>
            </w:r>
          </w:p>
        </w:tc>
        <w:tc>
          <w:tcPr>
            <w:tcW w:w="1987" w:type="dxa"/>
          </w:tcPr>
          <w:p w:rsidR="00286988" w:rsidRDefault="00286988">
            <w:pPr>
              <w:pStyle w:val="ConsPlusNormal"/>
              <w:jc w:val="center"/>
            </w:pPr>
            <w:r>
              <w:t>2,5</w:t>
            </w:r>
          </w:p>
        </w:tc>
        <w:tc>
          <w:tcPr>
            <w:tcW w:w="1522" w:type="dxa"/>
          </w:tcPr>
          <w:p w:rsidR="00286988" w:rsidRDefault="00286988">
            <w:pPr>
              <w:pStyle w:val="ConsPlusNormal"/>
              <w:jc w:val="center"/>
            </w:pPr>
            <w:r>
              <w:t>4</w:t>
            </w:r>
          </w:p>
        </w:tc>
      </w:tr>
    </w:tbl>
    <w:p w:rsidR="00286988" w:rsidRDefault="00286988">
      <w:pPr>
        <w:pStyle w:val="ConsPlusNormal"/>
        <w:jc w:val="both"/>
      </w:pPr>
    </w:p>
    <w:p w:rsidR="00286988" w:rsidRDefault="00286988">
      <w:pPr>
        <w:pStyle w:val="ConsPlusTitle"/>
        <w:ind w:firstLine="540"/>
        <w:jc w:val="both"/>
        <w:outlineLvl w:val="2"/>
      </w:pPr>
      <w:r>
        <w:t>Таблица 2 -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2211"/>
        <w:gridCol w:w="2616"/>
      </w:tblGrid>
      <w:tr w:rsidR="00286988">
        <w:tc>
          <w:tcPr>
            <w:tcW w:w="4195" w:type="dxa"/>
            <w:vMerge w:val="restart"/>
          </w:tcPr>
          <w:p w:rsidR="00286988" w:rsidRDefault="00286988">
            <w:pPr>
              <w:pStyle w:val="ConsPlusNormal"/>
              <w:jc w:val="center"/>
            </w:pPr>
            <w:r>
              <w:t>Виды рубок</w:t>
            </w:r>
          </w:p>
        </w:tc>
        <w:tc>
          <w:tcPr>
            <w:tcW w:w="4827" w:type="dxa"/>
            <w:gridSpan w:val="2"/>
          </w:tcPr>
          <w:p w:rsidR="00286988" w:rsidRDefault="00286988">
            <w:pPr>
              <w:pStyle w:val="ConsPlusNormal"/>
              <w:jc w:val="center"/>
            </w:pPr>
            <w:r>
              <w:t>Предельная площадь лесосек, га</w:t>
            </w:r>
          </w:p>
        </w:tc>
      </w:tr>
      <w:tr w:rsidR="00286988">
        <w:tc>
          <w:tcPr>
            <w:tcW w:w="4195" w:type="dxa"/>
            <w:vMerge/>
          </w:tcPr>
          <w:p w:rsidR="00286988" w:rsidRDefault="00286988">
            <w:pPr>
              <w:spacing w:after="1" w:line="0" w:lineRule="atLeast"/>
            </w:pPr>
          </w:p>
        </w:tc>
        <w:tc>
          <w:tcPr>
            <w:tcW w:w="2211" w:type="dxa"/>
          </w:tcPr>
          <w:p w:rsidR="00286988" w:rsidRDefault="00286988">
            <w:pPr>
              <w:pStyle w:val="ConsPlusNormal"/>
              <w:jc w:val="center"/>
            </w:pPr>
            <w:r>
              <w:t>защитные леса</w:t>
            </w:r>
          </w:p>
        </w:tc>
        <w:tc>
          <w:tcPr>
            <w:tcW w:w="2616" w:type="dxa"/>
          </w:tcPr>
          <w:p w:rsidR="00286988" w:rsidRDefault="00286988">
            <w:pPr>
              <w:pStyle w:val="ConsPlusNormal"/>
              <w:jc w:val="center"/>
            </w:pPr>
            <w:r>
              <w:t>эксплуатационные леса</w:t>
            </w:r>
          </w:p>
        </w:tc>
      </w:tr>
      <w:tr w:rsidR="00286988">
        <w:tc>
          <w:tcPr>
            <w:tcW w:w="9022" w:type="dxa"/>
            <w:gridSpan w:val="3"/>
          </w:tcPr>
          <w:p w:rsidR="00286988" w:rsidRDefault="00286988">
            <w:pPr>
              <w:pStyle w:val="ConsPlusNormal"/>
              <w:jc w:val="center"/>
              <w:outlineLvl w:val="3"/>
            </w:pPr>
            <w:r>
              <w:t>Степная зона</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15</w:t>
            </w:r>
          </w:p>
        </w:tc>
        <w:tc>
          <w:tcPr>
            <w:tcW w:w="2616" w:type="dxa"/>
          </w:tcPr>
          <w:p w:rsidR="00286988" w:rsidRDefault="00286988">
            <w:pPr>
              <w:pStyle w:val="ConsPlusNormal"/>
              <w:jc w:val="center"/>
            </w:pPr>
            <w:r>
              <w:t>-</w:t>
            </w:r>
          </w:p>
        </w:tc>
      </w:tr>
      <w:tr w:rsidR="00286988">
        <w:tc>
          <w:tcPr>
            <w:tcW w:w="9022" w:type="dxa"/>
            <w:gridSpan w:val="3"/>
          </w:tcPr>
          <w:p w:rsidR="00286988" w:rsidRDefault="00286988">
            <w:pPr>
              <w:pStyle w:val="ConsPlusNormal"/>
              <w:jc w:val="center"/>
              <w:outlineLvl w:val="3"/>
            </w:pPr>
            <w:r>
              <w:t>Зона полупустынь и пустынь</w:t>
            </w:r>
          </w:p>
        </w:tc>
      </w:tr>
      <w:tr w:rsidR="00286988">
        <w:tc>
          <w:tcPr>
            <w:tcW w:w="4195" w:type="dxa"/>
          </w:tcPr>
          <w:p w:rsidR="00286988" w:rsidRDefault="00286988">
            <w:pPr>
              <w:pStyle w:val="ConsPlusNormal"/>
            </w:pPr>
            <w:r>
              <w:t>Добровольно-выборочные рубки, группово-выборочные рубки</w:t>
            </w:r>
          </w:p>
        </w:tc>
        <w:tc>
          <w:tcPr>
            <w:tcW w:w="2211" w:type="dxa"/>
          </w:tcPr>
          <w:p w:rsidR="00286988" w:rsidRDefault="00286988">
            <w:pPr>
              <w:pStyle w:val="ConsPlusNormal"/>
              <w:jc w:val="center"/>
            </w:pPr>
            <w:r>
              <w:t>5</w:t>
            </w:r>
          </w:p>
        </w:tc>
        <w:tc>
          <w:tcPr>
            <w:tcW w:w="2616" w:type="dxa"/>
          </w:tcPr>
          <w:p w:rsidR="00286988" w:rsidRDefault="00286988">
            <w:pPr>
              <w:pStyle w:val="ConsPlusNormal"/>
              <w:jc w:val="center"/>
            </w:pPr>
            <w:r>
              <w:t>-</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both"/>
      </w:pPr>
    </w:p>
    <w:p w:rsidR="00286988" w:rsidRDefault="00286988">
      <w:pPr>
        <w:pStyle w:val="ConsPlusNormal"/>
        <w:jc w:val="right"/>
        <w:outlineLvl w:val="1"/>
      </w:pPr>
      <w:r>
        <w:t>Приложение 36</w:t>
      </w:r>
    </w:p>
    <w:p w:rsidR="00286988" w:rsidRDefault="00286988">
      <w:pPr>
        <w:pStyle w:val="ConsPlusNormal"/>
        <w:jc w:val="right"/>
      </w:pPr>
      <w:r>
        <w:t>к Правилам заготовки древесины</w:t>
      </w:r>
    </w:p>
    <w:p w:rsidR="00286988" w:rsidRDefault="00286988">
      <w:pPr>
        <w:pStyle w:val="ConsPlusNormal"/>
        <w:jc w:val="right"/>
      </w:pPr>
      <w:r>
        <w:t>и особенностям заготовки древесины</w:t>
      </w:r>
    </w:p>
    <w:p w:rsidR="00286988" w:rsidRDefault="00286988">
      <w:pPr>
        <w:pStyle w:val="ConsPlusNormal"/>
        <w:jc w:val="right"/>
      </w:pPr>
      <w:r>
        <w:t>в лесничествах, указанных в статье 23</w:t>
      </w:r>
    </w:p>
    <w:p w:rsidR="00286988" w:rsidRDefault="00286988">
      <w:pPr>
        <w:pStyle w:val="ConsPlusNormal"/>
        <w:jc w:val="right"/>
      </w:pPr>
      <w:r>
        <w:t>Лесного кодекса Российской Федерации,</w:t>
      </w:r>
    </w:p>
    <w:p w:rsidR="00286988" w:rsidRDefault="00286988">
      <w:pPr>
        <w:pStyle w:val="ConsPlusNormal"/>
        <w:jc w:val="right"/>
      </w:pPr>
      <w:r>
        <w:t>утвержденным приказом Минприроды России</w:t>
      </w:r>
    </w:p>
    <w:p w:rsidR="00286988" w:rsidRDefault="00286988">
      <w:pPr>
        <w:pStyle w:val="ConsPlusNormal"/>
        <w:jc w:val="right"/>
      </w:pPr>
      <w:r>
        <w:t>от 01.12.2020 N 993</w:t>
      </w:r>
    </w:p>
    <w:p w:rsidR="00286988" w:rsidRDefault="00286988">
      <w:pPr>
        <w:pStyle w:val="ConsPlusNormal"/>
        <w:jc w:val="both"/>
      </w:pPr>
    </w:p>
    <w:p w:rsidR="00286988" w:rsidRDefault="00286988">
      <w:pPr>
        <w:pStyle w:val="ConsPlusTitle"/>
        <w:jc w:val="center"/>
      </w:pPr>
      <w:bookmarkStart w:id="23" w:name="P2248"/>
      <w:bookmarkEnd w:id="23"/>
      <w:r>
        <w:t>ПРЕДЕЛЬНЫЕ (МАКСИМАЛЬНЫЕ) ЗНАЧЕНИЯ</w:t>
      </w:r>
    </w:p>
    <w:p w:rsidR="00286988" w:rsidRDefault="00286988">
      <w:pPr>
        <w:pStyle w:val="ConsPlusTitle"/>
        <w:jc w:val="center"/>
      </w:pPr>
      <w:r>
        <w:t>ШИРИНЫ И ПЛОЩАДИ, СРОКОВ ПРИМЫКАНИЯ ЛЕСОСЕК</w:t>
      </w:r>
    </w:p>
    <w:p w:rsidR="00286988" w:rsidRDefault="00286988">
      <w:pPr>
        <w:pStyle w:val="ConsPlusTitle"/>
        <w:jc w:val="center"/>
      </w:pPr>
      <w:r>
        <w:t>В АЛТАЕ-НОВОСИБИРСКОМ РАЙОНЕ ЛЕСОСТЕПЕЙ И ЛЕНТОЧНЫХ БОРОВ</w:t>
      </w:r>
    </w:p>
    <w:p w:rsidR="00286988" w:rsidRDefault="00286988">
      <w:pPr>
        <w:pStyle w:val="ConsPlusNormal"/>
        <w:jc w:val="both"/>
      </w:pPr>
    </w:p>
    <w:p w:rsidR="00286988" w:rsidRDefault="00286988">
      <w:pPr>
        <w:pStyle w:val="ConsPlusTitle"/>
        <w:ind w:firstLine="540"/>
        <w:jc w:val="both"/>
        <w:outlineLvl w:val="2"/>
      </w:pPr>
      <w:r>
        <w:t>Таблица 1 - Выборочные рубки спелых, перестойных лесных насаждений</w:t>
      </w:r>
    </w:p>
    <w:p w:rsidR="00286988" w:rsidRDefault="002869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3552"/>
      </w:tblGrid>
      <w:tr w:rsidR="00286988">
        <w:tc>
          <w:tcPr>
            <w:tcW w:w="5499" w:type="dxa"/>
            <w:vMerge w:val="restart"/>
          </w:tcPr>
          <w:p w:rsidR="00286988" w:rsidRDefault="00286988">
            <w:pPr>
              <w:pStyle w:val="ConsPlusNormal"/>
              <w:jc w:val="center"/>
            </w:pPr>
            <w:r>
              <w:lastRenderedPageBreak/>
              <w:t>Виды рубок</w:t>
            </w:r>
          </w:p>
        </w:tc>
        <w:tc>
          <w:tcPr>
            <w:tcW w:w="3552" w:type="dxa"/>
          </w:tcPr>
          <w:p w:rsidR="00286988" w:rsidRDefault="00286988">
            <w:pPr>
              <w:pStyle w:val="ConsPlusNormal"/>
              <w:jc w:val="center"/>
            </w:pPr>
            <w:r>
              <w:t>Предельная площадь лесосек, га</w:t>
            </w:r>
          </w:p>
        </w:tc>
      </w:tr>
      <w:tr w:rsidR="00286988">
        <w:tc>
          <w:tcPr>
            <w:tcW w:w="5499" w:type="dxa"/>
            <w:vMerge/>
          </w:tcPr>
          <w:p w:rsidR="00286988" w:rsidRDefault="00286988">
            <w:pPr>
              <w:spacing w:after="1" w:line="0" w:lineRule="atLeast"/>
            </w:pPr>
          </w:p>
        </w:tc>
        <w:tc>
          <w:tcPr>
            <w:tcW w:w="3552" w:type="dxa"/>
          </w:tcPr>
          <w:p w:rsidR="00286988" w:rsidRDefault="00286988">
            <w:pPr>
              <w:pStyle w:val="ConsPlusNormal"/>
              <w:jc w:val="center"/>
            </w:pPr>
            <w:r>
              <w:t>защитные леса</w:t>
            </w:r>
          </w:p>
        </w:tc>
      </w:tr>
      <w:tr w:rsidR="00286988">
        <w:tc>
          <w:tcPr>
            <w:tcW w:w="5499" w:type="dxa"/>
          </w:tcPr>
          <w:p w:rsidR="00286988" w:rsidRDefault="00286988">
            <w:pPr>
              <w:pStyle w:val="ConsPlusNormal"/>
            </w:pPr>
            <w:r>
              <w:t>Добровольно-выборочные рубки</w:t>
            </w:r>
          </w:p>
        </w:tc>
        <w:tc>
          <w:tcPr>
            <w:tcW w:w="3552" w:type="dxa"/>
          </w:tcPr>
          <w:p w:rsidR="00286988" w:rsidRDefault="00286988">
            <w:pPr>
              <w:pStyle w:val="ConsPlusNormal"/>
              <w:jc w:val="center"/>
            </w:pPr>
            <w:r>
              <w:t>15</w:t>
            </w:r>
          </w:p>
        </w:tc>
      </w:tr>
      <w:tr w:rsidR="00286988">
        <w:tc>
          <w:tcPr>
            <w:tcW w:w="5499" w:type="dxa"/>
          </w:tcPr>
          <w:p w:rsidR="00286988" w:rsidRDefault="00286988">
            <w:pPr>
              <w:pStyle w:val="ConsPlusNormal"/>
            </w:pPr>
            <w:r>
              <w:t>Группово-выборочные рубки</w:t>
            </w:r>
          </w:p>
        </w:tc>
        <w:tc>
          <w:tcPr>
            <w:tcW w:w="3552" w:type="dxa"/>
          </w:tcPr>
          <w:p w:rsidR="00286988" w:rsidRDefault="00286988">
            <w:pPr>
              <w:pStyle w:val="ConsPlusNormal"/>
              <w:jc w:val="center"/>
            </w:pPr>
            <w:r>
              <w:t>15</w:t>
            </w:r>
          </w:p>
        </w:tc>
      </w:tr>
      <w:tr w:rsidR="00286988">
        <w:tc>
          <w:tcPr>
            <w:tcW w:w="5499" w:type="dxa"/>
          </w:tcPr>
          <w:p w:rsidR="00286988" w:rsidRDefault="00286988">
            <w:pPr>
              <w:pStyle w:val="ConsPlusNormal"/>
            </w:pPr>
            <w:r>
              <w:t>Равномерно-постепенные рубки</w:t>
            </w:r>
          </w:p>
        </w:tc>
        <w:tc>
          <w:tcPr>
            <w:tcW w:w="3552" w:type="dxa"/>
          </w:tcPr>
          <w:p w:rsidR="00286988" w:rsidRDefault="00286988">
            <w:pPr>
              <w:pStyle w:val="ConsPlusNormal"/>
              <w:jc w:val="center"/>
            </w:pPr>
            <w:r>
              <w:t>10</w:t>
            </w:r>
          </w:p>
        </w:tc>
      </w:tr>
      <w:tr w:rsidR="00286988">
        <w:tc>
          <w:tcPr>
            <w:tcW w:w="5499" w:type="dxa"/>
          </w:tcPr>
          <w:p w:rsidR="00286988" w:rsidRDefault="00286988">
            <w:pPr>
              <w:pStyle w:val="ConsPlusNormal"/>
            </w:pPr>
            <w:r>
              <w:t>Группово-постепенные рубки</w:t>
            </w:r>
          </w:p>
        </w:tc>
        <w:tc>
          <w:tcPr>
            <w:tcW w:w="3552" w:type="dxa"/>
          </w:tcPr>
          <w:p w:rsidR="00286988" w:rsidRDefault="00286988">
            <w:pPr>
              <w:pStyle w:val="ConsPlusNormal"/>
              <w:jc w:val="center"/>
            </w:pPr>
            <w:r>
              <w:t>10</w:t>
            </w:r>
          </w:p>
        </w:tc>
      </w:tr>
      <w:tr w:rsidR="00286988">
        <w:tc>
          <w:tcPr>
            <w:tcW w:w="5499" w:type="dxa"/>
          </w:tcPr>
          <w:p w:rsidR="00286988" w:rsidRDefault="00286988">
            <w:pPr>
              <w:pStyle w:val="ConsPlusNormal"/>
            </w:pPr>
            <w:r>
              <w:t>Чересполосные постепенные рубки</w:t>
            </w:r>
          </w:p>
        </w:tc>
        <w:tc>
          <w:tcPr>
            <w:tcW w:w="3552" w:type="dxa"/>
          </w:tcPr>
          <w:p w:rsidR="00286988" w:rsidRDefault="00286988">
            <w:pPr>
              <w:pStyle w:val="ConsPlusNormal"/>
              <w:jc w:val="center"/>
            </w:pPr>
            <w:r>
              <w:t>7</w:t>
            </w:r>
          </w:p>
        </w:tc>
      </w:tr>
    </w:tbl>
    <w:p w:rsidR="00286988" w:rsidRDefault="00286988">
      <w:pPr>
        <w:pStyle w:val="ConsPlusNormal"/>
        <w:jc w:val="both"/>
      </w:pPr>
    </w:p>
    <w:p w:rsidR="00286988" w:rsidRDefault="00286988">
      <w:pPr>
        <w:pStyle w:val="ConsPlusNormal"/>
        <w:jc w:val="both"/>
      </w:pPr>
    </w:p>
    <w:p w:rsidR="00286988" w:rsidRDefault="00286988">
      <w:pPr>
        <w:pStyle w:val="ConsPlusNormal"/>
        <w:pBdr>
          <w:top w:val="single" w:sz="6" w:space="0" w:color="auto"/>
        </w:pBdr>
        <w:spacing w:before="100" w:after="100"/>
        <w:jc w:val="both"/>
        <w:rPr>
          <w:sz w:val="2"/>
          <w:szCs w:val="2"/>
        </w:rPr>
      </w:pPr>
    </w:p>
    <w:p w:rsidR="000C11A9" w:rsidRDefault="000C11A9"/>
    <w:sectPr w:rsidR="000C11A9" w:rsidSect="004B0A2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6988"/>
    <w:rsid w:val="000C11A9"/>
    <w:rsid w:val="00286988"/>
    <w:rsid w:val="0032276D"/>
    <w:rsid w:val="008D7B48"/>
    <w:rsid w:val="009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6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69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6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6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9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0DDF7C4827A57C785BD3262F8BD0E3EA76C7188CCC0E70D87EEDE5B924CBC39DFABC78436D151958DEF637BD9A7E31B5B096B8DEmEIFF" TargetMode="External"/><Relationship Id="rId18" Type="http://schemas.openxmlformats.org/officeDocument/2006/relationships/hyperlink" Target="consultantplus://offline/ref=7F0DDF7C4827A57C785BD3262F8BD0E3EA77CA1F85CB0E70D87EEDE5B924CBC39DFABC724365151958DEF637BD9A7E31B5B096B8DEmEIFF" TargetMode="External"/><Relationship Id="rId26" Type="http://schemas.openxmlformats.org/officeDocument/2006/relationships/hyperlink" Target="consultantplus://offline/ref=7F0DDF7C4827A57C785BD3262F8BD0E3EA77CA1F85CB0E70D87EEDE5B924CBC39DFABC7B406D1F450C91F76BFBCB6D33B2B094BBC2EF5F55m3I8F" TargetMode="External"/><Relationship Id="rId39" Type="http://schemas.openxmlformats.org/officeDocument/2006/relationships/hyperlink" Target="consultantplus://offline/ref=7F0DDF7C4827A57C785BD3262F8BD0E3EA77CA1F85CB0E70D87EEDE5B924CBC39DFABC7B406D1C4B0C91F76BFBCB6D33B2B094BBC2EF5F55m3I8F" TargetMode="External"/><Relationship Id="rId21" Type="http://schemas.openxmlformats.org/officeDocument/2006/relationships/hyperlink" Target="consultantplus://offline/ref=7F0DDF7C4827A57C785BD3262F8BD0E3EA76C71883CE0E70D87EEDE5B924CBC38FFAE4774269004D0A84A13ABDm9ICF" TargetMode="External"/><Relationship Id="rId34" Type="http://schemas.openxmlformats.org/officeDocument/2006/relationships/hyperlink" Target="consultantplus://offline/ref=7F0DDF7C4827A57C785BD3262F8BD0E3EA77CA1F85CB0E70D87EEDE5B924CBC39DFABC7E446D151958DEF637BD9A7E31B5B096B8DEmEIFF" TargetMode="External"/><Relationship Id="rId42" Type="http://schemas.openxmlformats.org/officeDocument/2006/relationships/hyperlink" Target="consultantplus://offline/ref=7F0DDF7C4827A57C785BD3262F8BD0E3EA77CA1F85CB0E70D87EEDE5B924CBC39DFABC79496B151958DEF637BD9A7E31B5B096B8DEmEIFF" TargetMode="External"/><Relationship Id="rId47" Type="http://schemas.openxmlformats.org/officeDocument/2006/relationships/hyperlink" Target="consultantplus://offline/ref=7F0DDF7C4827A57C785BD3262F8BD0E3EA77CA1F85CB0E70D87EEDE5B924CBC39DFABC7B406C1E480891F76BFBCB6D33B2B094BBC2EF5F55m3I8F" TargetMode="External"/><Relationship Id="rId50" Type="http://schemas.openxmlformats.org/officeDocument/2006/relationships/hyperlink" Target="consultantplus://offline/ref=7F0DDF7C4827A57C785BD3262F8BD0E3EA77CA1F85CB0E70D87EEDE5B924CBC39DFABC784265151958DEF637BD9A7E31B5B096B8DEmEIFF" TargetMode="External"/><Relationship Id="rId55" Type="http://schemas.openxmlformats.org/officeDocument/2006/relationships/hyperlink" Target="consultantplus://offline/ref=7F0DDF7C4827A57C785BD3262F8BD0E3EA77CA1F85CB0E70D87EEDE5B924CBC39DFABC7B406D1E440891F76BFBCB6D33B2B094BBC2EF5F55m3I8F" TargetMode="External"/><Relationship Id="rId7" Type="http://schemas.openxmlformats.org/officeDocument/2006/relationships/hyperlink" Target="consultantplus://offline/ref=7F0DDF7C4827A57C785BD3262F8BD0E3EA77CA1F85CB0E70D87EEDE5B924CBC39DFABC73456F151958DEF637BD9A7E31B5B096B8DEmEIFF" TargetMode="External"/><Relationship Id="rId2" Type="http://schemas.openxmlformats.org/officeDocument/2006/relationships/settings" Target="settings.xml"/><Relationship Id="rId16" Type="http://schemas.openxmlformats.org/officeDocument/2006/relationships/hyperlink" Target="consultantplus://offline/ref=7F0DDF7C4827A57C785BD3262F8BD0E3EA77CA1F85CB0E70D87EEDE5B924CBC39DFABC78436E151958DEF637BD9A7E31B5B096B8DEmEIFF" TargetMode="External"/><Relationship Id="rId20" Type="http://schemas.openxmlformats.org/officeDocument/2006/relationships/hyperlink" Target="consultantplus://offline/ref=7F0DDF7C4827A57C785BD3262F8BD0E3EA77CA1F85CB0E70D87EEDE5B924CBC39DFABC784368151958DEF637BD9A7E31B5B096B8DEmEIFF" TargetMode="External"/><Relationship Id="rId29" Type="http://schemas.openxmlformats.org/officeDocument/2006/relationships/hyperlink" Target="consultantplus://offline/ref=7F0DDF7C4827A57C785BD3262F8BD0E3EA77CA1F85CB0E70D87EEDE5B924CBC39DFABC784369151958DEF637BD9A7E31B5B096B8DEmEIFF" TargetMode="External"/><Relationship Id="rId41" Type="http://schemas.openxmlformats.org/officeDocument/2006/relationships/hyperlink" Target="consultantplus://offline/ref=7F0DDF7C4827A57C785BD3262F8BD0E3EA77CA1F85CB0E70D87EEDE5B924CBC39DFABC7B406D174C0191F76BFBCB6D33B2B094BBC2EF5F55m3I8F" TargetMode="External"/><Relationship Id="rId54" Type="http://schemas.openxmlformats.org/officeDocument/2006/relationships/hyperlink" Target="consultantplus://offline/ref=7F0DDF7C4827A57C785BD3262F8BD0E3EA77CA1F85CB0E70D87EEDE5B924CBC39DFABC7B406D1F450A91F76BFBCB6D33B2B094BBC2EF5F55m3I8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0DDF7C4827A57C785BD3262F8BD0E3EA77CA1F85CB0E70D87EEDE5B924CBC39DFABC7B446C1B465DCBE76FB29C642FB6AD8ABADCEFm5IDF" TargetMode="External"/><Relationship Id="rId11" Type="http://schemas.openxmlformats.org/officeDocument/2006/relationships/hyperlink" Target="consultantplus://offline/ref=7F0DDF7C4827A57C785BD3262F8BD0E3EA77CA1F85CB0E70D87EEDE5B924CBC39DFABC73456F151958DEF637BD9A7E31B5B096B8DEmEIFF" TargetMode="External"/><Relationship Id="rId24" Type="http://schemas.openxmlformats.org/officeDocument/2006/relationships/hyperlink" Target="consultantplus://offline/ref=7F0DDF7C4827A57C785BD3262F8BD0E3EA77CA1F85CB0E70D87EEDE5B924CBC39DFABC7B406D1F450D91F76BFBCB6D33B2B094BBC2EF5F55m3I8F" TargetMode="External"/><Relationship Id="rId32" Type="http://schemas.openxmlformats.org/officeDocument/2006/relationships/hyperlink" Target="consultantplus://offline/ref=7F0DDF7C4827A57C785BD3262F8BD0E3EA77CA1F85CB0E70D87EEDE5B924CBC38FFAE4774269004D0A84A13ABDm9ICF" TargetMode="External"/><Relationship Id="rId37" Type="http://schemas.openxmlformats.org/officeDocument/2006/relationships/hyperlink" Target="consultantplus://offline/ref=7F0DDF7C4827A57C785BD3262F8BD0E3EA77CA1F85CB0E70D87EEDE5B924CBC39DFABC78416B151958DEF637BD9A7E31B5B096B8DEmEIFF" TargetMode="External"/><Relationship Id="rId40" Type="http://schemas.openxmlformats.org/officeDocument/2006/relationships/hyperlink" Target="consultantplus://offline/ref=7F0DDF7C4827A57C785BD3262F8BD0E3EA77CA1F85CB0E70D87EEDE5B924CBC39DFABC7F4364151958DEF637BD9A7E31B5B096B8DEmEIFF" TargetMode="External"/><Relationship Id="rId45" Type="http://schemas.openxmlformats.org/officeDocument/2006/relationships/hyperlink" Target="consultantplus://offline/ref=7F0DDF7C4827A57C785BD3262F8BD0E3EA77CA1F85CB0E70D87EEDE5B924CBC39DFABC7E42664A1C4DCFAE38BB806032A8AC94BAmDIEF" TargetMode="External"/><Relationship Id="rId53" Type="http://schemas.openxmlformats.org/officeDocument/2006/relationships/hyperlink" Target="consultantplus://offline/ref=7F0DDF7C4827A57C785BD3262F8BD0E3EA77CA1F85CB0E70D87EEDE5B924CBC39DFABC73456E151958DEF637BD9A7E31B5B096B8DEmEIFF" TargetMode="External"/><Relationship Id="rId58" Type="http://schemas.openxmlformats.org/officeDocument/2006/relationships/hyperlink" Target="consultantplus://offline/ref=7F0DDF7C4827A57C785BD3262F8BD0E3EA77CA1F85CB0E70D87EEDE5B924CBC39DFABC724464151958DEF637BD9A7E31B5B096B8DEmEIFF" TargetMode="External"/><Relationship Id="rId5" Type="http://schemas.openxmlformats.org/officeDocument/2006/relationships/hyperlink" Target="consultantplus://offline/ref=7F0DDF7C4827A57C785BD3262F8BD0E3EA76C7188CCC0E70D87EEDE5B924CBC39DFABC73456F151958DEF637BD9A7E31B5B096B8DEmEIFF" TargetMode="External"/><Relationship Id="rId15" Type="http://schemas.openxmlformats.org/officeDocument/2006/relationships/hyperlink" Target="consultantplus://offline/ref=7F0DDF7C4827A57C785BD3262F8BD0E3EA77CA1F85CB0E70D87EEDE5B924CBC39DFABC78436D151958DEF637BD9A7E31B5B096B8DEmEIFF" TargetMode="External"/><Relationship Id="rId23" Type="http://schemas.openxmlformats.org/officeDocument/2006/relationships/hyperlink" Target="consultantplus://offline/ref=7F0DDF7C4827A57C785BD3262F8BD0E3EA77CA1F85CB0E70D87EEDE5B924CBC39DFABC7B406C1E480891F76BFBCB6D33B2B094BBC2EF5F55m3I8F" TargetMode="External"/><Relationship Id="rId28" Type="http://schemas.openxmlformats.org/officeDocument/2006/relationships/hyperlink" Target="consultantplus://offline/ref=7F0DDF7C4827A57C785BD3262F8BD0E3EA77CA1F85CB0E70D87EEDE5B924CBC39DFABC7345664A1C4DCFAE38BB806032A8AC94BAmDIEF" TargetMode="External"/><Relationship Id="rId36" Type="http://schemas.openxmlformats.org/officeDocument/2006/relationships/hyperlink" Target="consultantplus://offline/ref=7F0DDF7C4827A57C785BD3262F8BD0E3EA77CA1F85CB0E70D87EEDE5B924CBC39DFABC7B406D1F4D0091F76BFBCB6D33B2B094BBC2EF5F55m3I8F" TargetMode="External"/><Relationship Id="rId49" Type="http://schemas.openxmlformats.org/officeDocument/2006/relationships/hyperlink" Target="consultantplus://offline/ref=7F0DDF7C4827A57C785BD3262F8BD0E3EA77CA1F85CB0E70D87EEDE5B924CBC39DFABC7B446C1F465DCBE76FB29C642FB6AD8ABADCEFm5IDF" TargetMode="External"/><Relationship Id="rId57" Type="http://schemas.openxmlformats.org/officeDocument/2006/relationships/hyperlink" Target="consultantplus://offline/ref=7F0DDF7C4827A57C785BD3262F8BD0E3EA77CA1F85CB0E70D87EEDE5B924CBC39DFABC7B406D1E440D91F76BFBCB6D33B2B094BBC2EF5F55m3I8F" TargetMode="External"/><Relationship Id="rId61" Type="http://schemas.openxmlformats.org/officeDocument/2006/relationships/fontTable" Target="fontTable.xml"/><Relationship Id="rId10" Type="http://schemas.openxmlformats.org/officeDocument/2006/relationships/hyperlink" Target="consultantplus://offline/ref=7F0DDF7C4827A57C785BD3262F8BD0E3EA77CA1F85CB0E70D87EEDE5B924CBC39DFABC73446E151958DEF637BD9A7E31B5B096B8DEmEIFF" TargetMode="External"/><Relationship Id="rId19" Type="http://schemas.openxmlformats.org/officeDocument/2006/relationships/hyperlink" Target="consultantplus://offline/ref=7F0DDF7C4827A57C785BD3262F8BD0E3EA77CA1F85CB0E70D87EEDE5B924CBC39DFABC7B406C1E480891F76BFBCB6D33B2B094BBC2EF5F55m3I8F" TargetMode="External"/><Relationship Id="rId31" Type="http://schemas.openxmlformats.org/officeDocument/2006/relationships/hyperlink" Target="consultantplus://offline/ref=7F0DDF7C4827A57C785BD3262F8BD0E3EA77CA1F85CB0E70D87EEDE5B924CBC39DFABC7B406D1F450F91F76BFBCB6D33B2B094BBC2EF5F55m3I8F" TargetMode="External"/><Relationship Id="rId44" Type="http://schemas.openxmlformats.org/officeDocument/2006/relationships/hyperlink" Target="consultantplus://offline/ref=7F0DDF7C4827A57C785BD3262F8BD0E3EA77CA1F85CB0E70D87EEDE5B924CBC39DFABC784269151958DEF637BD9A7E31B5B096B8DEmEIFF" TargetMode="External"/><Relationship Id="rId52" Type="http://schemas.openxmlformats.org/officeDocument/2006/relationships/hyperlink" Target="consultantplus://offline/ref=7F0DDF7C4827A57C785BD3262F8BD0E3EA77CA1F85CB0E70D87EEDE5B924CBC39DFABC7B406D1B4B0B91F76BFBCB6D33B2B094BBC2EF5F55m3I8F" TargetMode="External"/><Relationship Id="rId60" Type="http://schemas.openxmlformats.org/officeDocument/2006/relationships/hyperlink" Target="consultantplus://offline/ref=7F0DDF7C4827A57C785BD3262F8BD0E3EA77CA1F85CB0E70D87EEDE5B924CBC38FFAE4774269004D0A84A13ABDm9I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F0DDF7C4827A57C785BD3262F8BD0E3EA77CA1F85CB0E70D87EEDE5B924CBC39DFABC73446E151958DEF637BD9A7E31B5B096B8DEmEIFF" TargetMode="External"/><Relationship Id="rId14" Type="http://schemas.openxmlformats.org/officeDocument/2006/relationships/hyperlink" Target="consultantplus://offline/ref=7F0DDF7C4827A57C785BD3262F8BD0E3EA77CA1F85CB0E70D87EEDE5B924CBC39DFABC7B446C1D465DCBE76FB29C642FB6AD8ABADCEFm5IDF" TargetMode="External"/><Relationship Id="rId22" Type="http://schemas.openxmlformats.org/officeDocument/2006/relationships/hyperlink" Target="consultantplus://offline/ref=7F0DDF7C4827A57C785BD3262F8BD0E3EA77CA1F85CB0E70D87EEDE5B924CBC39DFABC73456E151958DEF637BD9A7E31B5B096B8DEmEIFF" TargetMode="External"/><Relationship Id="rId27" Type="http://schemas.openxmlformats.org/officeDocument/2006/relationships/hyperlink" Target="consultantplus://offline/ref=7F0DDF7C4827A57C785BD3262F8BD0E3EA77CA1F85CB0E70D87EEDE5B924CBC39DFABC7B406D1F450E91F76BFBCB6D33B2B094BBC2EF5F55m3I8F" TargetMode="External"/><Relationship Id="rId30" Type="http://schemas.openxmlformats.org/officeDocument/2006/relationships/hyperlink" Target="consultantplus://offline/ref=7F0DDF7C4827A57C785BD3262F8BD0E3EA77CA1F85CB0E70D87EEDE5B924CBC39DFABC73456E151958DEF637BD9A7E31B5B096B8DEmEIFF" TargetMode="External"/><Relationship Id="rId35" Type="http://schemas.openxmlformats.org/officeDocument/2006/relationships/hyperlink" Target="consultantplus://offline/ref=7F0DDF7C4827A57C785BD3262F8BD0E3EA77CA1F85CB0E70D87EEDE5B924CBC39DFABC7B406D1E4A0D91F76BFBCB6D33B2B094BBC2EF5F55m3I8F" TargetMode="External"/><Relationship Id="rId43" Type="http://schemas.openxmlformats.org/officeDocument/2006/relationships/hyperlink" Target="consultantplus://offline/ref=7F0DDF7C4827A57C785BD3262F8BD0E3EA77CA1F85CB0E70D87EEDE5B924CBC38FFAE4774269004D0A84A13ABDm9ICF" TargetMode="External"/><Relationship Id="rId48" Type="http://schemas.openxmlformats.org/officeDocument/2006/relationships/hyperlink" Target="consultantplus://offline/ref=7F0DDF7C4827A57C785BD3262F8BD0E3EA76C7188CCC0E70D87EEDE5B924CBC39DFABC784265151958DEF637BD9A7E31B5B096B8DEmEIFF" TargetMode="External"/><Relationship Id="rId56" Type="http://schemas.openxmlformats.org/officeDocument/2006/relationships/hyperlink" Target="consultantplus://offline/ref=7F0DDF7C4827A57C785BD3262F8BD0E3EA77CA1F85CB0E70D87EEDE5B924CBC39DFABC7B406D1E440B91F76BFBCB6D33B2B094BBC2EF5F55m3I8F" TargetMode="External"/><Relationship Id="rId8" Type="http://schemas.openxmlformats.org/officeDocument/2006/relationships/hyperlink" Target="consultantplus://offline/ref=7F0DDF7C4827A57C785BD3262F8BD0E3ED7FCF1D8DC00E70D87EEDE5B924CBC39DFABC7C41664A1C4DCFAE38BB806032A8AC94BAmDIEF" TargetMode="External"/><Relationship Id="rId51" Type="http://schemas.openxmlformats.org/officeDocument/2006/relationships/hyperlink" Target="consultantplus://offline/ref=7F0DDF7C4827A57C785BD3262F8BD0E3EA77CA1F85CB0E70D87EEDE5B924CBC39DFABC7B406D1B4F0B91F76BFBCB6D33B2B094BBC2EF5F55m3I8F" TargetMode="External"/><Relationship Id="rId3" Type="http://schemas.openxmlformats.org/officeDocument/2006/relationships/webSettings" Target="webSettings.xml"/><Relationship Id="rId12" Type="http://schemas.openxmlformats.org/officeDocument/2006/relationships/hyperlink" Target="consultantplus://offline/ref=7F0DDF7C4827A57C785BD3262F8BD0E3EA77CA1F85CB0E70D87EEDE5B924CBC39DFABC7B446D1B465DCBE76FB29C642FB6AD8ABADCEFm5IDF" TargetMode="External"/><Relationship Id="rId17" Type="http://schemas.openxmlformats.org/officeDocument/2006/relationships/hyperlink" Target="consultantplus://offline/ref=7F0DDF7C4827A57C785BD3262F8BD0E3EA77CA1F85CB0E70D87EEDE5B924CBC39DFABC784369151958DEF637BD9A7E31B5B096B8DEmEIFF" TargetMode="External"/><Relationship Id="rId25" Type="http://schemas.openxmlformats.org/officeDocument/2006/relationships/hyperlink" Target="consultantplus://offline/ref=7F0DDF7C4827A57C785BD3262F8BD0E3EA77CA1F85CB0E70D87EEDE5B924CBC39DFABC7345664A1C4DCFAE38BB806032A8AC94BAmDIEF" TargetMode="External"/><Relationship Id="rId33" Type="http://schemas.openxmlformats.org/officeDocument/2006/relationships/hyperlink" Target="consultantplus://offline/ref=7F0DDF7C4827A57C785BD3262F8BD0E3EA77CA1F85CB0E70D87EEDE5B924CBC38FFAE4774269004D0A84A13ABDm9ICF" TargetMode="External"/><Relationship Id="rId38" Type="http://schemas.openxmlformats.org/officeDocument/2006/relationships/hyperlink" Target="consultantplus://offline/ref=7F0DDF7C4827A57C785BD3262F8BD0E3EA77CA1F85CB0E70D87EEDE5B924CBC39DFABC73406B151958DEF637BD9A7E31B5B096B8DEmEIFF" TargetMode="External"/><Relationship Id="rId46" Type="http://schemas.openxmlformats.org/officeDocument/2006/relationships/hyperlink" Target="consultantplus://offline/ref=7F0DDF7C4827A57C785BD3262F8BD0E3EA77CA1F85CB0E70D87EEDE5B924CBC39DFABC7B406C1D465DCBE76FB29C642FB6AD8ABADCEFm5IDF" TargetMode="External"/><Relationship Id="rId59" Type="http://schemas.openxmlformats.org/officeDocument/2006/relationships/hyperlink" Target="consultantplus://offline/ref=7F0DDF7C4827A57C785BD3262F8BD0E3EA77CA1F85CB0E70D87EEDE5B924CBC39DFABC73446E151958DEF637BD9A7E31B5B096B8DEmE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13496</Words>
  <Characters>76929</Characters>
  <Application>Microsoft Office Word</Application>
  <DocSecurity>0</DocSecurity>
  <Lines>641</Lines>
  <Paragraphs>180</Paragraphs>
  <ScaleCrop>false</ScaleCrop>
  <Company/>
  <LinksUpToDate>false</LinksUpToDate>
  <CharactersWithSpaces>90245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2022-03-24T05:08:00Z</dcterms:created>
  <dcterms:modified xsi:type="dcterms:W3CDTF">2022-03-24T05:08:00Z</dcterms:modified>
</cp:coreProperties>
</file>