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BC" w:rsidRDefault="008244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44BC" w:rsidRDefault="008244BC">
      <w:pPr>
        <w:pStyle w:val="ConsPlusNormal"/>
        <w:jc w:val="both"/>
        <w:outlineLvl w:val="0"/>
      </w:pPr>
    </w:p>
    <w:p w:rsidR="008244BC" w:rsidRDefault="008244BC">
      <w:pPr>
        <w:pStyle w:val="ConsPlusNormal"/>
        <w:outlineLvl w:val="0"/>
      </w:pPr>
      <w:r>
        <w:t>Зарегистрировано в Минюсте России 14 декабря 2020 г. N 61446</w:t>
      </w:r>
    </w:p>
    <w:p w:rsidR="008244BC" w:rsidRDefault="00824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Title"/>
        <w:jc w:val="center"/>
      </w:pPr>
      <w:r>
        <w:t>МИНИСТЕРСТВО ПРИРОДНЫХ РЕСУРСОВ И ЭКОЛОГИИ</w:t>
      </w:r>
    </w:p>
    <w:p w:rsidR="008244BC" w:rsidRDefault="008244BC">
      <w:pPr>
        <w:pStyle w:val="ConsPlusTitle"/>
        <w:jc w:val="center"/>
      </w:pPr>
      <w:r>
        <w:t>РОССИЙСКОЙ ФЕДЕРАЦИИ</w:t>
      </w:r>
    </w:p>
    <w:p w:rsidR="008244BC" w:rsidRDefault="008244BC">
      <w:pPr>
        <w:pStyle w:val="ConsPlusTitle"/>
        <w:jc w:val="center"/>
      </w:pPr>
    </w:p>
    <w:p w:rsidR="008244BC" w:rsidRDefault="008244BC">
      <w:pPr>
        <w:pStyle w:val="ConsPlusTitle"/>
        <w:jc w:val="center"/>
      </w:pPr>
      <w:r>
        <w:t>ПРИКАЗ</w:t>
      </w:r>
    </w:p>
    <w:p w:rsidR="008244BC" w:rsidRDefault="008244BC">
      <w:pPr>
        <w:pStyle w:val="ConsPlusTitle"/>
        <w:jc w:val="center"/>
      </w:pPr>
      <w:r>
        <w:t>от 28 июля 2020 г. N 495</w:t>
      </w:r>
    </w:p>
    <w:p w:rsidR="008244BC" w:rsidRDefault="008244BC">
      <w:pPr>
        <w:pStyle w:val="ConsPlusTitle"/>
        <w:jc w:val="center"/>
      </w:pPr>
    </w:p>
    <w:p w:rsidR="008244BC" w:rsidRDefault="008244BC">
      <w:pPr>
        <w:pStyle w:val="ConsPlusTitle"/>
        <w:jc w:val="center"/>
      </w:pPr>
      <w:r>
        <w:t>ОБ УТВЕРЖДЕНИИ ПРАВИЛ</w:t>
      </w:r>
    </w:p>
    <w:p w:rsidR="008244BC" w:rsidRDefault="008244BC">
      <w:pPr>
        <w:pStyle w:val="ConsPlusTitle"/>
        <w:jc w:val="center"/>
      </w:pPr>
      <w:r>
        <w:t>ИСПОЛЬЗОВАНИЯ ЛЕСОВ ДЛЯ ПЕРЕРАБОТКИ ДРЕВЕСИНЫ И ИНЫХ</w:t>
      </w:r>
    </w:p>
    <w:p w:rsidR="008244BC" w:rsidRDefault="008244BC">
      <w:pPr>
        <w:pStyle w:val="ConsPlusTitle"/>
        <w:jc w:val="center"/>
      </w:pPr>
      <w:r>
        <w:t>ЛЕСНЫХ РЕСУРСОВ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3 статьи 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и </w:t>
      </w:r>
      <w:hyperlink r:id="rId6" w:history="1">
        <w:r>
          <w:rPr>
            <w:color w:val="0000FF"/>
          </w:rPr>
          <w:t>подпунктом 5.2.121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2020, N 18, ст. 2892), приказываю:</w:t>
      </w:r>
      <w:proofErr w:type="gramEnd"/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использования лесов для переработки древесины и иных лесных ресурсов.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jc w:val="right"/>
      </w:pPr>
      <w:r>
        <w:t>Министр</w:t>
      </w:r>
    </w:p>
    <w:p w:rsidR="008244BC" w:rsidRDefault="008244BC">
      <w:pPr>
        <w:pStyle w:val="ConsPlusNormal"/>
        <w:jc w:val="right"/>
      </w:pPr>
      <w:r>
        <w:t>Д.Н.КОБЫЛКИН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jc w:val="right"/>
        <w:outlineLvl w:val="0"/>
      </w:pPr>
      <w:r>
        <w:t>Утверждены</w:t>
      </w:r>
    </w:p>
    <w:p w:rsidR="008244BC" w:rsidRDefault="008244BC">
      <w:pPr>
        <w:pStyle w:val="ConsPlusNormal"/>
        <w:jc w:val="right"/>
      </w:pPr>
      <w:r>
        <w:t>приказом Минприроды России</w:t>
      </w:r>
    </w:p>
    <w:p w:rsidR="008244BC" w:rsidRDefault="008244BC">
      <w:pPr>
        <w:pStyle w:val="ConsPlusNormal"/>
        <w:jc w:val="right"/>
      </w:pPr>
      <w:r>
        <w:t>от 28.07.2020 N 495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Title"/>
        <w:jc w:val="center"/>
      </w:pPr>
      <w:bookmarkStart w:id="0" w:name="P29"/>
      <w:bookmarkEnd w:id="0"/>
      <w:r>
        <w:t>ПРАВИЛА</w:t>
      </w:r>
    </w:p>
    <w:p w:rsidR="008244BC" w:rsidRDefault="008244BC">
      <w:pPr>
        <w:pStyle w:val="ConsPlusTitle"/>
        <w:jc w:val="center"/>
      </w:pPr>
      <w:r>
        <w:t>ИСПОЛЬЗОВАНИЯ ЛЕСОВ ДЛЯ ПЕРЕРАБОТКИ ДРЕВЕСИНЫ И ИНЫХ</w:t>
      </w:r>
    </w:p>
    <w:p w:rsidR="008244BC" w:rsidRDefault="008244BC">
      <w:pPr>
        <w:pStyle w:val="ConsPlusTitle"/>
        <w:jc w:val="center"/>
      </w:pPr>
      <w:r>
        <w:t>ЛЕСНЫХ РЕСУРСОВ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использования лесов для переработки древесины и иных лесных ресурсов (далее - Правила) разработаны в соответствии со </w:t>
      </w:r>
      <w:hyperlink r:id="rId7" w:history="1">
        <w:r>
          <w:rPr>
            <w:color w:val="0000FF"/>
          </w:rPr>
          <w:t>статьей 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(далее - Лесной кодекс Российской Федерации) и устанавливают требования к использованию лесов для указанных целей.</w:t>
      </w:r>
      <w:proofErr w:type="gramEnd"/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2. Использование лесов для переработки древесины и иных лесных ресурсов представляет собой предпринимательскую деятельность, связанную с производством изделий из древесины и иной продукции такой переработки в соответствии с </w:t>
      </w:r>
      <w:hyperlink r:id="rId8" w:history="1">
        <w:r>
          <w:rPr>
            <w:color w:val="0000FF"/>
          </w:rPr>
          <w:t>частью 1 статьи 46</w:t>
        </w:r>
      </w:hyperlink>
      <w:r>
        <w:t xml:space="preserve"> Лесного кодекса Российской Федерации.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3. Лесные участки, находящиеся в государственной или муниципальной собственности, </w:t>
      </w:r>
      <w:r>
        <w:lastRenderedPageBreak/>
        <w:t>предоставляются гражданам, юридическим лицам в аренду для переработки древесины и иных лесных ресурсов &lt;1&gt;.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2 статьи 46</w:t>
        </w:r>
      </w:hyperlink>
      <w:r>
        <w:t xml:space="preserve"> Лесного кодекса Российской Федерации (Собрание законодательства Российской Федерации, 2006, N 50, ст. 5278).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ind w:firstLine="540"/>
        <w:jc w:val="both"/>
      </w:pPr>
      <w:proofErr w:type="gramStart"/>
      <w:r>
        <w:t>В случае, если федеральными законами допускается осуществление переработки древесины и иных лесных ресурсов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 &lt;2&gt;.</w:t>
      </w:r>
      <w:proofErr w:type="gramEnd"/>
    </w:p>
    <w:p w:rsidR="008244BC" w:rsidRDefault="008244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2.1 статьи 46</w:t>
        </w:r>
      </w:hyperlink>
      <w:r>
        <w:t xml:space="preserve"> Лесного кодекса Российской Федерации (Собрание законодательства Российской Федерации, 2006, N 50, ст. 5278; 2009, N 11, ст. 1261).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ind w:firstLine="540"/>
        <w:jc w:val="both"/>
      </w:pPr>
      <w:r>
        <w:t xml:space="preserve">4. </w:t>
      </w:r>
      <w:proofErr w:type="gramStart"/>
      <w:r>
        <w:t>В целях размещения объектов лесоперерабатывающей инфраструктуры используются, прежде всего, нелесные земли, а при отсутствии на лесном участке таких земель - участки невозобновившихся вырубок, гарей, пустырей, прогалины, а также площади, на которых произрастают низкополнотные и наименее ценные лесные насаждения.</w:t>
      </w:r>
      <w:proofErr w:type="gramEnd"/>
    </w:p>
    <w:p w:rsidR="008244BC" w:rsidRDefault="008244BC">
      <w:pPr>
        <w:pStyle w:val="ConsPlusNormal"/>
        <w:spacing w:before="220"/>
        <w:ind w:firstLine="540"/>
        <w:jc w:val="both"/>
      </w:pPr>
      <w:r>
        <w:t>Использование иных лесных участков для указанных целей допускается в случае отсутствия других вариантов размещения указанных объектов.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5. Создание лесоперерабатывающей инфраструктуры запрещается в защитных лесах, а также в иных предусмотренных Лесным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 случаях в соответствии с </w:t>
      </w:r>
      <w:hyperlink r:id="rId12" w:history="1">
        <w:r>
          <w:rPr>
            <w:color w:val="0000FF"/>
          </w:rPr>
          <w:t>частью 2 статьи 14</w:t>
        </w:r>
      </w:hyperlink>
      <w:r>
        <w:t xml:space="preserve"> Лесного кодекса Российской Федерации (Собрание законодательства Российской Федерации, 2006, N 50, ст. 5278).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6. При использовании лесов для переработки древесины и иных лесных ресурсов должны исключаться случаи: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загрязнения (в том числе радиоактивными веществами) лесов и иного негативного воздействия на леса в соответствии со </w:t>
      </w:r>
      <w:hyperlink r:id="rId13" w:history="1">
        <w:r>
          <w:rPr>
            <w:color w:val="0000FF"/>
          </w:rPr>
          <w:t>статьей 60.13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въезда транспортных сре</w:t>
      </w:r>
      <w:proofErr w:type="gramStart"/>
      <w:r>
        <w:t>дств в ц</w:t>
      </w:r>
      <w:proofErr w:type="gramEnd"/>
      <w:r>
        <w:t xml:space="preserve">елях обеспечения пожарной и санитарной безопасности в лесах в соответствии со </w:t>
      </w:r>
      <w:hyperlink r:id="rId14" w:history="1">
        <w:r>
          <w:rPr>
            <w:color w:val="0000FF"/>
          </w:rPr>
          <w:t>статьей 53.5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7. Граждане, юридические лица, использующие леса для переработки древесины и иных лесных ресурсов, имеют право: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а) создавать лесную инфраструктуру, в том числе лесные дороги, в соответствии с </w:t>
      </w:r>
      <w:hyperlink r:id="rId15" w:history="1">
        <w:r>
          <w:rPr>
            <w:color w:val="0000FF"/>
          </w:rPr>
          <w:t>частью 1 статьи 13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3875);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б) создавать лесоперерабатывающую инфраструктуру (объекты переработки заготовленной древесины, биоэнергетические объекты и другое) в соответствии с </w:t>
      </w:r>
      <w:hyperlink r:id="rId16" w:history="1">
        <w:r>
          <w:rPr>
            <w:color w:val="0000FF"/>
          </w:rPr>
          <w:t>частью 1 статьи 14</w:t>
        </w:r>
      </w:hyperlink>
      <w:r>
        <w:t xml:space="preserve"> Лесного кодекса Российской Федерации (Собрание законодательства Российской Федерации, 2006, N 50, ст. 5278);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в) осуществлять на землях лесного фонда строительство, реконструкцию и эксплуатацию объектов, не связанных с созданием лесной инфраструктуры в соответствии с </w:t>
      </w:r>
      <w:hyperlink r:id="rId17" w:history="1">
        <w:r>
          <w:rPr>
            <w:color w:val="0000FF"/>
          </w:rPr>
          <w:t>частью 1 статьи 21</w:t>
        </w:r>
      </w:hyperlink>
      <w:r>
        <w:t xml:space="preserve"> </w:t>
      </w:r>
      <w:r>
        <w:lastRenderedPageBreak/>
        <w:t>Лесного кодекса Российской Федерации (Собрание законодательства Российской Федерации, 2006, N 50, ст. 5278; 2018, N 52, ст. 8100);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г) осуществлять иные права, предусмотренные Лесным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8. Граждане, юридические лица, использующие леса для переработки древесины и иных лесных ресурсов, обязаны: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соблюдать условия договора аренды лесного участка или решения о предоставлении лесного участка в постоянное (бессрочное) пользование в соответствии со </w:t>
      </w:r>
      <w:hyperlink r:id="rId19" w:history="1">
        <w:r>
          <w:rPr>
            <w:color w:val="0000FF"/>
          </w:rPr>
          <w:t>статьей 46</w:t>
        </w:r>
      </w:hyperlink>
      <w:r>
        <w:t xml:space="preserve"> Лесного кодекса Российской Федерации;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составлять проект освоения лесов в соответствии с </w:t>
      </w:r>
      <w:hyperlink r:id="rId20" w:history="1">
        <w:r>
          <w:rPr>
            <w:color w:val="0000FF"/>
          </w:rPr>
          <w:t>частью 1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осуществлять использование лесов в соответствии с проектом освоения лесов;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осуществлять учет древесины, предусмотренный </w:t>
      </w:r>
      <w:hyperlink r:id="rId21" w:history="1">
        <w:r>
          <w:rPr>
            <w:color w:val="0000FF"/>
          </w:rPr>
          <w:t>статьей 50.1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соблюдать требования, установленные правилами пожарной безопасности в лесах, правилами санитарной безопасности в лесах, правилами ухода за лесами;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подавать ежегодно лесную декларацию в соответствии с </w:t>
      </w:r>
      <w:hyperlink r:id="rId22" w:history="1">
        <w:r>
          <w:rPr>
            <w:color w:val="0000FF"/>
          </w:rPr>
          <w:t>частью 2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представлять отчет об использовании лесов в соответствии с </w:t>
      </w:r>
      <w:hyperlink r:id="rId23" w:history="1">
        <w:r>
          <w:rPr>
            <w:color w:val="0000FF"/>
          </w:rPr>
          <w:t>частью 1 статьи 49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2016, N 26, ст. 3887);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представлять отчет об охране и о защите лесов в соответствии с </w:t>
      </w:r>
      <w:hyperlink r:id="rId24" w:history="1">
        <w:r>
          <w:rPr>
            <w:color w:val="0000FF"/>
          </w:rPr>
          <w:t>частью 1 статьи 60</w:t>
        </w:r>
      </w:hyperlink>
      <w:r>
        <w:t xml:space="preserve"> и </w:t>
      </w:r>
      <w:hyperlink r:id="rId25" w:history="1">
        <w:r>
          <w:rPr>
            <w:color w:val="0000FF"/>
          </w:rPr>
          <w:t>частью 1 статьи 60.11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представлять в государственный лесной реестр документированную информацию, предусмотренную </w:t>
      </w:r>
      <w:hyperlink r:id="rId26" w:history="1">
        <w:r>
          <w:rPr>
            <w:color w:val="0000FF"/>
          </w:rPr>
          <w:t>частью 2 статьи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8464), в соответствии с </w:t>
      </w:r>
      <w:hyperlink r:id="rId27" w:history="1">
        <w:r>
          <w:rPr>
            <w:color w:val="0000FF"/>
          </w:rPr>
          <w:t>частью 4 статьи 91</w:t>
        </w:r>
      </w:hyperlink>
      <w:r>
        <w:t xml:space="preserve"> Лесного кодекса Российской Федерации (Собрание законодательства Российской Федерации, 2006, N 50, ст. 5278);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выполнять иные обязанности, предусмотренные Лесным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9. Земли, которые использовались для строительства, реконструкции и (или) эксплуатации объектов, не связанных с созданием лесной инфраструктуры, подлежат рекультивации &lt;3&gt;.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44BC" w:rsidRDefault="008244B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9" w:history="1">
        <w:r>
          <w:rPr>
            <w:color w:val="0000FF"/>
          </w:rPr>
          <w:t>Часть 6 статьи 21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ind w:firstLine="540"/>
        <w:jc w:val="both"/>
      </w:pPr>
      <w:r>
        <w:t>На лесных участках с нарушенным почвенным покровом при угрозе развития эрозии должна проводиться рекультивация земель с посевом трав и (или) посадкой кустарников.</w:t>
      </w: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jc w:val="both"/>
      </w:pPr>
    </w:p>
    <w:p w:rsidR="008244BC" w:rsidRDefault="00824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6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44BC"/>
    <w:rsid w:val="000C11A9"/>
    <w:rsid w:val="0032276D"/>
    <w:rsid w:val="008244BC"/>
    <w:rsid w:val="008D7B48"/>
    <w:rsid w:val="009F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688B05631FA53D92747881B31C5B6303240DB877DD9FCD3C0B6867F28FD6FEE66161518C842547D58B3D3D96DB70FCA8EABDD4FWCF2F" TargetMode="External"/><Relationship Id="rId13" Type="http://schemas.openxmlformats.org/officeDocument/2006/relationships/hyperlink" Target="consultantplus://offline/ref=9AE688B05631FA53D92747881B31C5B6303240DB877DD9FCD3C0B6867F28FD6FEE66161119CC42547D58B3D3D96DB70FCA8EABDD4FWCF2F" TargetMode="External"/><Relationship Id="rId18" Type="http://schemas.openxmlformats.org/officeDocument/2006/relationships/hyperlink" Target="consultantplus://offline/ref=9AE688B05631FA53D92747881B31C5B6303240DB877DD9FCD3C0B6867F28FD6FFC664E191BC857002F02E4DED9W6FBF" TargetMode="External"/><Relationship Id="rId26" Type="http://schemas.openxmlformats.org/officeDocument/2006/relationships/hyperlink" Target="consultantplus://offline/ref=9AE688B05631FA53D92747881B31C5B6303240DB877DD9FCD3C0B6867F28FD6FEE66161519CC4F012E17B28F9F3CA40DCD8EA9DE53C20BB2W2F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E688B05631FA53D92747881B31C5B6303240DB877DD9FCD3C0B6867F28FD6FEE6616151ECD42547D58B3D3D96DB70FCA8EABDD4FWCF2F" TargetMode="External"/><Relationship Id="rId7" Type="http://schemas.openxmlformats.org/officeDocument/2006/relationships/hyperlink" Target="consultantplus://offline/ref=9AE688B05631FA53D92747881B31C5B6303240DB877DD9FCD3C0B6867F28FD6FEE66161519CC4B062417B28F9F3CA40DCD8EA9DE53C20BB2W2F9F" TargetMode="External"/><Relationship Id="rId12" Type="http://schemas.openxmlformats.org/officeDocument/2006/relationships/hyperlink" Target="consultantplus://offline/ref=9AE688B05631FA53D92747881B31C5B6303240DB877DD9FCD3C0B6867F28FD6FEE66161519CC49072A17B28F9F3CA40DCD8EA9DE53C20BB2W2F9F" TargetMode="External"/><Relationship Id="rId17" Type="http://schemas.openxmlformats.org/officeDocument/2006/relationships/hyperlink" Target="consultantplus://offline/ref=9AE688B05631FA53D92747881B31C5B6303240DB877DD9FCD3C0B6867F28FD6FEE66161519CC48012C17B28F9F3CA40DCD8EA9DE53C20BB2W2F9F" TargetMode="External"/><Relationship Id="rId25" Type="http://schemas.openxmlformats.org/officeDocument/2006/relationships/hyperlink" Target="consultantplus://offline/ref=9AE688B05631FA53D92747881B31C5B6303240DB877DD9FCD3C0B6867F28FD6FEE66161010CC42547D58B3D3D96DB70FCA8EABDD4FWCF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E688B05631FA53D92747881B31C5B6303240DB877DD9FCD3C0B6867F28FD6FEE66161519CC49072917B28F9F3CA40DCD8EA9DE53C20BB2W2F9F" TargetMode="External"/><Relationship Id="rId20" Type="http://schemas.openxmlformats.org/officeDocument/2006/relationships/hyperlink" Target="consultantplus://offline/ref=9AE688B05631FA53D92747881B31C5B6303240DB877DD9FCD3C0B6867F28FD6FEE66161C11C842547D58B3D3D96DB70FCA8EABDD4FWCF2F" TargetMode="External"/><Relationship Id="rId29" Type="http://schemas.openxmlformats.org/officeDocument/2006/relationships/hyperlink" Target="consultantplus://offline/ref=9AE688B05631FA53D92747881B31C5B6303240DB877DD9FCD3C0B6867F28FD6FEE66161519CC48022E17B28F9F3CA40DCD8EA9DE53C20BB2W2F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E688B05631FA53D92747881B31C5B6373A45D98F76D9FCD3C0B6867F28FD6FEE66161519CC48052C17B28F9F3CA40DCD8EA9DE53C20BB2W2F9F" TargetMode="External"/><Relationship Id="rId11" Type="http://schemas.openxmlformats.org/officeDocument/2006/relationships/hyperlink" Target="consultantplus://offline/ref=9AE688B05631FA53D92747881B31C5B6303240DB877DD9FCD3C0B6867F28FD6FFC664E191BC857002F02E4DED9W6FBF" TargetMode="External"/><Relationship Id="rId24" Type="http://schemas.openxmlformats.org/officeDocument/2006/relationships/hyperlink" Target="consultantplus://offline/ref=9AE688B05631FA53D92747881B31C5B6303240DB877DD9FCD3C0B6867F28FD6FEE66161011CA42547D58B3D3D96DB70FCA8EABDD4FWCF2F" TargetMode="External"/><Relationship Id="rId5" Type="http://schemas.openxmlformats.org/officeDocument/2006/relationships/hyperlink" Target="consultantplus://offline/ref=9AE688B05631FA53D92747881B31C5B6303240DB877DD9FCD3C0B6867F28FD6FEE66161519CC4B062417B28F9F3CA40DCD8EA9DE53C20BB2W2F9F" TargetMode="External"/><Relationship Id="rId15" Type="http://schemas.openxmlformats.org/officeDocument/2006/relationships/hyperlink" Target="consultantplus://offline/ref=9AE688B05631FA53D92747881B31C5B6303240DB877DD9FCD3C0B6867F28FD6FEE6616101DCD42547D58B3D3D96DB70FCA8EABDD4FWCF2F" TargetMode="External"/><Relationship Id="rId23" Type="http://schemas.openxmlformats.org/officeDocument/2006/relationships/hyperlink" Target="consultantplus://offline/ref=9AE688B05631FA53D92747881B31C5B6303240DB877DD9FCD3C0B6867F28FD6FEE6616101FCD42547D58B3D3D96DB70FCA8EABDD4FWCF2F" TargetMode="External"/><Relationship Id="rId28" Type="http://schemas.openxmlformats.org/officeDocument/2006/relationships/hyperlink" Target="consultantplus://offline/ref=9AE688B05631FA53D92747881B31C5B6303240DB877DD9FCD3C0B6867F28FD6FFC664E191BC857002F02E4DED9W6FBF" TargetMode="External"/><Relationship Id="rId10" Type="http://schemas.openxmlformats.org/officeDocument/2006/relationships/hyperlink" Target="consultantplus://offline/ref=9AE688B05631FA53D92747881B31C5B6303240DB877DD9FCD3C0B6867F28FD6FEE66161519CC4E082517B28F9F3CA40DCD8EA9DE53C20BB2W2F9F" TargetMode="External"/><Relationship Id="rId19" Type="http://schemas.openxmlformats.org/officeDocument/2006/relationships/hyperlink" Target="consultantplus://offline/ref=9AE688B05631FA53D92747881B31C5B6303240DB877DD9FCD3C0B6867F28FD6FEE66161519CC4B062917B28F9F3CA40DCD8EA9DE53C20BB2W2F9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E688B05631FA53D92747881B31C5B6303240DB877DD9FCD3C0B6867F28FD6FEE66161519CC4B062B17B28F9F3CA40DCD8EA9DE53C20BB2W2F9F" TargetMode="External"/><Relationship Id="rId14" Type="http://schemas.openxmlformats.org/officeDocument/2006/relationships/hyperlink" Target="consultantplus://offline/ref=9AE688B05631FA53D92747881B31C5B6303240DB877DD9FCD3C0B6867F28FD6FEE6616171AC842547D58B3D3D96DB70FCA8EABDD4FWCF2F" TargetMode="External"/><Relationship Id="rId22" Type="http://schemas.openxmlformats.org/officeDocument/2006/relationships/hyperlink" Target="consultantplus://offline/ref=9AE688B05631FA53D92747881B31C5B6303240DB877DD9FCD3C0B6867F28FD6FEE66161C1ECB42547D58B3D3D96DB70FCA8EABDD4FWCF2F" TargetMode="External"/><Relationship Id="rId27" Type="http://schemas.openxmlformats.org/officeDocument/2006/relationships/hyperlink" Target="consultantplus://offline/ref=9AE688B05631FA53D92747881B31C5B6303240DB877DD9FCD3C0B6867F28FD6FEE66161519CC4F022E17B28F9F3CA40DCD8EA9DE53C20BB2W2F9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2022-03-24T05:05:00Z</dcterms:created>
  <dcterms:modified xsi:type="dcterms:W3CDTF">2022-03-24T05:05:00Z</dcterms:modified>
</cp:coreProperties>
</file>