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91" w:rsidRDefault="0039309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93091" w:rsidRDefault="00393091">
      <w:pPr>
        <w:pStyle w:val="ConsPlusNormal"/>
        <w:ind w:firstLine="540"/>
        <w:jc w:val="both"/>
        <w:outlineLvl w:val="0"/>
      </w:pPr>
    </w:p>
    <w:p w:rsidR="00393091" w:rsidRDefault="00393091">
      <w:pPr>
        <w:pStyle w:val="ConsPlusNormal"/>
        <w:outlineLvl w:val="0"/>
      </w:pPr>
      <w:r>
        <w:t>Зарегистрировано в Минюсте России 29 декабря 2016 г. N 45040</w:t>
      </w:r>
    </w:p>
    <w:p w:rsidR="00393091" w:rsidRDefault="003930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Title"/>
        <w:jc w:val="center"/>
      </w:pPr>
      <w:r>
        <w:t>МИНИСТЕРСТВО ПРИРОДНЫХ РЕСУРСОВ И ЭКОЛОГИИ</w:t>
      </w:r>
    </w:p>
    <w:p w:rsidR="00393091" w:rsidRDefault="00393091">
      <w:pPr>
        <w:pStyle w:val="ConsPlusTitle"/>
        <w:jc w:val="center"/>
      </w:pPr>
      <w:r>
        <w:t>РОССИЙСКОЙ ФЕДЕРАЦИИ</w:t>
      </w:r>
    </w:p>
    <w:p w:rsidR="00393091" w:rsidRDefault="00393091">
      <w:pPr>
        <w:pStyle w:val="ConsPlusTitle"/>
        <w:jc w:val="center"/>
      </w:pPr>
    </w:p>
    <w:p w:rsidR="00393091" w:rsidRDefault="00393091">
      <w:pPr>
        <w:pStyle w:val="ConsPlusTitle"/>
        <w:jc w:val="center"/>
      </w:pPr>
      <w:r>
        <w:t>ПРИКАЗ</w:t>
      </w:r>
    </w:p>
    <w:p w:rsidR="00393091" w:rsidRDefault="00393091">
      <w:pPr>
        <w:pStyle w:val="ConsPlusTitle"/>
        <w:jc w:val="center"/>
      </w:pPr>
      <w:r>
        <w:t>от 27 июня 2016 г. N 367</w:t>
      </w:r>
    </w:p>
    <w:p w:rsidR="00393091" w:rsidRDefault="00393091">
      <w:pPr>
        <w:pStyle w:val="ConsPlusTitle"/>
        <w:jc w:val="center"/>
      </w:pPr>
    </w:p>
    <w:p w:rsidR="00393091" w:rsidRDefault="00393091">
      <w:pPr>
        <w:pStyle w:val="ConsPlusTitle"/>
        <w:jc w:val="center"/>
      </w:pPr>
      <w:r>
        <w:t>ОБ УТВЕРЖДЕНИИ ВИДОВ</w:t>
      </w:r>
    </w:p>
    <w:p w:rsidR="00393091" w:rsidRDefault="00393091">
      <w:pPr>
        <w:pStyle w:val="ConsPlusTitle"/>
        <w:jc w:val="center"/>
      </w:pPr>
      <w:r>
        <w:t>ЛЕСОСЕЧНЫХ РАБОТ, ПОРЯДКА И ПОСЛЕДОВАТЕЛЬНОСТИ</w:t>
      </w:r>
    </w:p>
    <w:p w:rsidR="00393091" w:rsidRDefault="00393091">
      <w:pPr>
        <w:pStyle w:val="ConsPlusTitle"/>
        <w:jc w:val="center"/>
      </w:pPr>
      <w:r>
        <w:t>ИХ ПРОВЕДЕНИЯ, ФОРМЫ ТЕХНОЛОГИЧЕСКОЙ КАРТЫ ЛЕСОСЕЧНЫХ</w:t>
      </w:r>
    </w:p>
    <w:p w:rsidR="00393091" w:rsidRDefault="00393091">
      <w:pPr>
        <w:pStyle w:val="ConsPlusTitle"/>
        <w:jc w:val="center"/>
      </w:pPr>
      <w:r>
        <w:t>РАБОТ, ФОРМЫ АКТА ОСМОТРА ЛЕСОСЕКИ И ПОРЯДКА</w:t>
      </w:r>
    </w:p>
    <w:p w:rsidR="00393091" w:rsidRDefault="00393091">
      <w:pPr>
        <w:pStyle w:val="ConsPlusTitle"/>
        <w:jc w:val="center"/>
      </w:pPr>
      <w:r>
        <w:t>ОСМОТРА ЛЕСОСЕКИ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16.1</w:t>
        </w:r>
      </w:hyperlink>
      <w:r>
        <w:t xml:space="preserve"> Лесного кодекса Российской Федерации (Собрание законодательства Российской Федерации, 2006, N 50, ст. 5278; 2015, N 27, ст. 3997) и </w:t>
      </w:r>
      <w:hyperlink r:id="rId6" w:history="1">
        <w:r>
          <w:rPr>
            <w:color w:val="0000FF"/>
          </w:rPr>
          <w:t>подпунктом 5.2.165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 N 47, ст. 6586, 2016, N 2, ст. 325), приказываю: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 xml:space="preserve">1. Утвердить Виды лесосечных работ, порядок и последовательность их проведения согласно </w:t>
      </w:r>
      <w:hyperlink w:anchor="P34" w:history="1">
        <w:r>
          <w:rPr>
            <w:color w:val="0000FF"/>
          </w:rPr>
          <w:t>приложению 1</w:t>
        </w:r>
      </w:hyperlink>
      <w:r>
        <w:t>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 xml:space="preserve">2. Утвердить Форму технологической карты лесосечных работ согласно </w:t>
      </w:r>
      <w:hyperlink w:anchor="P127" w:history="1">
        <w:r>
          <w:rPr>
            <w:color w:val="0000FF"/>
          </w:rPr>
          <w:t>приложению 2</w:t>
        </w:r>
      </w:hyperlink>
      <w:r>
        <w:t>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 xml:space="preserve">3. Утвердить Форму акта осмотра лесосеки согласно </w:t>
      </w:r>
      <w:hyperlink w:anchor="P364" w:history="1">
        <w:r>
          <w:rPr>
            <w:color w:val="0000FF"/>
          </w:rPr>
          <w:t>приложению 3</w:t>
        </w:r>
      </w:hyperlink>
      <w:r>
        <w:t>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 xml:space="preserve">4. Утвердить Порядок осмотра лесосеки согласно </w:t>
      </w:r>
      <w:hyperlink w:anchor="P547" w:history="1">
        <w:r>
          <w:rPr>
            <w:color w:val="0000FF"/>
          </w:rPr>
          <w:t>приложению 4</w:t>
        </w:r>
      </w:hyperlink>
      <w:r>
        <w:t>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 xml:space="preserve">5. Настоящий приказ вступает в силу со дня признания утратившим силу </w:t>
      </w:r>
      <w:hyperlink r:id="rId7" w:history="1">
        <w:r>
          <w:rPr>
            <w:color w:val="0000FF"/>
          </w:rPr>
          <w:t>приказа</w:t>
        </w:r>
      </w:hyperlink>
      <w:r>
        <w:t xml:space="preserve"> Федерального агентства лесного хозяйства от 01 августа 2011 г. N 337 "Об утверждении правил заготовки древесины" (зарегистрирован Министерством юстиции Российской Федерации 30 декабря 2011 г. N 22883).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jc w:val="right"/>
      </w:pPr>
      <w:r>
        <w:t>Министр</w:t>
      </w:r>
    </w:p>
    <w:p w:rsidR="00393091" w:rsidRDefault="00393091">
      <w:pPr>
        <w:pStyle w:val="ConsPlusNormal"/>
        <w:jc w:val="right"/>
      </w:pPr>
      <w:r>
        <w:t>С.Е.ДОНСКОЙ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jc w:val="right"/>
        <w:outlineLvl w:val="0"/>
      </w:pPr>
      <w:r>
        <w:t>Приложение 1</w:t>
      </w:r>
    </w:p>
    <w:p w:rsidR="00393091" w:rsidRDefault="00393091">
      <w:pPr>
        <w:pStyle w:val="ConsPlusNormal"/>
        <w:jc w:val="right"/>
      </w:pPr>
      <w:r>
        <w:t>к приказу Минприроды России</w:t>
      </w:r>
    </w:p>
    <w:p w:rsidR="00393091" w:rsidRDefault="00393091">
      <w:pPr>
        <w:pStyle w:val="ConsPlusNormal"/>
        <w:jc w:val="right"/>
      </w:pPr>
      <w:r>
        <w:t>от 27.06.2016 N 367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Title"/>
        <w:jc w:val="center"/>
      </w:pPr>
      <w:bookmarkStart w:id="0" w:name="P34"/>
      <w:bookmarkEnd w:id="0"/>
      <w:r>
        <w:t>ВИДЫ</w:t>
      </w:r>
    </w:p>
    <w:p w:rsidR="00393091" w:rsidRDefault="00393091">
      <w:pPr>
        <w:pStyle w:val="ConsPlusTitle"/>
        <w:jc w:val="center"/>
      </w:pPr>
      <w:r>
        <w:t>ЛЕСОСЕЧНЫХ РАБОТ, ПОРЯДОК И ПОСЛЕДОВАТЕЛЬНОСТЬ</w:t>
      </w:r>
    </w:p>
    <w:p w:rsidR="00393091" w:rsidRDefault="00393091">
      <w:pPr>
        <w:pStyle w:val="ConsPlusTitle"/>
        <w:jc w:val="center"/>
      </w:pPr>
      <w:r>
        <w:t>ИХ ПРОВЕДЕНИЯ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jc w:val="center"/>
        <w:outlineLvl w:val="1"/>
      </w:pPr>
      <w:r>
        <w:t>I. Общие положения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  <w:r>
        <w:t xml:space="preserve">1. Лесосечные работы выполняются юридическими лицами, гражданами, осуществляющими заготовку древесины или мероприятия по охране, защите, воспроизводству лесов, предусматривающие рубки лесных насаждений в соответствии с формой технологической карты согласно </w:t>
      </w:r>
      <w:hyperlink w:anchor="P127" w:history="1">
        <w:r>
          <w:rPr>
            <w:color w:val="0000FF"/>
          </w:rPr>
          <w:t>приложению 2</w:t>
        </w:r>
      </w:hyperlink>
      <w:r>
        <w:t xml:space="preserve"> настоящего приказа.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Технологическая карта лесосечных работ составляется на каждую лесосеку перед началом ее разработки на основе данных отвода и таксации.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Выполнение лесосечных работ без технологической карты лесосечных работ не допускается, за исключением выполнения лесосечных работ гражданами, осуществляющими заготовку древесины для собственных нужд для целей отопления.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2. При заготовке древесины и осуществлении мероприятий по охране, защите и воспроизводству лесов, предусматривающих рубки лесных насаждений, лицами, которым лесные участки предоставлены на праве постоянного (бессрочного) пользования или аренды, лесосечные работы выполняются на основании лесной декларации в соответствии с проектом освоения лесов.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3. При заготовке древесины на лесных участках, не предоставленных в постоянное (бессрочное) пользование или аренду, лесосечные работы выполняются на основании договора купли-продажи лесных насаждений.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 xml:space="preserve">4. При осуществлении мероприятий по охране, защите и воспроизводству лесов, предусматривающих рубки лесных насаждений, на лесных участках, не предоставленных в постоянное (бессрочное) пользование или аренду, лесосечные работы выполняются на основании договора купли-продажи лесных насаждений или контракта, указанного в </w:t>
      </w:r>
      <w:hyperlink r:id="rId8" w:history="1">
        <w:r>
          <w:rPr>
            <w:color w:val="0000FF"/>
          </w:rPr>
          <w:t>части 5 статьи 19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20, ст. 2251; N 30, ст. 3597, ст. 3599, ст. 3616; N 52, ст. 6236; 2009, N 11, ст. 1261; N 29, ст. 3601; N 30, ст. 3735; N 52, ст. 6441; 2010, N 30, ст. 3998; 2011, N 1, ст. 54; N 25, ст. 3530; N 27, ст. 3880; N 29, ст. 4291; N 30, ст. 4590; N 48, ст. 6732; N 50, ст. 7343; 2012, N 26, ст. 3446; N 31, ст. 4322; 2013, N 51, ст. 6680; N 52, ст. 6961; ст. 6971, ст. 6980; 2014, N 11, ст. 1092; N 26, ст. 3377; ст. 3386; N 30, ст. 4251; 2015, N 27, ст. 3997; N 29, ст. 4350, ст. 4359; 2016, N 1, ст. 75; N 18, ст. 2495; N 26, ст. 3887; N 27, ст. 4198).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 xml:space="preserve">5. При выполнении лесосечных работ должны соблюдаться условия договора аренды лесного участка, договора купли-продажи лесных насаждений, контракта, указанного в </w:t>
      </w:r>
      <w:hyperlink r:id="rId9" w:history="1">
        <w:r>
          <w:rPr>
            <w:color w:val="0000FF"/>
          </w:rPr>
          <w:t>части 5 статьи 19</w:t>
        </w:r>
      </w:hyperlink>
      <w:r>
        <w:t xml:space="preserve"> Лесного кодекса Российской Федерации, права постоянного (бессрочного) пользования, проекта освоения лесов, лесной декларации, технологической карты лесосечных работ, требования лесного законодательства, нормативных правовых актов, регулирующих лесные отношения.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6. Виды осуществляемых последовательно лесосечных работ: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1) подготовительные лесосечные работы;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2) основные лесосечные работы;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3) заключительные лесосечные работы.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jc w:val="center"/>
        <w:outlineLvl w:val="1"/>
      </w:pPr>
      <w:r>
        <w:t>II. Порядок проведения подготовительных лесосечных работ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  <w:r>
        <w:t>7. Подготовительные лесосечные работы должны проводиться с целью создания необходимых условий для безопасного и эффективного выполнения основных и заключительных лесосечных работ. К подготовительным лесосечным работам относятся следующие работы: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1) разметка в натуре границ погрузочных пунктов, трасс магистральных и пасечных волоков (технологических коридоров), производственных и бытовых площадок;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lastRenderedPageBreak/>
        <w:t>2) разметка в натуре границ лесных дорог, мест размещения лесных складов, других строений и сооружений;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3) рубка деревьев на площадях погрузочных пунктов, трассах магистральных и пасечных волоков (технологических коридорах), производственных и бытовых площадках, включая виды (породы) деревьев и кустарников, заготовка древесины которых не допускается;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4) рубка деревьев на площадях лесных дорог, в местах размещения лесных складов, других строений и сооружений, включая виды (породы) деревьев и кустарников, заготовка древесины которых не допускается;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5) рубка аварийных деревьев за границами лесосеки, угрожающих безопасной работе, включая виды (породы) деревьев и кустарников, заготовка древесины которых не допускается;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6) установка информационных знаков.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Общая площадь под погрузочными пунктами, производственными и бытовыми объектами должна составлять от общей площади лесосеки: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на лесосеках площадью более 10 га - не более 5 процентов при сплошных рубках, не более 3 процентов - при выборочных рубках;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на лесосеках площадью 10 га и менее - при сплошных рубках с последующим возобновлением - до 0,40 га, при сплошных рубках с предварительным возобновлением и при постепенных рубках - 0,30 га, выборочных рубках - 0,25 га;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на лесосеках сплошных рубок площадью более 10 га для создания межсезонных запасов древесины общая площадь погрузочных пунктов, производственных и бытовых площадок - не более 15 процентов от площади лесосеки, с повреждением почвы - не более 3 процентов.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На лесосеках сплошных рубок с последующим искусственным лесовосстановлением общая площадь под погрузочными пунктами, производственными и бытовыми объектами не ограничена.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Размещение погрузочных пунктов, трасс магистральных и пасечных волоков (технологических коридоров), дорог, производственных, бытовых площадок на лесосеке производится с учетом максимального сохранения видов (пород) деревьев и кустарников, заготовка древесины которых не допускается, а также других ценных объектов, указанных в лесохозяйственном регламенте.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Общая площадь трасс волоков и дорог должна составлять при сплошных рубках не более 20 процентов, при выборочных - не более 15 процентов от площади лесосеки. На лесосеках сплошных рубок, проводимых с применением многооперационной техники, допускается увеличение площади волоков и дорог до 30 процентов общей площади лесосеки.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При рубках в горных условиях ширина трасс волоков для самоходных канатных установок не должна превышать 10 м. Пасечные волоки должны закладываться по горизонталям.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На лесосеках сплошных рубок с последующим искусственным лесовосстановлением площадь трасс волоков и дорог не ограничивается.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В равнинных лесах, при сплошных рубках без сохранения подроста в условиях типов леса, в которых минерализация поверхности почвы имеет положительное значение для лесовосстановления, площадь волоков и дорог не ограничивается.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Объем древесины, вырубаемой при размещении магистральных и пасечных волоков, производственных и бытовых площадок, учитывается при определении общей интенсивности выборочных рубок.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jc w:val="center"/>
        <w:outlineLvl w:val="1"/>
      </w:pPr>
      <w:r>
        <w:t>III. Порядок проведения основных лесосечных работ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  <w:r>
        <w:t xml:space="preserve">8. К основным лесосечным работам относятся процессы, связанные с осуществлением рубок лесных насаждений (деревьев, кустарников, лиан в лесах), определенные </w:t>
      </w:r>
      <w:hyperlink r:id="rId10" w:history="1">
        <w:r>
          <w:rPr>
            <w:color w:val="0000FF"/>
          </w:rPr>
          <w:t>частью 1 статьи 16</w:t>
        </w:r>
      </w:hyperlink>
      <w:r>
        <w:t xml:space="preserve"> Лесного кодекса Российской Федерации: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1) валка (в том числе спиливание, срубание, срезание) лесных насаждений;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2) трелевка древесины;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3) частичная переработка древесины;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4) хранение древесины в лесу;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5) иные процессы, технологически связанные с рубкой лесных насаждений.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В лесах с влажными почвами любого механического состава, а также свежими суглинистыми почвами трелевка древесины в весенний, летний, осенний периоды допускается только по волокам, укрепленным порубочными остатками.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Трелевка древесины на склонах крутизной свыше 20 градусов должна осуществляться канатными установками или с помощью летательных аппаратов. Запрещается устройство волоков - террас на склонах крутизной свыше 20 градусов.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Разработка лесосек в лесах, произрастающих на многолетне-мерзлотных почвах, должна вестись в зимний период при промерзшем верхнем слое почвы. При проведении рубок в данных природно-климатических условиях повреждение почвы с минерализацией ее поверхности не допускается.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На участках выборочных рубок количество поврежденных деревьев не должно превышать 5 процентов от количества оставляемых после рубки.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К поврежденным деревьям относятся следующие деревья: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1) с обломом вершины;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2) со сломом ствола;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3) с наклоном на 10 градусов и более;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4) с повреждением кроны на одну треть и более ее поверхности;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5) с обдиром коры на стволе, составляющим 10 и более процентов окружности ствола;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6) с обдиром и обрывом скелетных корней.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jc w:val="center"/>
        <w:outlineLvl w:val="1"/>
      </w:pPr>
      <w:r>
        <w:t>IV. Порядок проведения заключительных лесосечных работ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  <w:r>
        <w:t>9. К заключительным лесосечным работам относятся следующие работы: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1) очистка (доочистка) мест рубок от порубочных остатков;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2) снос созданных лесных складов, других строений и сооружений;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3) приведение в состояние, пригодное для использования по назначению, лесных дорог, имевшихся до осуществления лесосечных работ;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lastRenderedPageBreak/>
        <w:t>4) приведение в надлежащее состояние нарушенных мостов, просек, водотоков, ручьев, рек.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Очистка мест рубок от порубочных остатков должна проводиться одновременно с рубкой лесных насаждений и трелевкой древесины. После проведения указанных работ допускается доочистка лесосек.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Очистка мест рубок осуществляется следующими способами: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укладкой порубочных остатков на волоки с целью их укрепления и предохранения почвы от сильного уплотнения и повреждения при трелевке;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сбором порубочных остатков в кучи и валы с последующим сжиганием их в пожаробезопасный период;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сбором порубочных остатков в кучи и валы с оставлением их на месте для перегнивания и для подкормки диких животных в зимний период;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разбрасыванием измельченных порубочных остатков в целях улучшения лесорастительных условий;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укладкой и оставлением на перегнивание порубочных остатков на месте рубки;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вывозом порубочных остатков в места их дальнейшей переработки.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Указанные способы очистки мест рубок при необходимости могут применяться комбинированно.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Очистка лесосек сплошных рубок с последующим искусственным лесовосстановлением должна производиться способами, обеспечивающими создание условий для проведения всего комплекса лесовосстановительных работ (подготовка участка и обработка почвы, посадка или посев лесных культур, агротехнические уходы), а также ухода за молодняками.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Очистка лесосек сплошных рубок с наличием подроста ценных пород должна осуществляться способами, обеспечивающими его сохранность.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Сжигание порубочных остатков сплошным палом не допускается.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При трелевке деревьев с кронами сжигание порубочных остатков должно производиться по мере их накопления на специально подготовленных площадках.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В горных условиях в целях предотвращения эрозионных процессов, порубочные остатки должны укладываться на трелевочные волоки, а также в валы, располагаемые по горизонталям склонов с расстоянием между ними 8 - 10 метров.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 xml:space="preserve">Очистка лесосек от порубочных остатков осуществляется с соблюдением требований </w:t>
      </w:r>
      <w:hyperlink r:id="rId11" w:history="1">
        <w:r>
          <w:rPr>
            <w:color w:val="0000FF"/>
          </w:rPr>
          <w:t>Правил</w:t>
        </w:r>
      </w:hyperlink>
      <w:r>
        <w:t xml:space="preserve"> пожарной безопасности в лесах, утвержденных постановлением Правительства Российской Федерации от 30 июня 2007 г. N 417 (Собрание законодательства Российской Федерации, 2007, N 28, ст. 3432; 2011, N 20, ст. 2820; 2012, N 6, ст. 671; N 46, ст. 6339; 2014, N 16, ст. 1901) и </w:t>
      </w:r>
      <w:hyperlink r:id="rId12" w:history="1">
        <w:r>
          <w:rPr>
            <w:color w:val="0000FF"/>
          </w:rPr>
          <w:t>Правил</w:t>
        </w:r>
      </w:hyperlink>
      <w:r>
        <w:t xml:space="preserve"> санитарной безопасности в лесах, утвержденных постановлением Правительства Российской Федерации от 29 июня 2007 г. N 414 (Собрание законодательства Российской Федерации, 2007, N 28, ст. 3431; 2012, N 46, ст. 6339).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Обязательному сжиганию подлежат порубочные остатки при проведении санитарных рубок в очагах вредных организмов, в которых они могут оказаться источником распространения инфекции или средой для ее сохранения и заселения вторичными вредными организмами, если такие порубочные остатки не вывозятся в места их дальнейшей переработки.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jc w:val="right"/>
        <w:outlineLvl w:val="0"/>
      </w:pPr>
      <w:r>
        <w:t>Приложение 2</w:t>
      </w:r>
    </w:p>
    <w:p w:rsidR="00393091" w:rsidRDefault="00393091">
      <w:pPr>
        <w:pStyle w:val="ConsPlusNormal"/>
        <w:jc w:val="right"/>
      </w:pPr>
      <w:r>
        <w:t>к приказу Минприроды России</w:t>
      </w:r>
    </w:p>
    <w:p w:rsidR="00393091" w:rsidRDefault="00393091">
      <w:pPr>
        <w:pStyle w:val="ConsPlusNormal"/>
        <w:jc w:val="right"/>
      </w:pPr>
      <w:r>
        <w:t>от 27.06.2016 N 367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jc w:val="right"/>
      </w:pPr>
      <w:r>
        <w:t>(форма)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nformat"/>
        <w:jc w:val="both"/>
      </w:pPr>
      <w:bookmarkStart w:id="1" w:name="P127"/>
      <w:bookmarkEnd w:id="1"/>
      <w:r>
        <w:t xml:space="preserve">                  Технологическая карта лесосечных работ</w:t>
      </w:r>
    </w:p>
    <w:p w:rsidR="00393091" w:rsidRDefault="00393091">
      <w:pPr>
        <w:pStyle w:val="ConsPlusNonformat"/>
        <w:jc w:val="both"/>
      </w:pPr>
    </w:p>
    <w:p w:rsidR="00393091" w:rsidRDefault="00393091">
      <w:pPr>
        <w:pStyle w:val="ConsPlusNonformat"/>
        <w:jc w:val="both"/>
      </w:pPr>
      <w:r>
        <w:t>N ________                                            "__" ________ 20__ г.</w:t>
      </w:r>
    </w:p>
    <w:p w:rsidR="00393091" w:rsidRDefault="00393091">
      <w:pPr>
        <w:pStyle w:val="ConsPlusNonformat"/>
        <w:jc w:val="both"/>
      </w:pPr>
    </w:p>
    <w:p w:rsidR="00393091" w:rsidRDefault="00393091">
      <w:pPr>
        <w:pStyle w:val="ConsPlusNonformat"/>
        <w:jc w:val="both"/>
      </w:pPr>
      <w:r>
        <w:t xml:space="preserve">    Раздел 1. Местоположение и характеристика лесосеки</w:t>
      </w:r>
    </w:p>
    <w:p w:rsidR="00393091" w:rsidRDefault="003930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Наименование субъекта Российской Федерации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Наименование лесничества (лесопарка)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Наименование участкового лесничества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Наименование урочища, дачи (при наличии)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Номер лесного квартала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Номер лесотаксационного выдела (выделов)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Номер лесосеки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Общая площадь, га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Эксплуатационная площадь, га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Породный состав лесных насаждений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Тип леса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Бонитет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Полнота лесных насаждений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Сомкнутость крон лесных насаждений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Класс возраста лесных насаждений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Средний запас древесины, куб. м/га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Объем древесины, подлежащей заготовке всего, куб. м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в том числе:</w:t>
            </w:r>
          </w:p>
          <w:p w:rsidR="00393091" w:rsidRDefault="00393091">
            <w:pPr>
              <w:pStyle w:val="ConsPlusNormal"/>
              <w:ind w:left="293"/>
            </w:pPr>
            <w:r>
              <w:t>деловой по породам, куб. м: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дров по породам, куб. м: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</w:tbl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nformat"/>
        <w:jc w:val="both"/>
      </w:pPr>
      <w:r>
        <w:t>Раздел 2. Технологические указания по разработке лесосеки</w:t>
      </w:r>
    </w:p>
    <w:p w:rsidR="00393091" w:rsidRDefault="003930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Форма рубки лесных насаждений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Вид рубки лесных насаждений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Интенсивность рубок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Период рубки (календарный)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Подготовительные лесосечные работы (с указанием применяемых машин и механизмов)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Основные лесосечные работы (с указанием применяемых машин и механизмов)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Заключительные лесосечные работы (с указанием применяемых машин и механизмов)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Срок окончания вывозки древесины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Срок продления окончания вывозки древесины с указанием причины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</w:tbl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nformat"/>
        <w:jc w:val="both"/>
      </w:pPr>
      <w:r>
        <w:t xml:space="preserve">    Раздел 3. Лесоводственные требования</w:t>
      </w:r>
    </w:p>
    <w:p w:rsidR="00393091" w:rsidRDefault="003930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Ширина пасек, м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Общая площадь под трассы волоков и дорог, га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Общая площадь под погрузочными пунктами, производственными и бытовыми площадками, га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Характеристика и количество подроста, подлежащего сохранению: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породный состав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площадь, га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средняя высота, м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количество, тыс. шт./га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Семенные группы, куртины, полосы подлежащие сохранению, шт.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lastRenderedPageBreak/>
              <w:t>Общая площадь семенных куртин, подлежащих сохранению, га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Единичные семенные деревья, подлежащие сохранению, с указанием породы, шт.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Полнота лесных насаждений после рубки лесных насаждений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Сомкнутость крон лесных насаждений после рубки лесных насаждений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Планируемые мероприятия по лесовосстановлению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</w:tbl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nformat"/>
        <w:jc w:val="both"/>
      </w:pPr>
      <w:r>
        <w:t xml:space="preserve">    Раздел 4. Сохранение биоразнообразия</w:t>
      </w:r>
    </w:p>
    <w:p w:rsidR="00393091" w:rsidRDefault="003930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Неэксплуатационные участки с наличием природных объектов, имеющих природоохранное значение, га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Природные объекты, имеющие природоохранное значение, шт.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</w:tbl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nformat"/>
        <w:jc w:val="both"/>
      </w:pPr>
      <w:r>
        <w:t xml:space="preserve">    Раздел 5. Противопожарные мероприятия</w:t>
      </w:r>
    </w:p>
    <w:p w:rsidR="00393091" w:rsidRDefault="003930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 xml:space="preserve">Мероприятия, подлежащие выполнению в соответствии с </w:t>
            </w:r>
            <w:hyperlink r:id="rId13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пожарной безопасности в лесах, утвержденными постановлением Правительства Российской Федерации от 30 июня 2007 г. N 417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</w:pPr>
            <w:r>
              <w:t>Средства пожарной безопасности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</w:tbl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nformat"/>
        <w:jc w:val="both"/>
      </w:pPr>
      <w:r>
        <w:t xml:space="preserve">    Раздел 6. Охрана труда и техника безопасности</w:t>
      </w:r>
    </w:p>
    <w:p w:rsidR="00393091" w:rsidRDefault="003930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393091">
        <w:tc>
          <w:tcPr>
            <w:tcW w:w="6463" w:type="dxa"/>
          </w:tcPr>
          <w:p w:rsidR="00393091" w:rsidRDefault="00393091">
            <w:pPr>
              <w:pStyle w:val="ConsPlusNormal"/>
              <w:jc w:val="both"/>
            </w:pPr>
            <w:r>
              <w:t>Сведения об ознакомлении работников, занятых на лесосечных работах, с правилами по охране труда и технике безопасности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  <w:jc w:val="both"/>
            </w:pPr>
            <w:r>
              <w:t>Мероприятия по сбору и утилизации промышленных и бытовых отходов, образовавшихся в результате выполнения лесосечных работ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6463" w:type="dxa"/>
          </w:tcPr>
          <w:p w:rsidR="00393091" w:rsidRDefault="00393091">
            <w:pPr>
              <w:pStyle w:val="ConsPlusNormal"/>
              <w:jc w:val="both"/>
            </w:pPr>
            <w:r>
              <w:t>Мероприятия по предотвращению и утилизации разливов горюче-смазочных материалов</w:t>
            </w:r>
          </w:p>
        </w:tc>
        <w:tc>
          <w:tcPr>
            <w:tcW w:w="2608" w:type="dxa"/>
          </w:tcPr>
          <w:p w:rsidR="00393091" w:rsidRDefault="00393091">
            <w:pPr>
              <w:pStyle w:val="ConsPlusNormal"/>
            </w:pPr>
          </w:p>
        </w:tc>
      </w:tr>
    </w:tbl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nformat"/>
        <w:jc w:val="both"/>
      </w:pPr>
      <w:r>
        <w:t>С технологической картой ознакомлены:</w:t>
      </w:r>
    </w:p>
    <w:p w:rsidR="00393091" w:rsidRDefault="003930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84"/>
        <w:gridCol w:w="4195"/>
        <w:gridCol w:w="2041"/>
      </w:tblGrid>
      <w:tr w:rsidR="00393091">
        <w:tc>
          <w:tcPr>
            <w:tcW w:w="2784" w:type="dxa"/>
          </w:tcPr>
          <w:p w:rsidR="00393091" w:rsidRDefault="00393091">
            <w:pPr>
              <w:pStyle w:val="ConsPlusNormal"/>
              <w:jc w:val="center"/>
            </w:pPr>
            <w:r>
              <w:t>Должность (профессия)</w:t>
            </w:r>
          </w:p>
        </w:tc>
        <w:tc>
          <w:tcPr>
            <w:tcW w:w="4195" w:type="dxa"/>
          </w:tcPr>
          <w:p w:rsidR="00393091" w:rsidRDefault="00393091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041" w:type="dxa"/>
          </w:tcPr>
          <w:p w:rsidR="00393091" w:rsidRDefault="00393091">
            <w:pPr>
              <w:pStyle w:val="ConsPlusNormal"/>
              <w:jc w:val="center"/>
            </w:pPr>
            <w:r>
              <w:t>Подпись</w:t>
            </w:r>
          </w:p>
        </w:tc>
      </w:tr>
      <w:tr w:rsidR="00393091">
        <w:tc>
          <w:tcPr>
            <w:tcW w:w="27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4195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041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7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4195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041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7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4195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041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7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4195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041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7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4195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041" w:type="dxa"/>
          </w:tcPr>
          <w:p w:rsidR="00393091" w:rsidRDefault="00393091">
            <w:pPr>
              <w:pStyle w:val="ConsPlusNormal"/>
            </w:pPr>
          </w:p>
        </w:tc>
      </w:tr>
    </w:tbl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nformat"/>
        <w:jc w:val="both"/>
      </w:pPr>
      <w:r>
        <w:t>Технологическую карту составил:</w:t>
      </w:r>
    </w:p>
    <w:p w:rsidR="00393091" w:rsidRDefault="00393091">
      <w:pPr>
        <w:pStyle w:val="ConsPlusNonformat"/>
        <w:jc w:val="both"/>
      </w:pPr>
    </w:p>
    <w:p w:rsidR="00393091" w:rsidRDefault="00393091">
      <w:pPr>
        <w:pStyle w:val="ConsPlusNonformat"/>
        <w:jc w:val="both"/>
      </w:pPr>
      <w:r>
        <w:t>__________________________   ________________________   /_________________/</w:t>
      </w:r>
    </w:p>
    <w:p w:rsidR="00393091" w:rsidRDefault="00393091">
      <w:pPr>
        <w:pStyle w:val="ConsPlusNonformat"/>
        <w:jc w:val="both"/>
      </w:pPr>
      <w:r>
        <w:t xml:space="preserve">       (должность)                  (подпись)                (Ф.И.О.)</w:t>
      </w:r>
    </w:p>
    <w:p w:rsidR="00393091" w:rsidRDefault="00393091">
      <w:pPr>
        <w:pStyle w:val="ConsPlusNonformat"/>
        <w:jc w:val="both"/>
      </w:pPr>
    </w:p>
    <w:p w:rsidR="00393091" w:rsidRDefault="00393091">
      <w:pPr>
        <w:pStyle w:val="ConsPlusNonformat"/>
        <w:jc w:val="both"/>
      </w:pPr>
      <w:r>
        <w:t>Лицо,  осуществляющее  лесосечные  работы  (руководитель юридического лица,</w:t>
      </w:r>
    </w:p>
    <w:p w:rsidR="00393091" w:rsidRDefault="00393091">
      <w:pPr>
        <w:pStyle w:val="ConsPlusNonformat"/>
        <w:jc w:val="both"/>
      </w:pPr>
      <w:r>
        <w:t>иное уполномоченное лицо, индивидуальный предприниматель):</w:t>
      </w:r>
    </w:p>
    <w:p w:rsidR="00393091" w:rsidRDefault="00393091">
      <w:pPr>
        <w:pStyle w:val="ConsPlusNonformat"/>
        <w:jc w:val="both"/>
      </w:pPr>
    </w:p>
    <w:p w:rsidR="00393091" w:rsidRDefault="00393091">
      <w:pPr>
        <w:pStyle w:val="ConsPlusNonformat"/>
        <w:jc w:val="both"/>
      </w:pPr>
      <w:r>
        <w:t>__________________________   ________________________   /_________________/</w:t>
      </w:r>
    </w:p>
    <w:p w:rsidR="00393091" w:rsidRDefault="00393091">
      <w:pPr>
        <w:pStyle w:val="ConsPlusNonformat"/>
        <w:jc w:val="both"/>
      </w:pPr>
      <w:r>
        <w:t xml:space="preserve">       (должность)                  (подпись)                (Ф.И.О.)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jc w:val="right"/>
        <w:outlineLvl w:val="1"/>
      </w:pPr>
      <w:r>
        <w:t>Приложение</w:t>
      </w:r>
    </w:p>
    <w:p w:rsidR="00393091" w:rsidRDefault="00393091">
      <w:pPr>
        <w:pStyle w:val="ConsPlusNormal"/>
        <w:jc w:val="right"/>
      </w:pPr>
      <w:r>
        <w:t>к технологической карте</w:t>
      </w:r>
    </w:p>
    <w:p w:rsidR="00393091" w:rsidRDefault="00393091">
      <w:pPr>
        <w:pStyle w:val="ConsPlusNormal"/>
        <w:jc w:val="right"/>
      </w:pPr>
      <w:r>
        <w:t>лесосечных работ, утвержденной</w:t>
      </w:r>
    </w:p>
    <w:p w:rsidR="00393091" w:rsidRDefault="00393091">
      <w:pPr>
        <w:pStyle w:val="ConsPlusNormal"/>
        <w:jc w:val="right"/>
      </w:pPr>
      <w:r>
        <w:t>приказом Минприроды России</w:t>
      </w:r>
    </w:p>
    <w:p w:rsidR="00393091" w:rsidRDefault="00393091">
      <w:pPr>
        <w:pStyle w:val="ConsPlusNormal"/>
        <w:jc w:val="right"/>
      </w:pPr>
      <w:r>
        <w:t>от 27.06.2016 N 367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jc w:val="center"/>
      </w:pPr>
      <w:r>
        <w:t>СХЕМА РАЗРАБОТКИ ЛЕСОСЕКИ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jc w:val="center"/>
      </w:pPr>
      <w:r>
        <w:t>Масштаб:</w:t>
      </w:r>
    </w:p>
    <w:p w:rsidR="00393091" w:rsidRDefault="00393091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1003"/>
        <w:gridCol w:w="2107"/>
        <w:gridCol w:w="1253"/>
      </w:tblGrid>
      <w:tr w:rsidR="00393091">
        <w:tc>
          <w:tcPr>
            <w:tcW w:w="4706" w:type="dxa"/>
            <w:vMerge w:val="restart"/>
            <w:tcBorders>
              <w:top w:val="nil"/>
              <w:left w:val="nil"/>
              <w:bottom w:val="nil"/>
            </w:tcBorders>
          </w:tcPr>
          <w:p w:rsidR="00393091" w:rsidRDefault="00393091">
            <w:pPr>
              <w:pStyle w:val="ConsPlusNormal"/>
            </w:pPr>
          </w:p>
        </w:tc>
        <w:tc>
          <w:tcPr>
            <w:tcW w:w="4363" w:type="dxa"/>
            <w:gridSpan w:val="3"/>
          </w:tcPr>
          <w:p w:rsidR="00393091" w:rsidRDefault="00393091">
            <w:pPr>
              <w:pStyle w:val="ConsPlusNormal"/>
              <w:jc w:val="center"/>
            </w:pPr>
            <w:r>
              <w:t>Экспликация лесосеки</w:t>
            </w:r>
          </w:p>
        </w:tc>
      </w:tr>
      <w:tr w:rsidR="00393091">
        <w:tc>
          <w:tcPr>
            <w:tcW w:w="4706" w:type="dxa"/>
            <w:vMerge/>
            <w:tcBorders>
              <w:top w:val="nil"/>
              <w:left w:val="nil"/>
              <w:bottom w:val="nil"/>
            </w:tcBorders>
          </w:tcPr>
          <w:p w:rsidR="00393091" w:rsidRDefault="00393091"/>
        </w:tc>
        <w:tc>
          <w:tcPr>
            <w:tcW w:w="1003" w:type="dxa"/>
          </w:tcPr>
          <w:p w:rsidR="00393091" w:rsidRDefault="00393091">
            <w:pPr>
              <w:pStyle w:val="ConsPlusNormal"/>
              <w:jc w:val="center"/>
            </w:pPr>
            <w:r>
              <w:t>Номера точек</w:t>
            </w:r>
          </w:p>
        </w:tc>
        <w:tc>
          <w:tcPr>
            <w:tcW w:w="2107" w:type="dxa"/>
          </w:tcPr>
          <w:p w:rsidR="00393091" w:rsidRDefault="00393091">
            <w:pPr>
              <w:pStyle w:val="ConsPlusNormal"/>
              <w:jc w:val="center"/>
            </w:pPr>
            <w:r>
              <w:t>Румбы (азимуты) линий, °</w:t>
            </w:r>
          </w:p>
        </w:tc>
        <w:tc>
          <w:tcPr>
            <w:tcW w:w="1253" w:type="dxa"/>
          </w:tcPr>
          <w:p w:rsidR="00393091" w:rsidRDefault="00393091">
            <w:pPr>
              <w:pStyle w:val="ConsPlusNormal"/>
              <w:jc w:val="center"/>
            </w:pPr>
            <w:r>
              <w:t>Длина линий, м</w:t>
            </w:r>
          </w:p>
        </w:tc>
      </w:tr>
      <w:tr w:rsidR="00393091">
        <w:tc>
          <w:tcPr>
            <w:tcW w:w="4706" w:type="dxa"/>
            <w:vMerge/>
            <w:tcBorders>
              <w:top w:val="nil"/>
              <w:left w:val="nil"/>
              <w:bottom w:val="nil"/>
            </w:tcBorders>
          </w:tcPr>
          <w:p w:rsidR="00393091" w:rsidRDefault="00393091"/>
        </w:tc>
        <w:tc>
          <w:tcPr>
            <w:tcW w:w="4363" w:type="dxa"/>
            <w:gridSpan w:val="3"/>
          </w:tcPr>
          <w:p w:rsidR="00393091" w:rsidRDefault="00393091">
            <w:pPr>
              <w:pStyle w:val="ConsPlusNormal"/>
              <w:jc w:val="center"/>
            </w:pPr>
            <w:r>
              <w:t>привязка:</w:t>
            </w:r>
          </w:p>
        </w:tc>
      </w:tr>
      <w:tr w:rsidR="00393091">
        <w:tc>
          <w:tcPr>
            <w:tcW w:w="4706" w:type="dxa"/>
            <w:vMerge/>
            <w:tcBorders>
              <w:top w:val="nil"/>
              <w:left w:val="nil"/>
              <w:bottom w:val="nil"/>
            </w:tcBorders>
          </w:tcPr>
          <w:p w:rsidR="00393091" w:rsidRDefault="00393091"/>
        </w:tc>
        <w:tc>
          <w:tcPr>
            <w:tcW w:w="1003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107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253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4706" w:type="dxa"/>
            <w:vMerge/>
            <w:tcBorders>
              <w:top w:val="nil"/>
              <w:left w:val="nil"/>
              <w:bottom w:val="nil"/>
            </w:tcBorders>
          </w:tcPr>
          <w:p w:rsidR="00393091" w:rsidRDefault="00393091"/>
        </w:tc>
        <w:tc>
          <w:tcPr>
            <w:tcW w:w="4363" w:type="dxa"/>
            <w:gridSpan w:val="3"/>
          </w:tcPr>
          <w:p w:rsidR="00393091" w:rsidRDefault="00393091">
            <w:pPr>
              <w:pStyle w:val="ConsPlusNormal"/>
              <w:jc w:val="center"/>
            </w:pPr>
            <w:r>
              <w:t>лесосека:</w:t>
            </w:r>
          </w:p>
        </w:tc>
      </w:tr>
      <w:tr w:rsidR="00393091">
        <w:tc>
          <w:tcPr>
            <w:tcW w:w="4706" w:type="dxa"/>
            <w:vMerge/>
            <w:tcBorders>
              <w:top w:val="nil"/>
              <w:left w:val="nil"/>
              <w:bottom w:val="nil"/>
            </w:tcBorders>
          </w:tcPr>
          <w:p w:rsidR="00393091" w:rsidRDefault="00393091"/>
        </w:tc>
        <w:tc>
          <w:tcPr>
            <w:tcW w:w="1003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107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253" w:type="dxa"/>
          </w:tcPr>
          <w:p w:rsidR="00393091" w:rsidRDefault="00393091">
            <w:pPr>
              <w:pStyle w:val="ConsPlusNormal"/>
            </w:pPr>
          </w:p>
        </w:tc>
      </w:tr>
    </w:tbl>
    <w:p w:rsidR="00393091" w:rsidRDefault="003930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388"/>
        <w:gridCol w:w="3061"/>
        <w:gridCol w:w="1417"/>
      </w:tblGrid>
      <w:tr w:rsidR="00393091">
        <w:tc>
          <w:tcPr>
            <w:tcW w:w="9041" w:type="dxa"/>
            <w:gridSpan w:val="4"/>
          </w:tcPr>
          <w:p w:rsidR="00393091" w:rsidRDefault="00393091">
            <w:pPr>
              <w:pStyle w:val="ConsPlusNormal"/>
              <w:jc w:val="center"/>
            </w:pPr>
            <w:r>
              <w:t>Условные обозначения</w:t>
            </w:r>
          </w:p>
        </w:tc>
      </w:tr>
      <w:tr w:rsidR="00393091">
        <w:tc>
          <w:tcPr>
            <w:tcW w:w="3175" w:type="dxa"/>
          </w:tcPr>
          <w:p w:rsidR="00393091" w:rsidRDefault="00393091">
            <w:pPr>
              <w:pStyle w:val="ConsPlusNormal"/>
            </w:pPr>
            <w:r>
              <w:t>квартальная просека</w:t>
            </w:r>
          </w:p>
        </w:tc>
        <w:tc>
          <w:tcPr>
            <w:tcW w:w="1388" w:type="dxa"/>
          </w:tcPr>
          <w:p w:rsidR="00393091" w:rsidRDefault="00393091">
            <w:pPr>
              <w:pStyle w:val="ConsPlusNormal"/>
              <w:jc w:val="center"/>
            </w:pPr>
            <w:r>
              <w:pict>
                <v:shape id="_x0000_i1025" style="width:52.5pt;height:6.75pt" coordsize="" o:spt="100" adj="0,,0" path="" filled="f" stroked="f">
                  <v:stroke joinstyle="miter"/>
                  <v:imagedata r:id="rId14" o:title="base_1_210597_32768"/>
                  <v:formulas/>
                  <v:path o:connecttype="segments"/>
                </v:shape>
              </w:pict>
            </w:r>
          </w:p>
        </w:tc>
        <w:tc>
          <w:tcPr>
            <w:tcW w:w="3061" w:type="dxa"/>
          </w:tcPr>
          <w:p w:rsidR="00393091" w:rsidRDefault="00393091">
            <w:pPr>
              <w:pStyle w:val="ConsPlusNormal"/>
            </w:pPr>
            <w:r>
              <w:t>лесная дорога</w:t>
            </w:r>
          </w:p>
        </w:tc>
        <w:tc>
          <w:tcPr>
            <w:tcW w:w="1417" w:type="dxa"/>
          </w:tcPr>
          <w:p w:rsidR="00393091" w:rsidRDefault="00393091">
            <w:pPr>
              <w:pStyle w:val="ConsPlusNormal"/>
              <w:jc w:val="center"/>
            </w:pPr>
            <w:r>
              <w:pict>
                <v:shape id="_x0000_i1026" style="width:31.5pt;height:7.5pt" coordsize="" o:spt="100" adj="0,,0" path="" filled="f" stroked="f">
                  <v:stroke joinstyle="miter"/>
                  <v:imagedata r:id="rId15" o:title="base_1_210597_32769"/>
                  <v:formulas/>
                  <v:path o:connecttype="segments"/>
                </v:shape>
              </w:pict>
            </w:r>
          </w:p>
        </w:tc>
      </w:tr>
      <w:tr w:rsidR="00393091">
        <w:tc>
          <w:tcPr>
            <w:tcW w:w="3175" w:type="dxa"/>
          </w:tcPr>
          <w:p w:rsidR="00393091" w:rsidRDefault="00393091">
            <w:pPr>
              <w:pStyle w:val="ConsPlusNormal"/>
            </w:pPr>
            <w:r>
              <w:t>граница лесосеки, неэксплуатационного участка</w:t>
            </w:r>
          </w:p>
        </w:tc>
        <w:tc>
          <w:tcPr>
            <w:tcW w:w="1388" w:type="dxa"/>
          </w:tcPr>
          <w:p w:rsidR="00393091" w:rsidRDefault="00393091">
            <w:pPr>
              <w:pStyle w:val="ConsPlusNormal"/>
              <w:jc w:val="center"/>
            </w:pPr>
            <w:r>
              <w:pict>
                <v:shape id="_x0000_i1027" style="width:52.5pt;height:6pt" coordsize="" o:spt="100" adj="0,,0" path="" filled="f" stroked="f">
                  <v:stroke joinstyle="miter"/>
                  <v:imagedata r:id="rId16" o:title="base_1_210597_32770"/>
                  <v:formulas/>
                  <v:path o:connecttype="segments"/>
                </v:shape>
              </w:pict>
            </w:r>
          </w:p>
        </w:tc>
        <w:tc>
          <w:tcPr>
            <w:tcW w:w="3061" w:type="dxa"/>
          </w:tcPr>
          <w:p w:rsidR="00393091" w:rsidRDefault="00393091">
            <w:pPr>
              <w:pStyle w:val="ConsPlusNormal"/>
            </w:pPr>
            <w:r>
              <w:t>производственные и бытовые площадки</w:t>
            </w:r>
          </w:p>
        </w:tc>
        <w:tc>
          <w:tcPr>
            <w:tcW w:w="1417" w:type="dxa"/>
          </w:tcPr>
          <w:p w:rsidR="00393091" w:rsidRDefault="00393091">
            <w:pPr>
              <w:pStyle w:val="ConsPlusNormal"/>
              <w:jc w:val="center"/>
            </w:pPr>
            <w:r>
              <w:pict>
                <v:shape id="_x0000_i1028" style="width:32.25pt;height:10.5pt" coordsize="" o:spt="100" adj="0,,0" path="" filled="f" stroked="f">
                  <v:stroke joinstyle="miter"/>
                  <v:imagedata r:id="rId17" o:title="base_1_210597_32771"/>
                  <v:formulas/>
                  <v:path o:connecttype="segments"/>
                </v:shape>
              </w:pict>
            </w:r>
          </w:p>
        </w:tc>
      </w:tr>
      <w:tr w:rsidR="00393091">
        <w:tc>
          <w:tcPr>
            <w:tcW w:w="3175" w:type="dxa"/>
          </w:tcPr>
          <w:p w:rsidR="00393091" w:rsidRDefault="00393091">
            <w:pPr>
              <w:pStyle w:val="ConsPlusNormal"/>
            </w:pPr>
            <w:r>
              <w:t>граница 50 м зоны безопасности</w:t>
            </w:r>
          </w:p>
        </w:tc>
        <w:tc>
          <w:tcPr>
            <w:tcW w:w="1388" w:type="dxa"/>
          </w:tcPr>
          <w:p w:rsidR="00393091" w:rsidRDefault="00393091">
            <w:pPr>
              <w:pStyle w:val="ConsPlusNormal"/>
              <w:jc w:val="center"/>
            </w:pPr>
            <w:r>
              <w:pict>
                <v:shape id="_x0000_i1029" style="width:55.5pt;height:6.75pt" coordsize="" o:spt="100" adj="0,,0" path="" filled="f" stroked="f">
                  <v:stroke joinstyle="miter"/>
                  <v:imagedata r:id="rId18" o:title="base_1_210597_32772"/>
                  <v:formulas/>
                  <v:path o:connecttype="segments"/>
                </v:shape>
              </w:pict>
            </w:r>
          </w:p>
        </w:tc>
        <w:tc>
          <w:tcPr>
            <w:tcW w:w="3061" w:type="dxa"/>
          </w:tcPr>
          <w:p w:rsidR="00393091" w:rsidRDefault="00393091">
            <w:pPr>
              <w:pStyle w:val="ConsPlusNormal"/>
            </w:pPr>
            <w:r>
              <w:t>погрузочные пункты, места складирования заготовленной древесины</w:t>
            </w:r>
          </w:p>
        </w:tc>
        <w:tc>
          <w:tcPr>
            <w:tcW w:w="1417" w:type="dxa"/>
          </w:tcPr>
          <w:p w:rsidR="00393091" w:rsidRDefault="00393091">
            <w:pPr>
              <w:pStyle w:val="ConsPlusNormal"/>
              <w:jc w:val="center"/>
            </w:pPr>
            <w:r w:rsidRPr="00665372">
              <w:rPr>
                <w:position w:val="-1"/>
              </w:rPr>
              <w:pict>
                <v:shape id="_x0000_i1030" style="width:32.25pt;height:12.75pt" coordsize="" o:spt="100" adj="0,,0" path="" filled="f" stroked="f">
                  <v:stroke joinstyle="miter"/>
                  <v:imagedata r:id="rId19" o:title="base_1_210597_32773"/>
                  <v:formulas/>
                  <v:path o:connecttype="segments"/>
                </v:shape>
              </w:pict>
            </w:r>
          </w:p>
        </w:tc>
      </w:tr>
      <w:tr w:rsidR="00393091">
        <w:tc>
          <w:tcPr>
            <w:tcW w:w="3175" w:type="dxa"/>
          </w:tcPr>
          <w:p w:rsidR="00393091" w:rsidRDefault="00393091">
            <w:pPr>
              <w:pStyle w:val="ConsPlusNormal"/>
            </w:pPr>
            <w:r>
              <w:t>трассы волоков (технологических коридоров)</w:t>
            </w:r>
          </w:p>
        </w:tc>
        <w:tc>
          <w:tcPr>
            <w:tcW w:w="1388" w:type="dxa"/>
          </w:tcPr>
          <w:p w:rsidR="00393091" w:rsidRDefault="00393091">
            <w:pPr>
              <w:pStyle w:val="ConsPlusNormal"/>
              <w:jc w:val="center"/>
            </w:pPr>
            <w:r>
              <w:t>_________</w:t>
            </w:r>
          </w:p>
        </w:tc>
        <w:tc>
          <w:tcPr>
            <w:tcW w:w="3061" w:type="dxa"/>
            <w:vAlign w:val="bottom"/>
          </w:tcPr>
          <w:p w:rsidR="00393091" w:rsidRDefault="00393091">
            <w:pPr>
              <w:pStyle w:val="ConsPlusNormal"/>
            </w:pPr>
            <w:r>
              <w:t>места размещения строений и сооружений</w:t>
            </w:r>
          </w:p>
        </w:tc>
        <w:tc>
          <w:tcPr>
            <w:tcW w:w="1417" w:type="dxa"/>
            <w:vAlign w:val="bottom"/>
          </w:tcPr>
          <w:p w:rsidR="00393091" w:rsidRDefault="00393091">
            <w:pPr>
              <w:pStyle w:val="ConsPlusNormal"/>
              <w:jc w:val="center"/>
            </w:pPr>
            <w:r w:rsidRPr="00665372">
              <w:rPr>
                <w:position w:val="-1"/>
              </w:rPr>
              <w:pict>
                <v:shape id="_x0000_i1031" style="width:36pt;height:12.75pt" coordsize="" o:spt="100" adj="0,,0" path="" filled="f" stroked="f">
                  <v:stroke joinstyle="miter"/>
                  <v:imagedata r:id="rId20" o:title="base_1_210597_32774"/>
                  <v:formulas/>
                  <v:path o:connecttype="segments"/>
                </v:shape>
              </w:pict>
            </w:r>
          </w:p>
        </w:tc>
      </w:tr>
      <w:tr w:rsidR="00393091">
        <w:tc>
          <w:tcPr>
            <w:tcW w:w="3175" w:type="dxa"/>
          </w:tcPr>
          <w:p w:rsidR="00393091" w:rsidRDefault="00393091">
            <w:pPr>
              <w:pStyle w:val="ConsPlusNormal"/>
            </w:pPr>
            <w:r>
              <w:t>направление валки</w:t>
            </w:r>
          </w:p>
        </w:tc>
        <w:tc>
          <w:tcPr>
            <w:tcW w:w="1388" w:type="dxa"/>
          </w:tcPr>
          <w:p w:rsidR="00393091" w:rsidRDefault="00393091">
            <w:pPr>
              <w:pStyle w:val="ConsPlusNormal"/>
              <w:jc w:val="center"/>
            </w:pPr>
            <w:r w:rsidRPr="00665372">
              <w:rPr>
                <w:position w:val="-5"/>
              </w:rPr>
              <w:pict>
                <v:shape id="_x0000_i1032" style="width:15pt;height:15.75pt" coordsize="" o:spt="100" adj="0,,0" path="" filled="f" stroked="f">
                  <v:stroke joinstyle="miter"/>
                  <v:imagedata r:id="rId21" o:title="base_1_210597_32775"/>
                  <v:formulas/>
                  <v:path o:connecttype="segments"/>
                </v:shape>
              </w:pict>
            </w:r>
          </w:p>
        </w:tc>
        <w:tc>
          <w:tcPr>
            <w:tcW w:w="3061" w:type="dxa"/>
            <w:vAlign w:val="bottom"/>
          </w:tcPr>
          <w:p w:rsidR="00393091" w:rsidRDefault="00393091">
            <w:pPr>
              <w:pStyle w:val="ConsPlusNormal"/>
            </w:pPr>
            <w:r>
              <w:t>неэксплуатационный участок</w:t>
            </w:r>
          </w:p>
        </w:tc>
        <w:tc>
          <w:tcPr>
            <w:tcW w:w="1417" w:type="dxa"/>
            <w:vAlign w:val="center"/>
          </w:tcPr>
          <w:p w:rsidR="00393091" w:rsidRDefault="00393091">
            <w:pPr>
              <w:pStyle w:val="ConsPlusNormal"/>
              <w:jc w:val="center"/>
            </w:pPr>
            <w:r>
              <w:t>НЭ</w:t>
            </w:r>
          </w:p>
        </w:tc>
      </w:tr>
      <w:tr w:rsidR="00393091">
        <w:tc>
          <w:tcPr>
            <w:tcW w:w="3175" w:type="dxa"/>
            <w:vAlign w:val="center"/>
          </w:tcPr>
          <w:p w:rsidR="00393091" w:rsidRDefault="00393091">
            <w:pPr>
              <w:pStyle w:val="ConsPlusNormal"/>
            </w:pPr>
            <w:r>
              <w:t>направление трелевки</w:t>
            </w:r>
          </w:p>
        </w:tc>
        <w:tc>
          <w:tcPr>
            <w:tcW w:w="1388" w:type="dxa"/>
          </w:tcPr>
          <w:p w:rsidR="00393091" w:rsidRDefault="00393091">
            <w:pPr>
              <w:pStyle w:val="ConsPlusNormal"/>
              <w:jc w:val="center"/>
            </w:pPr>
            <w:r>
              <w:pict>
                <v:shape id="_x0000_i1033" style="width:60.75pt;height:8.25pt" coordsize="" o:spt="100" adj="0,,0" path="" filled="f" stroked="f">
                  <v:stroke joinstyle="miter"/>
                  <v:imagedata r:id="rId22" o:title="base_1_210597_32776"/>
                  <v:formulas/>
                  <v:path o:connecttype="segments"/>
                </v:shape>
              </w:pict>
            </w:r>
          </w:p>
        </w:tc>
        <w:tc>
          <w:tcPr>
            <w:tcW w:w="3061" w:type="dxa"/>
          </w:tcPr>
          <w:p w:rsidR="00393091" w:rsidRDefault="00393091">
            <w:pPr>
              <w:pStyle w:val="ConsPlusNormal"/>
            </w:pPr>
            <w:r>
              <w:t xml:space="preserve">места установки </w:t>
            </w:r>
            <w:r>
              <w:lastRenderedPageBreak/>
              <w:t>информационных знаков</w:t>
            </w:r>
          </w:p>
        </w:tc>
        <w:tc>
          <w:tcPr>
            <w:tcW w:w="1417" w:type="dxa"/>
          </w:tcPr>
          <w:p w:rsidR="00393091" w:rsidRDefault="00393091">
            <w:pPr>
              <w:pStyle w:val="ConsPlusNormal"/>
              <w:jc w:val="center"/>
            </w:pPr>
            <w:r w:rsidRPr="00665372">
              <w:rPr>
                <w:position w:val="-4"/>
              </w:rPr>
              <w:lastRenderedPageBreak/>
              <w:pict>
                <v:shape id="_x0000_i1034" style="width:14.25pt;height:15.75pt" coordsize="" o:spt="100" adj="0,,0" path="" filled="f" stroked="f">
                  <v:stroke joinstyle="miter"/>
                  <v:imagedata r:id="rId23" o:title="base_1_210597_32777"/>
                  <v:formulas/>
                  <v:path o:connecttype="segments"/>
                </v:shape>
              </w:pict>
            </w:r>
          </w:p>
        </w:tc>
      </w:tr>
      <w:tr w:rsidR="00393091">
        <w:tc>
          <w:tcPr>
            <w:tcW w:w="3175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388" w:type="dxa"/>
          </w:tcPr>
          <w:p w:rsidR="00393091" w:rsidRDefault="00393091">
            <w:pPr>
              <w:pStyle w:val="ConsPlusNormal"/>
            </w:pPr>
          </w:p>
        </w:tc>
        <w:tc>
          <w:tcPr>
            <w:tcW w:w="3061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</w:tbl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jc w:val="right"/>
        <w:outlineLvl w:val="0"/>
      </w:pPr>
      <w:r>
        <w:t>Приложение 3</w:t>
      </w:r>
    </w:p>
    <w:p w:rsidR="00393091" w:rsidRDefault="00393091">
      <w:pPr>
        <w:pStyle w:val="ConsPlusNormal"/>
        <w:jc w:val="right"/>
      </w:pPr>
      <w:r>
        <w:t>к приказу Минприроды России</w:t>
      </w:r>
    </w:p>
    <w:p w:rsidR="00393091" w:rsidRDefault="00393091">
      <w:pPr>
        <w:pStyle w:val="ConsPlusNormal"/>
        <w:jc w:val="right"/>
      </w:pPr>
      <w:r>
        <w:t>от 27.06.2016 N 367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jc w:val="right"/>
      </w:pPr>
      <w:r>
        <w:t>(форма)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nformat"/>
        <w:jc w:val="both"/>
      </w:pPr>
      <w:bookmarkStart w:id="2" w:name="P364"/>
      <w:bookmarkEnd w:id="2"/>
      <w:r>
        <w:t xml:space="preserve">                                    АКТ</w:t>
      </w:r>
    </w:p>
    <w:p w:rsidR="00393091" w:rsidRDefault="00393091">
      <w:pPr>
        <w:pStyle w:val="ConsPlusNonformat"/>
        <w:jc w:val="both"/>
      </w:pPr>
      <w:r>
        <w:t xml:space="preserve">                             осмотра лесосеки</w:t>
      </w:r>
    </w:p>
    <w:p w:rsidR="00393091" w:rsidRDefault="00393091">
      <w:pPr>
        <w:pStyle w:val="ConsPlusNonformat"/>
        <w:jc w:val="both"/>
      </w:pPr>
    </w:p>
    <w:p w:rsidR="00393091" w:rsidRDefault="00393091">
      <w:pPr>
        <w:pStyle w:val="ConsPlusNonformat"/>
        <w:jc w:val="both"/>
      </w:pPr>
      <w:r>
        <w:t xml:space="preserve">    N ______                                        "__" __________ 20__ г.</w:t>
      </w:r>
    </w:p>
    <w:p w:rsidR="00393091" w:rsidRDefault="00393091">
      <w:pPr>
        <w:pStyle w:val="ConsPlusNonformat"/>
        <w:jc w:val="both"/>
      </w:pPr>
    </w:p>
    <w:p w:rsidR="00393091" w:rsidRDefault="00393091">
      <w:pPr>
        <w:pStyle w:val="ConsPlusNonformat"/>
        <w:jc w:val="both"/>
      </w:pPr>
      <w:r>
        <w:t>Субъект Российской Федерации ______________________________________________</w:t>
      </w:r>
    </w:p>
    <w:p w:rsidR="00393091" w:rsidRDefault="00393091">
      <w:pPr>
        <w:pStyle w:val="ConsPlusNonformat"/>
        <w:jc w:val="both"/>
      </w:pPr>
      <w:r>
        <w:t>Лесничество (лесопарк) ____________________________________________________</w:t>
      </w:r>
    </w:p>
    <w:p w:rsidR="00393091" w:rsidRDefault="00393091">
      <w:pPr>
        <w:pStyle w:val="ConsPlusNonformat"/>
        <w:jc w:val="both"/>
      </w:pPr>
      <w:r>
        <w:t>Участковое лесничество ____________________________________________________</w:t>
      </w:r>
    </w:p>
    <w:p w:rsidR="00393091" w:rsidRDefault="00393091">
      <w:pPr>
        <w:pStyle w:val="ConsPlusNonformat"/>
        <w:jc w:val="both"/>
      </w:pPr>
      <w:r>
        <w:t>Урочище, дача (при наличии) _______________________________________________</w:t>
      </w:r>
    </w:p>
    <w:p w:rsidR="00393091" w:rsidRDefault="00393091">
      <w:pPr>
        <w:pStyle w:val="ConsPlusNonformat"/>
        <w:jc w:val="both"/>
      </w:pPr>
      <w:r>
        <w:t>Составитель акта __________________________________________________________</w:t>
      </w:r>
    </w:p>
    <w:p w:rsidR="00393091" w:rsidRDefault="00393091">
      <w:pPr>
        <w:pStyle w:val="ConsPlusNonformat"/>
        <w:jc w:val="both"/>
      </w:pPr>
      <w:r>
        <w:t xml:space="preserve">                                   (должность, Ф.И.О.)</w:t>
      </w:r>
    </w:p>
    <w:p w:rsidR="00393091" w:rsidRDefault="00393091">
      <w:pPr>
        <w:pStyle w:val="ConsPlusNonformat"/>
        <w:jc w:val="both"/>
      </w:pPr>
      <w:r>
        <w:t>в присутствии представителя _______________________________________________</w:t>
      </w:r>
    </w:p>
    <w:p w:rsidR="00393091" w:rsidRDefault="00393091">
      <w:pPr>
        <w:pStyle w:val="ConsPlusNonformat"/>
        <w:jc w:val="both"/>
      </w:pPr>
      <w:r>
        <w:t xml:space="preserve">                             (наименование лица, осуществляющего лесосечные</w:t>
      </w:r>
    </w:p>
    <w:p w:rsidR="00393091" w:rsidRDefault="00393091">
      <w:pPr>
        <w:pStyle w:val="ConsPlusNonformat"/>
        <w:jc w:val="both"/>
      </w:pPr>
      <w:r>
        <w:t xml:space="preserve">                                               работы)</w:t>
      </w:r>
    </w:p>
    <w:p w:rsidR="00393091" w:rsidRDefault="00393091">
      <w:pPr>
        <w:pStyle w:val="ConsPlusNonformat"/>
        <w:jc w:val="both"/>
      </w:pPr>
      <w:r>
        <w:t>__________________________________________________________________________,</w:t>
      </w:r>
    </w:p>
    <w:p w:rsidR="00393091" w:rsidRDefault="00393091">
      <w:pPr>
        <w:pStyle w:val="ConsPlusNonformat"/>
        <w:jc w:val="both"/>
      </w:pPr>
      <w:r>
        <w:t xml:space="preserve">                            (должность, Ф.И.О.)</w:t>
      </w:r>
    </w:p>
    <w:p w:rsidR="00393091" w:rsidRDefault="00393091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393091" w:rsidRDefault="00393091">
      <w:pPr>
        <w:pStyle w:val="ConsPlusNonformat"/>
        <w:jc w:val="both"/>
      </w:pPr>
      <w:r>
        <w:t>извещенного о дате и месте осмотра "__" _______ 20__ г.</w:t>
      </w:r>
    </w:p>
    <w:p w:rsidR="00393091" w:rsidRDefault="00393091">
      <w:pPr>
        <w:pStyle w:val="ConsPlusNonformat"/>
        <w:jc w:val="both"/>
      </w:pPr>
      <w:r>
        <w:t>___________________________________________________________________________</w:t>
      </w:r>
    </w:p>
    <w:p w:rsidR="00393091" w:rsidRDefault="00393091">
      <w:pPr>
        <w:pStyle w:val="ConsPlusNonformat"/>
        <w:jc w:val="both"/>
      </w:pPr>
      <w:r>
        <w:t xml:space="preserve">                            (способ извещения)</w:t>
      </w:r>
    </w:p>
    <w:p w:rsidR="00393091" w:rsidRDefault="00393091">
      <w:pPr>
        <w:pStyle w:val="ConsPlusNonformat"/>
        <w:jc w:val="both"/>
      </w:pPr>
      <w:r>
        <w:t>произвели осмотр места осуществления лесосечных работ  (осмотр лесосеки)  в</w:t>
      </w:r>
    </w:p>
    <w:p w:rsidR="00393091" w:rsidRDefault="00393091">
      <w:pPr>
        <w:pStyle w:val="ConsPlusNonformat"/>
        <w:jc w:val="both"/>
      </w:pPr>
      <w:r>
        <w:t>квартале N _____, лесотаксационном выделе(ах) N ______ лесосеке N ________,</w:t>
      </w:r>
    </w:p>
    <w:p w:rsidR="00393091" w:rsidRDefault="00393091">
      <w:pPr>
        <w:pStyle w:val="ConsPlusNonformat"/>
        <w:jc w:val="both"/>
      </w:pPr>
      <w:r>
        <w:t>выполненных на основании: _________________________________________________</w:t>
      </w:r>
    </w:p>
    <w:p w:rsidR="00393091" w:rsidRDefault="00393091">
      <w:pPr>
        <w:pStyle w:val="ConsPlusNonformat"/>
        <w:jc w:val="both"/>
      </w:pPr>
      <w:r>
        <w:t>_____________________________________ "__" __________ 20__ г. N __________.</w:t>
      </w:r>
    </w:p>
    <w:p w:rsidR="00393091" w:rsidRDefault="00393091">
      <w:pPr>
        <w:pStyle w:val="ConsPlusNonformat"/>
        <w:jc w:val="both"/>
      </w:pPr>
      <w:r>
        <w:t>(договора  аренды   лесного   участка,   права   постоянного  (бессрочного)</w:t>
      </w:r>
    </w:p>
    <w:p w:rsidR="00393091" w:rsidRDefault="00393091">
      <w:pPr>
        <w:pStyle w:val="ConsPlusNonformat"/>
        <w:jc w:val="both"/>
      </w:pPr>
      <w:r>
        <w:t>пользования  лесного  участка,  договора  купли-продажи  лесных насаждений,</w:t>
      </w:r>
    </w:p>
    <w:p w:rsidR="00393091" w:rsidRDefault="00393091">
      <w:pPr>
        <w:pStyle w:val="ConsPlusNonformat"/>
        <w:jc w:val="both"/>
      </w:pPr>
      <w:r>
        <w:t xml:space="preserve">контракта,  указанного  в  </w:t>
      </w:r>
      <w:hyperlink r:id="rId24" w:history="1">
        <w:r>
          <w:rPr>
            <w:color w:val="0000FF"/>
          </w:rPr>
          <w:t>части 5  статьи 19</w:t>
        </w:r>
      </w:hyperlink>
      <w:r>
        <w:t xml:space="preserve">  Лесного  кодекса  Российской</w:t>
      </w:r>
    </w:p>
    <w:p w:rsidR="00393091" w:rsidRDefault="00393091">
      <w:pPr>
        <w:pStyle w:val="ConsPlusNonformat"/>
        <w:jc w:val="both"/>
      </w:pPr>
      <w:r>
        <w:t>Федерации)</w:t>
      </w:r>
    </w:p>
    <w:p w:rsidR="00393091" w:rsidRDefault="00393091">
      <w:pPr>
        <w:pStyle w:val="ConsPlusNonformat"/>
        <w:jc w:val="both"/>
      </w:pPr>
    </w:p>
    <w:p w:rsidR="00393091" w:rsidRDefault="00393091">
      <w:pPr>
        <w:pStyle w:val="ConsPlusNonformat"/>
        <w:jc w:val="both"/>
      </w:pPr>
      <w:r>
        <w:t>При осмотре лесосеки установлено:</w:t>
      </w:r>
    </w:p>
    <w:p w:rsidR="00393091" w:rsidRDefault="003930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2"/>
        <w:gridCol w:w="3402"/>
        <w:gridCol w:w="1584"/>
        <w:gridCol w:w="1417"/>
      </w:tblGrid>
      <w:tr w:rsidR="00393091">
        <w:tc>
          <w:tcPr>
            <w:tcW w:w="2632" w:type="dxa"/>
          </w:tcPr>
          <w:p w:rsidR="00393091" w:rsidRDefault="0039309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  <w:jc w:val="center"/>
            </w:pPr>
            <w:r>
              <w:t xml:space="preserve">Предусмотрено лесной декларацией, договором купли-продажи лесных насаждений, контрактом, указанным в </w:t>
            </w:r>
            <w:hyperlink r:id="rId25" w:history="1">
              <w:r>
                <w:rPr>
                  <w:color w:val="0000FF"/>
                </w:rPr>
                <w:t>части 5 статьи 19</w:t>
              </w:r>
            </w:hyperlink>
            <w:r>
              <w:t xml:space="preserve"> Лесного кодекса Российской Федерации (технологической картой лесосечных работ)</w:t>
            </w:r>
          </w:p>
        </w:tc>
        <w:tc>
          <w:tcPr>
            <w:tcW w:w="1584" w:type="dxa"/>
          </w:tcPr>
          <w:p w:rsidR="00393091" w:rsidRDefault="00393091">
            <w:pPr>
              <w:pStyle w:val="ConsPlusNormal"/>
              <w:jc w:val="center"/>
            </w:pPr>
            <w:r>
              <w:t>Фактически вырублено (заготовлено, сохранено)</w:t>
            </w:r>
          </w:p>
        </w:tc>
        <w:tc>
          <w:tcPr>
            <w:tcW w:w="1417" w:type="dxa"/>
          </w:tcPr>
          <w:p w:rsidR="00393091" w:rsidRDefault="0039309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  <w:r>
              <w:t>Общая площадь лесосеки, га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  <w:r>
              <w:lastRenderedPageBreak/>
              <w:t>Эксплуатационная площадь лесосеки, га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  <w:r>
              <w:t>Форма рубки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  <w:r>
              <w:t>Вид рубки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  <w:r>
              <w:t>Полнота лесных насаждений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  <w:r>
              <w:t>Сомкнутость крон лесных насаждений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  <w:r>
              <w:t>Объем заготовленной древесины всего, куб. м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  <w:r>
              <w:t>в том числе:</w:t>
            </w:r>
          </w:p>
          <w:p w:rsidR="00393091" w:rsidRDefault="00393091">
            <w:pPr>
              <w:pStyle w:val="ConsPlusNormal"/>
              <w:ind w:firstLine="283"/>
            </w:pPr>
            <w:r>
              <w:t>деловой по породам, куб. м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  <w:ind w:firstLine="283"/>
            </w:pPr>
            <w:r>
              <w:t>дров по породам, куб. м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  <w:r>
              <w:t>Сохранность подроста: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  <w:ind w:left="283"/>
            </w:pPr>
            <w:r>
              <w:t>породный состав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  <w:ind w:left="283"/>
            </w:pPr>
            <w:r>
              <w:t>площадь, га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  <w:ind w:left="283"/>
            </w:pPr>
            <w:r>
              <w:t>средняя высота подроста, м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  <w:ind w:left="283"/>
            </w:pPr>
            <w:r>
              <w:t>количество подроста, тыс. шт. га/га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  <w:r>
              <w:t>Сохранность семенных групп, куртин, полос, га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2632" w:type="dxa"/>
          </w:tcPr>
          <w:p w:rsidR="00393091" w:rsidRDefault="00393091">
            <w:pPr>
              <w:pStyle w:val="ConsPlusNormal"/>
            </w:pPr>
            <w:r>
              <w:t>Сохранность единичных семенных деревьев, шт./га</w:t>
            </w:r>
          </w:p>
        </w:tc>
        <w:tc>
          <w:tcPr>
            <w:tcW w:w="3402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5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417" w:type="dxa"/>
          </w:tcPr>
          <w:p w:rsidR="00393091" w:rsidRDefault="00393091">
            <w:pPr>
              <w:pStyle w:val="ConsPlusNormal"/>
            </w:pPr>
          </w:p>
        </w:tc>
      </w:tr>
    </w:tbl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nformat"/>
        <w:jc w:val="both"/>
      </w:pPr>
      <w:r>
        <w:t>При осмотре лесосеки выявлены следующие нарушения:</w:t>
      </w:r>
    </w:p>
    <w:p w:rsidR="00393091" w:rsidRDefault="003930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604"/>
        <w:gridCol w:w="1361"/>
        <w:gridCol w:w="1984"/>
        <w:gridCol w:w="2154"/>
      </w:tblGrid>
      <w:tr w:rsidR="00393091">
        <w:tc>
          <w:tcPr>
            <w:tcW w:w="1928" w:type="dxa"/>
          </w:tcPr>
          <w:p w:rsidR="00393091" w:rsidRDefault="00393091">
            <w:pPr>
              <w:pStyle w:val="ConsPlusNormal"/>
              <w:jc w:val="center"/>
            </w:pPr>
            <w:r>
              <w:lastRenderedPageBreak/>
              <w:t>Виды нарушений</w:t>
            </w:r>
          </w:p>
        </w:tc>
        <w:tc>
          <w:tcPr>
            <w:tcW w:w="1604" w:type="dxa"/>
          </w:tcPr>
          <w:p w:rsidR="00393091" w:rsidRDefault="0039309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393091" w:rsidRDefault="0039309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984" w:type="dxa"/>
          </w:tcPr>
          <w:p w:rsidR="00393091" w:rsidRDefault="00393091">
            <w:pPr>
              <w:pStyle w:val="ConsPlusNormal"/>
              <w:jc w:val="center"/>
            </w:pPr>
            <w:r>
              <w:t xml:space="preserve">Размер неустойки, руб. </w:t>
            </w:r>
            <w:hyperlink w:anchor="P51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393091" w:rsidRDefault="00393091">
            <w:pPr>
              <w:pStyle w:val="ConsPlusNormal"/>
              <w:jc w:val="center"/>
            </w:pPr>
            <w:r>
              <w:t>Сумма неустойки, руб.</w:t>
            </w:r>
          </w:p>
        </w:tc>
      </w:tr>
      <w:tr w:rsidR="00393091">
        <w:tc>
          <w:tcPr>
            <w:tcW w:w="1928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60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361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9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154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1928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60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361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9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154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1928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60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361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9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154" w:type="dxa"/>
          </w:tcPr>
          <w:p w:rsidR="00393091" w:rsidRDefault="00393091">
            <w:pPr>
              <w:pStyle w:val="ConsPlusNormal"/>
            </w:pPr>
          </w:p>
        </w:tc>
      </w:tr>
      <w:tr w:rsidR="00393091">
        <w:tc>
          <w:tcPr>
            <w:tcW w:w="1928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60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361" w:type="dxa"/>
          </w:tcPr>
          <w:p w:rsidR="00393091" w:rsidRDefault="00393091">
            <w:pPr>
              <w:pStyle w:val="ConsPlusNormal"/>
            </w:pPr>
          </w:p>
        </w:tc>
        <w:tc>
          <w:tcPr>
            <w:tcW w:w="1984" w:type="dxa"/>
          </w:tcPr>
          <w:p w:rsidR="00393091" w:rsidRDefault="00393091">
            <w:pPr>
              <w:pStyle w:val="ConsPlusNormal"/>
            </w:pPr>
          </w:p>
        </w:tc>
        <w:tc>
          <w:tcPr>
            <w:tcW w:w="2154" w:type="dxa"/>
          </w:tcPr>
          <w:p w:rsidR="00393091" w:rsidRDefault="00393091">
            <w:pPr>
              <w:pStyle w:val="ConsPlusNormal"/>
            </w:pPr>
          </w:p>
        </w:tc>
      </w:tr>
    </w:tbl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nformat"/>
        <w:jc w:val="both"/>
      </w:pPr>
      <w:r>
        <w:t xml:space="preserve">    --------------------------------</w:t>
      </w:r>
    </w:p>
    <w:p w:rsidR="00393091" w:rsidRDefault="00393091">
      <w:pPr>
        <w:pStyle w:val="ConsPlusNonformat"/>
        <w:jc w:val="both"/>
      </w:pPr>
      <w:bookmarkStart w:id="3" w:name="P518"/>
      <w:bookmarkEnd w:id="3"/>
      <w:r>
        <w:t xml:space="preserve">    &lt;*&gt; Графа заполняется в случае, если договором аренды  лесного участка,</w:t>
      </w:r>
    </w:p>
    <w:p w:rsidR="00393091" w:rsidRDefault="00393091">
      <w:pPr>
        <w:pStyle w:val="ConsPlusNonformat"/>
        <w:jc w:val="both"/>
      </w:pPr>
      <w:r>
        <w:t>правом  постоянного   (бессрочного)  пользования,  договором  купли-продажи</w:t>
      </w:r>
    </w:p>
    <w:p w:rsidR="00393091" w:rsidRDefault="00393091">
      <w:pPr>
        <w:pStyle w:val="ConsPlusNonformat"/>
        <w:jc w:val="both"/>
      </w:pPr>
      <w:r>
        <w:t xml:space="preserve">лесных насаждений  или  контрактом,  указанным  в </w:t>
      </w:r>
      <w:hyperlink r:id="rId26" w:history="1">
        <w:r>
          <w:rPr>
            <w:color w:val="0000FF"/>
          </w:rPr>
          <w:t>части 5 статьи 19</w:t>
        </w:r>
      </w:hyperlink>
      <w:r>
        <w:t xml:space="preserve"> Лесного</w:t>
      </w:r>
    </w:p>
    <w:p w:rsidR="00393091" w:rsidRDefault="00393091">
      <w:pPr>
        <w:pStyle w:val="ConsPlusNonformat"/>
        <w:jc w:val="both"/>
      </w:pPr>
      <w:r>
        <w:t>кодекса Российской Федерации, предусмотрены случаи взыскания неустоек.</w:t>
      </w:r>
    </w:p>
    <w:p w:rsidR="00393091" w:rsidRDefault="00393091">
      <w:pPr>
        <w:pStyle w:val="ConsPlusNonformat"/>
        <w:jc w:val="both"/>
      </w:pPr>
    </w:p>
    <w:p w:rsidR="00393091" w:rsidRDefault="00393091">
      <w:pPr>
        <w:pStyle w:val="ConsPlusNonformat"/>
        <w:jc w:val="both"/>
      </w:pPr>
      <w:r>
        <w:t>Особые отметки:</w:t>
      </w:r>
    </w:p>
    <w:p w:rsidR="00393091" w:rsidRDefault="00393091">
      <w:pPr>
        <w:pStyle w:val="ConsPlusNonformat"/>
        <w:jc w:val="both"/>
      </w:pPr>
      <w:r>
        <w:t>___________________________________________________________________________</w:t>
      </w:r>
    </w:p>
    <w:p w:rsidR="00393091" w:rsidRDefault="00393091">
      <w:pPr>
        <w:pStyle w:val="ConsPlusNonformat"/>
        <w:jc w:val="both"/>
      </w:pPr>
      <w:r>
        <w:t>___________________________________________________________________________</w:t>
      </w:r>
    </w:p>
    <w:p w:rsidR="00393091" w:rsidRDefault="00393091">
      <w:pPr>
        <w:pStyle w:val="ConsPlusNonformat"/>
        <w:jc w:val="both"/>
      </w:pPr>
      <w:r>
        <w:t>___________________________________________________________________________</w:t>
      </w:r>
    </w:p>
    <w:p w:rsidR="00393091" w:rsidRDefault="00393091">
      <w:pPr>
        <w:pStyle w:val="ConsPlusNonformat"/>
        <w:jc w:val="both"/>
      </w:pPr>
    </w:p>
    <w:p w:rsidR="00393091" w:rsidRDefault="00393091">
      <w:pPr>
        <w:pStyle w:val="ConsPlusNonformat"/>
        <w:jc w:val="both"/>
      </w:pPr>
      <w:r>
        <w:t>Лицо, осуществляющее осмотр лесосеки:</w:t>
      </w:r>
    </w:p>
    <w:p w:rsidR="00393091" w:rsidRDefault="00393091">
      <w:pPr>
        <w:pStyle w:val="ConsPlusNonformat"/>
        <w:jc w:val="both"/>
      </w:pPr>
    </w:p>
    <w:p w:rsidR="00393091" w:rsidRDefault="00393091">
      <w:pPr>
        <w:pStyle w:val="ConsPlusNonformat"/>
        <w:jc w:val="both"/>
      </w:pPr>
      <w:r>
        <w:t>__________________________   ________________________   /_________________/</w:t>
      </w:r>
    </w:p>
    <w:p w:rsidR="00393091" w:rsidRDefault="00393091">
      <w:pPr>
        <w:pStyle w:val="ConsPlusNonformat"/>
        <w:jc w:val="both"/>
      </w:pPr>
      <w:r>
        <w:t xml:space="preserve">       (должность)                  (подпись)                (Ф.И.О.)</w:t>
      </w:r>
    </w:p>
    <w:p w:rsidR="00393091" w:rsidRDefault="00393091">
      <w:pPr>
        <w:pStyle w:val="ConsPlusNonformat"/>
        <w:jc w:val="both"/>
      </w:pPr>
    </w:p>
    <w:p w:rsidR="00393091" w:rsidRDefault="00393091">
      <w:pPr>
        <w:pStyle w:val="ConsPlusNonformat"/>
        <w:jc w:val="both"/>
      </w:pPr>
      <w:r>
        <w:t>Лицо,  осуществляющее  лесосечные  работы  (руководитель юридического лица,</w:t>
      </w:r>
    </w:p>
    <w:p w:rsidR="00393091" w:rsidRDefault="00393091">
      <w:pPr>
        <w:pStyle w:val="ConsPlusNonformat"/>
        <w:jc w:val="both"/>
      </w:pPr>
      <w:r>
        <w:t>иное уполномоченное лицо, индивидуальный предприниматель):</w:t>
      </w:r>
    </w:p>
    <w:p w:rsidR="00393091" w:rsidRDefault="00393091">
      <w:pPr>
        <w:pStyle w:val="ConsPlusNonformat"/>
        <w:jc w:val="both"/>
      </w:pPr>
    </w:p>
    <w:p w:rsidR="00393091" w:rsidRDefault="00393091">
      <w:pPr>
        <w:pStyle w:val="ConsPlusNonformat"/>
        <w:jc w:val="both"/>
      </w:pPr>
      <w:r>
        <w:t>__________________________   ________________________   /_________________/</w:t>
      </w:r>
    </w:p>
    <w:p w:rsidR="00393091" w:rsidRDefault="00393091">
      <w:pPr>
        <w:pStyle w:val="ConsPlusNonformat"/>
        <w:jc w:val="both"/>
      </w:pPr>
      <w:r>
        <w:t xml:space="preserve">       (должность)                  (подпись)                (Ф.И.О.)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jc w:val="right"/>
        <w:outlineLvl w:val="0"/>
      </w:pPr>
      <w:r>
        <w:t>Приложение 4</w:t>
      </w:r>
    </w:p>
    <w:p w:rsidR="00393091" w:rsidRDefault="00393091">
      <w:pPr>
        <w:pStyle w:val="ConsPlusNormal"/>
        <w:jc w:val="right"/>
      </w:pPr>
      <w:r>
        <w:t>к приказу Минприроды России</w:t>
      </w:r>
    </w:p>
    <w:p w:rsidR="00393091" w:rsidRDefault="00393091">
      <w:pPr>
        <w:pStyle w:val="ConsPlusNormal"/>
        <w:jc w:val="right"/>
      </w:pPr>
      <w:r>
        <w:t>от 27.06.2016 N 367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Title"/>
        <w:jc w:val="center"/>
      </w:pPr>
      <w:bookmarkStart w:id="4" w:name="P547"/>
      <w:bookmarkEnd w:id="4"/>
      <w:r>
        <w:t>ПОРЯДОК ОСМОТРА ЛЕСОСЕКИ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  <w:r>
        <w:t>1. Настоящий порядок устанавливает порядок осмотра лесосек, на которых осуществлены лесосечные работы.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 xml:space="preserve">2. Осмотр лесосек, расположенных на землях, находящихся в федеральной собственности, собственности субъектов Российской Федерации, муниципальной собственности, осуществляется соответственно органами государственной власти, органами местного самоуправления в пределах их полномочий, определенных в соответствии со </w:t>
      </w:r>
      <w:hyperlink r:id="rId27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28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 (далее - лица, осуществляющие осмотр лесосек).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 xml:space="preserve">3. Осмотр лесосек проводится в целях проверки соблюдения условий договора аренды лесного участка, права постоянного (бессрочного пользования), договора купли-продажи лесных насаждений, контракта, указанного в </w:t>
      </w:r>
      <w:hyperlink r:id="rId29" w:history="1">
        <w:r>
          <w:rPr>
            <w:color w:val="0000FF"/>
          </w:rPr>
          <w:t>части 5 статьи 19</w:t>
        </w:r>
      </w:hyperlink>
      <w:r>
        <w:t xml:space="preserve"> Лесного кодекса Российской Федерации, проекта освоения лесов, лесной декларации, технологической карты лесосечных работ, требований лесного законодательства, нормативных правовых актов, регулирующих лесные отношения, после </w:t>
      </w:r>
      <w:r>
        <w:lastRenderedPageBreak/>
        <w:t>завершения лесосечных работ.</w:t>
      </w:r>
    </w:p>
    <w:p w:rsidR="00393091" w:rsidRDefault="00393091">
      <w:pPr>
        <w:pStyle w:val="ConsPlusNormal"/>
        <w:spacing w:before="220"/>
        <w:ind w:firstLine="540"/>
        <w:jc w:val="both"/>
      </w:pPr>
      <w:bookmarkStart w:id="5" w:name="P552"/>
      <w:bookmarkEnd w:id="5"/>
      <w:r>
        <w:t>4. Лицо, осуществляющее осмотр лесосек, за 10 дней до проведения осмотра лесосек обязано предупредить лицо, осуществляющее лесосечные работы, о дате и времени проведения осмотра лесосек.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Извещение о проведении осмотра лесосек направляется способом, обеспечивающим подтверждение его получения (заказное письмо, факс, электронная почта).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При неявке лица, осуществляющего лесосечные работы, или его представителя осмотр лесосек проводится без его участия.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5. В случае заготовки древесины на основании договора аренды лесного участка, права постоянного (бессрочного) пользования осмотр лесосек осуществляется в бесснежный период, но не позднее 6 месяцев со дня окончания выполнения лесосечных работ.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 xml:space="preserve">6. В случае заготовки древесины на основании договора купли-продажи лесных насаждений, контракта, указанного в </w:t>
      </w:r>
      <w:hyperlink r:id="rId30" w:history="1">
        <w:r>
          <w:rPr>
            <w:color w:val="0000FF"/>
          </w:rPr>
          <w:t>части 5 статьи 19</w:t>
        </w:r>
      </w:hyperlink>
      <w:r>
        <w:t xml:space="preserve"> Лесного кодекса Российской Федерации, осмотр лесосек осуществляется в бесснежный период, но не позднее 2 месяцев со дня окончания выполнения лесосечных работ.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7. Лицо, осуществляющее лесосечные работы, при осмотре лесосек представляет копии технологических карт лесосечных работ.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 xml:space="preserve">8. При проведении осмотра лесосек могут использоваться данные дистанционных мониторингов лесов и </w:t>
      </w:r>
      <w:hyperlink r:id="rId31" w:history="1">
        <w:r>
          <w:rPr>
            <w:color w:val="0000FF"/>
          </w:rPr>
          <w:t>государственной инвентаризации лесов</w:t>
        </w:r>
      </w:hyperlink>
      <w:r>
        <w:t>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При проведении осмотра лесосек может осуществляться закладка пробных площадей.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9. Лицо, осуществляющее осмотр лесосек, должно использовать измерительные приборы и инструменты, обеспечивающие проведение измерений с необходимой точностью, таблицы и иные материалы для проведения расчетов.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10. При осмотре лесосек устанавливаются: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состояние просеки и прилегающей к лесосеке полосы шириной 50 метров;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сохранность граничных, квартальных, лесосечных и других столбов и знаков;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объем заготовленной древесины;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наличие невывезенной древесины;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наличие неокоренной или не защищенной другими способами древесины;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сохранность семенников, семенных куртин и полос, а также деревьев, не подлежащих рубке (при наличии);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наличие зависших деревьев;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качество очистки лесосек;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проведение лесовосстановительных работ;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сохранность подроста, молодняка и лесных культур (при наличии);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нарушение целостности почвы, влекущее возникновение эрозии.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lastRenderedPageBreak/>
        <w:t xml:space="preserve">При осмотре лесосек, на которых осуществлены рубки ухода за лесами, дается оценка их качества (своевременность проведения этих рубок, интенсивность, правильность назначения деревьев в рубку) в соответствии с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ухода за лесами, утвержденными приказом МПР России от 16 июля 2007 г. N 185 (зарегистрирован Министерством юстиции Российской Федерации 29 августа 2007 г. N 10069).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 xml:space="preserve">При осмотре лесосек устанавливается объем заготовленной древесины в случае заготовки древесины гражданами для собственных нужд, а также в случае расхождения объема фактически заготовленной древесины и объема, указанного в лесной декларации, договоре купли-продажи лесных насаждений, указанного в </w:t>
      </w:r>
      <w:hyperlink r:id="rId33" w:history="1">
        <w:r>
          <w:rPr>
            <w:color w:val="0000FF"/>
          </w:rPr>
          <w:t>части 5 статьи 19</w:t>
        </w:r>
      </w:hyperlink>
      <w:r>
        <w:t xml:space="preserve"> Лесного кодекса Российской Федерации контракта, в соответствии с Правилами учета древесины, утвержденными постановлением Правительства Российской Федерации от 26 декабря 2014 г. N 1525 (Собрание законодательства Российской Федерации, 2015, N 1, ст. 306).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 xml:space="preserve">11. По результатам осмотра лесосеки составляется акт осмотра лесосеки в соответствии с формой согласно </w:t>
      </w:r>
      <w:hyperlink w:anchor="P364" w:history="1">
        <w:r>
          <w:rPr>
            <w:color w:val="0000FF"/>
          </w:rPr>
          <w:t>приложению 3</w:t>
        </w:r>
      </w:hyperlink>
      <w:r>
        <w:t xml:space="preserve"> к настоящему приказу в двух экземплярах.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>Один экземпляр акта осмотра лесосеки, подписанный обеими сторонами, хранится у лица, осуществляющего лесосечные работы, второй - у лица, осуществляющего осмотр лесосеки.</w:t>
      </w:r>
    </w:p>
    <w:p w:rsidR="00393091" w:rsidRDefault="00393091">
      <w:pPr>
        <w:pStyle w:val="ConsPlusNormal"/>
        <w:spacing w:before="220"/>
        <w:ind w:firstLine="540"/>
        <w:jc w:val="both"/>
      </w:pPr>
      <w:r>
        <w:t xml:space="preserve">12. При осмотре лесосеки без участия лица, осуществляющего лесосечные работы, или его представителя в соответствии с </w:t>
      </w:r>
      <w:hyperlink w:anchor="P552" w:history="1">
        <w:r>
          <w:rPr>
            <w:color w:val="0000FF"/>
          </w:rPr>
          <w:t>пунктом 4</w:t>
        </w:r>
      </w:hyperlink>
      <w:r>
        <w:t xml:space="preserve"> настоящего Порядка, составленный акт осмотра лесосеки высылается ему заказным письмом.</w:t>
      </w: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ind w:firstLine="540"/>
        <w:jc w:val="both"/>
      </w:pPr>
    </w:p>
    <w:p w:rsidR="00393091" w:rsidRDefault="003930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938" w:rsidRDefault="004D2938">
      <w:bookmarkStart w:id="6" w:name="_GoBack"/>
      <w:bookmarkEnd w:id="6"/>
    </w:p>
    <w:sectPr w:rsidR="004D2938" w:rsidSect="005E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91"/>
    <w:rsid w:val="00393091"/>
    <w:rsid w:val="004D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4878C-924C-4889-8607-3F762B01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30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3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D57ADF1AB6E3CC18F25C4331EB709145B7FEFDC684567E73D75333F19F80803E8DBBAC3E59D2F6C8EEEDA37E78507113B90D202F7A66FBi0A4F" TargetMode="External"/><Relationship Id="rId13" Type="http://schemas.openxmlformats.org/officeDocument/2006/relationships/hyperlink" Target="consultantplus://offline/ref=4FD57ADF1AB6E3CC18F25C4331EB709145B4F9F4C089567E73D75333F19F80803E8DBBAC3E58D2F2C8EEEDA37E78507113B90D202F7A66FBi0A4F" TargetMode="External"/><Relationship Id="rId18" Type="http://schemas.openxmlformats.org/officeDocument/2006/relationships/image" Target="media/image5.png"/><Relationship Id="rId26" Type="http://schemas.openxmlformats.org/officeDocument/2006/relationships/hyperlink" Target="consultantplus://offline/ref=4FD57ADF1AB6E3CC18F25C4331EB709145B7FEFDC684567E73D75333F19F80803E8DBBAC3E59D2F6C8EEEDA37E78507113B90D202F7A66FBi0A4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FD57ADF1AB6E3CC18F25C4331EB709147B4FEFDC087567E73D75333F19F80802C8DE3A03D58CCF3CDFBBBF238i2ADF" TargetMode="External"/><Relationship Id="rId12" Type="http://schemas.openxmlformats.org/officeDocument/2006/relationships/hyperlink" Target="consultantplus://offline/ref=4FD57ADF1AB6E3CC18F25C4331EB709147B5FDF0C382567E73D75333F19F80803E8DBBAC3E58D2F3C1EEEDA37E78507113B90D202F7A66FBi0A4F" TargetMode="External"/><Relationship Id="rId17" Type="http://schemas.openxmlformats.org/officeDocument/2006/relationships/image" Target="media/image4.png"/><Relationship Id="rId25" Type="http://schemas.openxmlformats.org/officeDocument/2006/relationships/hyperlink" Target="consultantplus://offline/ref=4FD57ADF1AB6E3CC18F25C4331EB709145B7FEFDC684567E73D75333F19F80803E8DBBAC3E59D2F6C8EEEDA37E78507113B90D202F7A66FBi0A4F" TargetMode="External"/><Relationship Id="rId33" Type="http://schemas.openxmlformats.org/officeDocument/2006/relationships/hyperlink" Target="consultantplus://offline/ref=4FD57ADF1AB6E3CC18F25C4331EB709145B7FEFDC684567E73D75333F19F80803E8DBBAC3E59D2F6C8EEEDA37E78507113B90D202F7A66FBi0A4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yperlink" Target="consultantplus://offline/ref=4FD57ADF1AB6E3CC18F25C4331EB709145B7FEFDC684567E73D75333F19F80803E8DBBAC3E59D2F6C8EEEDA37E78507113B90D202F7A66FBi0A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D57ADF1AB6E3CC18F25C4331EB709145B2FEF4C287567E73D75333F19F80803E8DBBAC3E58D3FACDEEEDA37E78507113B90D202F7A66FBi0A4F" TargetMode="External"/><Relationship Id="rId11" Type="http://schemas.openxmlformats.org/officeDocument/2006/relationships/hyperlink" Target="consultantplus://offline/ref=4FD57ADF1AB6E3CC18F25C4331EB709145B4F9F4C089567E73D75333F19F80803E8DBBAC3E58D2F2C8EEEDA37E78507113B90D202F7A66FBi0A4F" TargetMode="External"/><Relationship Id="rId24" Type="http://schemas.openxmlformats.org/officeDocument/2006/relationships/hyperlink" Target="consultantplus://offline/ref=4FD57ADF1AB6E3CC18F25C4331EB709145B7FEFDC684567E73D75333F19F80803E8DBBAC3E59D2F6C8EEEDA37E78507113B90D202F7A66FBi0A4F" TargetMode="External"/><Relationship Id="rId32" Type="http://schemas.openxmlformats.org/officeDocument/2006/relationships/hyperlink" Target="consultantplus://offline/ref=4FD57ADF1AB6E3CC18F25C4331EB709141B7F9F4CC8B0B747B8E5F31F690DF9739C4B7AD3E58D2FAC2B1E8B66F205E720DA7093A337864iFA9F" TargetMode="External"/><Relationship Id="rId5" Type="http://schemas.openxmlformats.org/officeDocument/2006/relationships/hyperlink" Target="consultantplus://offline/ref=4FD57ADF1AB6E3CC18F25C4331EB709145B7FEFDC684567E73D75333F19F80803E8DBBAF3C59D9A798A1ECFF392D437217B90F2433i7A8F" TargetMode="External"/><Relationship Id="rId15" Type="http://schemas.openxmlformats.org/officeDocument/2006/relationships/image" Target="media/image2.png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4FD57ADF1AB6E3CC18F25C4331EB709145B7FEFDC684567E73D75333F19F80803E8DBBAC3E58D7F5CBEEEDA37E78507113B90D202F7A66FBi0A4F" TargetMode="External"/><Relationship Id="rId10" Type="http://schemas.openxmlformats.org/officeDocument/2006/relationships/hyperlink" Target="consultantplus://offline/ref=4FD57ADF1AB6E3CC18F25C4331EB709145B7FEFDC684567E73D75333F19F80803E8DBBAF3F5DD9A798A1ECFF392D437217B90F2433i7A8F" TargetMode="External"/><Relationship Id="rId19" Type="http://schemas.openxmlformats.org/officeDocument/2006/relationships/image" Target="media/image6.png"/><Relationship Id="rId31" Type="http://schemas.openxmlformats.org/officeDocument/2006/relationships/hyperlink" Target="consultantplus://offline/ref=4FD57ADF1AB6E3CC18F25C4331EB709144B7FBF4C487567E73D75333F19F80803E8DBBAC3E58D2F2C8EEEDA37E78507113B90D202F7A66FBi0A4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D57ADF1AB6E3CC18F25C4331EB709145B7FEFDC684567E73D75333F19F80803E8DBBAC3E59D2F6C8EEEDA37E78507113B90D202F7A66FBi0A4F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hyperlink" Target="consultantplus://offline/ref=4FD57ADF1AB6E3CC18F25C4331EB709145B7FEFDC684567E73D75333F19F80803E8DBBAC3E58D6F4C1EEEDA37E78507113B90D202F7A66FBi0A4F" TargetMode="External"/><Relationship Id="rId30" Type="http://schemas.openxmlformats.org/officeDocument/2006/relationships/hyperlink" Target="consultantplus://offline/ref=4FD57ADF1AB6E3CC18F25C4331EB709145B7FEFDC684567E73D75333F19F80803E8DBBAC3E59D2F6C8EEEDA37E78507113B90D202F7A66FBi0A4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4314</Words>
  <Characters>24595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Агилова</dc:creator>
  <cp:keywords/>
  <dc:description/>
  <cp:lastModifiedBy>Юлия Н. Агилова</cp:lastModifiedBy>
  <cp:revision>1</cp:revision>
  <dcterms:created xsi:type="dcterms:W3CDTF">2020-04-30T05:00:00Z</dcterms:created>
  <dcterms:modified xsi:type="dcterms:W3CDTF">2020-04-30T05:00:00Z</dcterms:modified>
</cp:coreProperties>
</file>