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8" w:rsidRDefault="00E663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6388" w:rsidRDefault="00E66388">
      <w:pPr>
        <w:pStyle w:val="ConsPlusNormal"/>
        <w:jc w:val="both"/>
        <w:outlineLvl w:val="0"/>
      </w:pPr>
    </w:p>
    <w:p w:rsidR="00E66388" w:rsidRDefault="00E66388">
      <w:pPr>
        <w:pStyle w:val="ConsPlusNormal"/>
        <w:outlineLvl w:val="0"/>
      </w:pPr>
      <w:r>
        <w:t>Зарегистрировано в Минюсте РФ 17 октября 2007 г. N 10348</w:t>
      </w:r>
    </w:p>
    <w:p w:rsidR="00E66388" w:rsidRDefault="00E66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E66388" w:rsidRDefault="00E66388">
      <w:pPr>
        <w:pStyle w:val="ConsPlusTitle"/>
        <w:jc w:val="center"/>
      </w:pPr>
    </w:p>
    <w:p w:rsidR="00E66388" w:rsidRDefault="00E66388">
      <w:pPr>
        <w:pStyle w:val="ConsPlusTitle"/>
        <w:jc w:val="center"/>
      </w:pPr>
      <w:r>
        <w:t>ПРИКАЗ</w:t>
      </w:r>
    </w:p>
    <w:p w:rsidR="00E66388" w:rsidRDefault="00E66388">
      <w:pPr>
        <w:pStyle w:val="ConsPlusTitle"/>
        <w:jc w:val="center"/>
      </w:pPr>
      <w:r>
        <w:t>от 1 июня 2007 г. N 45</w:t>
      </w:r>
    </w:p>
    <w:p w:rsidR="00E66388" w:rsidRDefault="00E66388">
      <w:pPr>
        <w:pStyle w:val="ConsPlusTitle"/>
        <w:jc w:val="center"/>
      </w:pPr>
    </w:p>
    <w:p w:rsidR="00E66388" w:rsidRDefault="00E66388">
      <w:pPr>
        <w:pStyle w:val="ConsPlusTitle"/>
        <w:jc w:val="center"/>
      </w:pPr>
      <w:r>
        <w:t>ОБ УТВЕРЖДЕНИИ ПОЛОЖЕНИЯ</w:t>
      </w:r>
    </w:p>
    <w:p w:rsidR="00E66388" w:rsidRDefault="00E66388">
      <w:pPr>
        <w:pStyle w:val="ConsPlusTitle"/>
        <w:jc w:val="center"/>
      </w:pPr>
      <w:r>
        <w:t>О РАЗРАБОТКЕ, ПЕРЕДАЧЕ, ПОЛЬЗОВАНИИ И ХРАНЕНИИ</w:t>
      </w:r>
    </w:p>
    <w:p w:rsidR="00E66388" w:rsidRDefault="00E66388">
      <w:pPr>
        <w:pStyle w:val="ConsPlusTitle"/>
        <w:jc w:val="center"/>
      </w:pPr>
      <w:r>
        <w:t>ИНСТРУКЦИИ ПО ЭКСПЛУАТАЦИИ МНОГОКВАРТИРНОГО ДОМА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3680) приказываю: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разработке, передаче, пользовании и хранении инструкции по эксплуатации многоквартирного дома (далее - Положение).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Ю.П. Тыртышова.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jc w:val="right"/>
      </w:pPr>
      <w:r>
        <w:t>Министр</w:t>
      </w:r>
    </w:p>
    <w:p w:rsidR="00E66388" w:rsidRDefault="00E66388">
      <w:pPr>
        <w:pStyle w:val="ConsPlusNormal"/>
        <w:jc w:val="right"/>
      </w:pPr>
      <w:r>
        <w:t>В.А.ЯКОВЛЕВ</w:t>
      </w:r>
    </w:p>
    <w:p w:rsidR="00E66388" w:rsidRDefault="00E66388">
      <w:pPr>
        <w:pStyle w:val="ConsPlusNormal"/>
        <w:jc w:val="right"/>
      </w:pPr>
    </w:p>
    <w:p w:rsidR="00E66388" w:rsidRDefault="00E66388">
      <w:pPr>
        <w:pStyle w:val="ConsPlusNormal"/>
        <w:jc w:val="right"/>
      </w:pPr>
    </w:p>
    <w:p w:rsidR="00E66388" w:rsidRDefault="00E66388">
      <w:pPr>
        <w:pStyle w:val="ConsPlusNormal"/>
        <w:jc w:val="right"/>
      </w:pPr>
    </w:p>
    <w:p w:rsidR="00E66388" w:rsidRDefault="00E66388">
      <w:pPr>
        <w:pStyle w:val="ConsPlusNormal"/>
        <w:jc w:val="right"/>
      </w:pPr>
    </w:p>
    <w:p w:rsidR="00E66388" w:rsidRDefault="00E66388">
      <w:pPr>
        <w:pStyle w:val="ConsPlusNormal"/>
        <w:jc w:val="right"/>
      </w:pPr>
    </w:p>
    <w:p w:rsidR="00E66388" w:rsidRDefault="00E66388">
      <w:pPr>
        <w:pStyle w:val="ConsPlusNormal"/>
        <w:jc w:val="right"/>
        <w:outlineLvl w:val="0"/>
      </w:pPr>
      <w:r>
        <w:t>Утверждено</w:t>
      </w:r>
    </w:p>
    <w:p w:rsidR="00E66388" w:rsidRDefault="00E66388">
      <w:pPr>
        <w:pStyle w:val="ConsPlusNormal"/>
        <w:jc w:val="right"/>
      </w:pPr>
      <w:r>
        <w:t>Приказом Министра</w:t>
      </w:r>
    </w:p>
    <w:p w:rsidR="00E66388" w:rsidRDefault="00E66388">
      <w:pPr>
        <w:pStyle w:val="ConsPlusNormal"/>
        <w:jc w:val="right"/>
      </w:pPr>
      <w:r>
        <w:t>от 1 июня 2007 г. N 45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Title"/>
        <w:jc w:val="center"/>
      </w:pPr>
      <w:bookmarkStart w:id="0" w:name="P28"/>
      <w:bookmarkEnd w:id="0"/>
      <w:r>
        <w:t>ПОЛОЖЕНИЕ</w:t>
      </w:r>
    </w:p>
    <w:p w:rsidR="00E66388" w:rsidRDefault="00E66388">
      <w:pPr>
        <w:pStyle w:val="ConsPlusTitle"/>
        <w:jc w:val="center"/>
      </w:pPr>
      <w:r>
        <w:t>О РАЗРАБОТКЕ, ПЕРЕДАЧЕ, ПОЛЬЗОВАНИИ И ХРАНЕНИИ</w:t>
      </w:r>
    </w:p>
    <w:p w:rsidR="00E66388" w:rsidRDefault="00E66388">
      <w:pPr>
        <w:pStyle w:val="ConsPlusTitle"/>
        <w:jc w:val="center"/>
      </w:pPr>
      <w:r>
        <w:t>ИНСТРУКЦИИ ПО ЭКСПЛУАТАЦИИ МНОГОКВАРТИРНОГО ДОМА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jc w:val="center"/>
        <w:outlineLvl w:val="1"/>
      </w:pPr>
      <w:r>
        <w:t>I. Общие положения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  <w:r>
        <w:t>1. Настоящее Положение устанавливает порядок разработки, передачи, пользования и хранения инструкции по эксплуатации многоквартирного дома (далее - Инструкция), а также порядок внесения изменений в Инструкцию.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2. Инструкция является технической документацией на многоквартирный дом.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3. Инструкция разрабатывается в целях обеспечения благоприятных и безопасных условий проживания граждан, надлежащего содержания и пользования общим имуществом многоквартирного дома, а также в целях обеспечения контроля за состоянием указанного </w:t>
      </w:r>
      <w:r>
        <w:lastRenderedPageBreak/>
        <w:t>имущества.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4. В Инструкцию включаются рекомендации застройщика (подрядчиков) по содержанию и ремонту общего имущества в многоквартирном доме, рекомендуемые сроки службы отдельных частей (объектов, элементов) общего имущества. В Инструкцию могут быть включены рекомендации проектировщиков, поставщиков (изготовителей, продавцов) строительных материалов и оборудования, субподрядчиков.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jc w:val="center"/>
        <w:outlineLvl w:val="1"/>
      </w:pPr>
      <w:r>
        <w:t>II. Порядок разработки Инструкции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  <w:r>
        <w:t xml:space="preserve">5. Инструкция разрабатывается и изготавливается застройщиком или иным лицом, по заданию застройщика по форме согласно </w:t>
      </w:r>
      <w:hyperlink w:anchor="P125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6. Инструкция разрабатывается на основании рекомендаций проектировщиков, поставщиков (изготовителей, продавцов) строительных материалов и оборудования, субподрядчиков, проектной документации на строительство, реконструкцию, капитальный ремонт многоквартирного дома и иной информации, необходимой для поддержания благоприятных и безопасных условий проживания граждан.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7. Рекомендуемые сроки службы отдельных частей (объектов, элементов) общего имущества в многоквартирном доме устанавливаются застройщиком с учетом технических характеристик и установленных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к содержанию общего имущества в многоквартирном доме.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8. При отсутствии рекомендаций по содержанию и ремонту общего имущества в многоквартирном доме проектировщиков, поставщиков (изготовителей, продавцов) строительных материалов и оборудования, субподрядчиков рекомендации разрабатываются застройщиком самостоятельно или с привлечением иных лиц.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9. Инструкция должна быть разработана и изготовлена не позднее даты получения застройщиком разрешения на введение объекта в эксплуатацию.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10. Инструкция изготовляется на бумажном и электронном (магнитном или цифровом) носителях информации в трех экземплярах. Экземпляры инструкции должны быть идентичными по форме и содержанию.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jc w:val="center"/>
        <w:outlineLvl w:val="1"/>
      </w:pPr>
      <w:r>
        <w:t>III. Порядок передачи Инструкции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ind w:firstLine="540"/>
        <w:jc w:val="both"/>
      </w:pPr>
      <w:r>
        <w:t>11. Застройщик передает: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первый экземпляр - товариществу собственников жилья, созданному в соответствии со </w:t>
      </w:r>
      <w:hyperlink r:id="rId7" w:history="1">
        <w:r>
          <w:rPr>
            <w:color w:val="0000FF"/>
          </w:rPr>
          <w:t>статьей 139</w:t>
        </w:r>
      </w:hyperlink>
      <w:r>
        <w:t xml:space="preserve"> Жилищного кодекса Российской Федерации лицами, которым будет принадлежать право собственности на помещения в строящемся многоквартирном доме;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второй экземпляр - по требованию первого обратившегося лица, являющегося собственником жилого помещения в многоквартирном доме (в случае если товарищество не создано);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третий экземпляр - в муниципальный архив, созданный органом местного самоуправления муниципального района или городского округа, на территории которого расположен многоквартирный дом.</w:t>
      </w:r>
    </w:p>
    <w:p w:rsidR="00E66388" w:rsidRDefault="00E66388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12. Застройщик обязан передать экземпляры Инструкции в течение одного месяца после получения разрешения на введение объекта (многоквартирного дома) в эксплуатацию.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13. Застройщик не позднее дня, следующего за днем получения разрешения на введение </w:t>
      </w:r>
      <w:r>
        <w:lastRenderedPageBreak/>
        <w:t>объекта (многоквартирного дома) в эксплуатацию, направляет в адрес товарищества собственников жилья уведомление в письменной форме о передаче первого экземпляра Инструкции с указанием места передачи.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14. Первый экземпляр Инструкции передается председателю правления товарищества собственников жилья либо иному уполномоченному лицу при наличии надлежащим образом оформленных полномочий (далее - представитель товарищества).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15. Если по истечении срока, указного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представитель товарищества не явился и не получил или отказался принять первый экземпляр Инструкции (либо если в многоквартирном доме не создано товарищество собственников жилья), застройщик принимает на хранение указанный экземпляр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16. Если на дату получения застройщиком разрешения на введение объекта (многоквартирного дома) в эксплуатацию в доме не создано товарищество собственников жилья, застройщик не позднее дня, следующего за днем получения разрешения на введение объекта (многоквартирного дома) в эксплуатацию, обязан разместить информацию о месте нахождения и порядке передачи второго экземпляра Инструкции. Информация размещается на информационных стендах (на иных объектах, оборудованных для размещения информации), расположенных на прилегающей к многоквартирному дому территории (на земельном участке, на котором расположен данный дом), в подъездах многоквартирного дома, а также по месту нахождения застройщика.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17. Второй экземпляр Инструкции подлежит передаче на основании письменного требования о передаче второго экземпляра Инструкции первого обратившегося собственника жилого помещения в многоквартирном доме.</w:t>
      </w:r>
    </w:p>
    <w:p w:rsidR="00E66388" w:rsidRDefault="00E66388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18. Требование о передаче второго экземпляра Инструкции должно содержать фамилию, имя, отчество обратившегося лица, реквизиты документа, удостоверяющего личность (серия, номер, кем и когда выдан), место жительства, если собственником жилого помещения является физическое лицо, либо полное наименование, организационно-правовая форма, адрес места нахождения, если собственником жилого помещения является юридическое лицо.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 требовании указывается адрес места нахождения жилого помещения, расположенного в многоквартирном доме, и реквизиты правоустанавливающего документа на жилое помещение.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К требованию прилагается копия правоустанавливающего документа на жилое помещение, расположенное в многоквартирном доме, Инструкция по эксплуатации которого подлежит передаче.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19. Застройщик в течение 5 рабочих дней с даты получения требования о передаче второго экземпляра Инструкции рассматривает его и принимает решение о передаче либо об отказе в передаче второго экземпляра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20. Решение о передаче либо об отказе в передаче второго экземпляра Инструкции оформляется застройщиком письменно и должно быть доведено до сведения лица, направившего требование.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 решении должно быть указанно время и место передачи второго экземпляра Инструкции, а в случае отказа в передаче - в решении указываются основания отказа в передаче второго экземпляра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21. Информация о факте передачи второго экземпляра Инструкции должна быть размещена застройщиком на информационных стендах в течение 1 рабочего дня, следующего за днем передачи второго экземпляра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lastRenderedPageBreak/>
        <w:t xml:space="preserve">22. Основанием для отказа в передаче второго экземпляра Инструкции является предоставление требования о передаче второго экземпляра Инструкции с нарушением </w:t>
      </w:r>
      <w:hyperlink w:anchor="P60" w:history="1">
        <w:r>
          <w:rPr>
            <w:color w:val="0000FF"/>
          </w:rPr>
          <w:t>пункта 18</w:t>
        </w:r>
      </w:hyperlink>
      <w:r>
        <w:t xml:space="preserve"> настоящего Положения либо если данный экземпляр Инструкции был передан иному лицу.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 случае если второй экземпляр Инструкции был передан иному лицу, в отказе указываются сведения о собственнике жилого помещения в многоквартирном доме, получившем второй экземпляр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23. Если по истечении срока, указного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ни один из собственников жилых помещений в многоквартирном доме не обратился к застройщику с требованием о передаче второго экземпляра Инструкции, застройщик принимает на хранение указанный экземпляр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24. Второй экземпляр Инструкции, находящийся на хранении у застройщика в течение трех лет с даты получения им разрешения на введение объекта (многоквартирного дома) в эксплуатацию, может быть передан одному из собственников жилого помещения в многоквартирном доме на основании письменного требования о передаче второго экземпляра Инструкции в порядке, установленном </w:t>
      </w:r>
      <w:hyperlink w:anchor="P60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25. Каждый экземпляр Инструкции передается на бумажном и электронном (магнитном или цифровом) носителях информации.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26. Первый и второй экземпляры Инструкции передаются застройщиком под расписку.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Третий экземпляр Инструкции передается застройщиком в муниципальный архив муниципального образования, на территории которого расположен многоквартирный дом, под расписку, если иной порядок не предусмотрен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Расписка является документом, свидетельствующим о факте передаче первого, второго и третьего экземпляров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 расписке о передаче первого и второго экземпляров Инструкции должны быть указаны фамилия, имя, отчество, реквизиты документа, удостоверяющего личность (серия, номер, кем и когда выдан), лица, получившего Инструкцию, дата и место передачи Инструкции, основания ее передачи. В расписке о передаче третьего экземпляра Инструкции указывается фамилия, имя, отчество должностного лица, получившего третий экземпляр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Расписка о передаче экземпляра Инструкции составляется застройщиком в двух экземплярах, подписывается застройщиком и лицом, получившим Инструкцию, и подлежит хранению этими лицами в течение трех лет с даты ее подписания.</w:t>
      </w:r>
    </w:p>
    <w:p w:rsidR="00E66388" w:rsidRDefault="00E6638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663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6388" w:rsidRDefault="00E663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6388" w:rsidRDefault="00E66388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E66388" w:rsidRDefault="00E66388">
      <w:pPr>
        <w:pStyle w:val="ConsPlusNormal"/>
        <w:spacing w:before="280"/>
        <w:jc w:val="center"/>
        <w:outlineLvl w:val="1"/>
      </w:pPr>
      <w:r>
        <w:t>IX. Правила хранения Инструкции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ind w:firstLine="540"/>
        <w:jc w:val="both"/>
      </w:pPr>
      <w:bookmarkStart w:id="3" w:name="P82"/>
      <w:bookmarkEnd w:id="3"/>
      <w:r>
        <w:t>27. Первый и второй экземпляры Инструкции подлежат хранению лицами, получившими указанные экземпляры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Первый и (или) второй экземпляры Инструкции передаются на хранение управляющей организации в случае, если ведение и хранение Инструкции согласно условиям договора управления многоквартирным домом осуществляет управляющая организация.</w:t>
      </w:r>
    </w:p>
    <w:p w:rsidR="00E66388" w:rsidRDefault="00E66388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28. Находящийся на хранении у застройщика первый экземпляр Инструкции может быть </w:t>
      </w:r>
      <w:r>
        <w:lastRenderedPageBreak/>
        <w:t>передан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- одному из данных собственников, указанному в решении общего собрания данных собственников о выборе способа управления таким домом.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29. Первый экземпляр инструкции, находящийся на хранении у застройщика, в течение трех лет с даты получения им разрешения на введение объекта (многоквартирного дома) в эксплуатацию передается лицам, указанным в </w:t>
      </w:r>
      <w:hyperlink w:anchor="P84" w:history="1">
        <w:r>
          <w:rPr>
            <w:color w:val="0000FF"/>
          </w:rPr>
          <w:t>пункте 28</w:t>
        </w:r>
      </w:hyperlink>
      <w:r>
        <w:t xml:space="preserve"> настоящего Положения, в месячный срок на основании письменного заявления о передаче первого экземпляра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30. Второй экземпляр Инструкции, полученный одним из собственников помещения в многоквартирном доме, может быть передан товариществу собственников жилья, созданному в таком доме.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31. Принятые на хранение застройщиком первый и (или) второй экземпляры Инструкции подлежат хранению застройщиком в течение трех лет с даты получения им разрешения на введение объекта (многоквартирного дома) в эксплуатацию.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32. Лица, указанные в </w:t>
      </w:r>
      <w:hyperlink w:anchor="P82" w:history="1">
        <w:r>
          <w:rPr>
            <w:color w:val="0000FF"/>
          </w:rPr>
          <w:t>пункте 27</w:t>
        </w:r>
      </w:hyperlink>
      <w:r>
        <w:t xml:space="preserve"> настоящего Положения, обязаны обеспечить финансовые, материально-технические и иные условия, необходимые для хранения Инструкции, соблюдать отвечающие правилам требования хранения документов и обеспечить сохранность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Товарищество собственников жилья, собственник жилого помещения в многоквартирном доме, получившие Инструкцию, в случае внесения изменений в Инструкцию обеспечивают финансовые, материально-технические и иные условия, необходимые для ее комплектования, а также доступ и возможность использования Инструкции иными заинтересованными лицами.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 xml:space="preserve">33. Третий экземпляр Инструкции хранится в муниципальном архиве муниципального образования, на территории которого расположен многоквартирный дом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jc w:val="center"/>
        <w:outlineLvl w:val="1"/>
      </w:pPr>
      <w:r>
        <w:t>X. Правила пользования Инструкцией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ind w:firstLine="540"/>
        <w:jc w:val="both"/>
      </w:pPr>
      <w:r>
        <w:t>34. Собственники помещений в многоквартирном доме, представители организаций, деятельность которых связана с содержанием и ремонтом многоквартирного дома, вправе пользоваться переданным товариществу собственников жилья и (или) собственнику жилого помещения в многоквартирном доме экземпляром Инструкции, делать копии (в том числе электронные) и выписки из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35. Третий экземпляр Инструкции предназначен для изготовления копий Инструкции в случаях, когда собственники помещений в многоквартирном доме или иные заинтересованные лица не имеют возможности использовать первый и (или) второй экземпляры Инструкции.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jc w:val="center"/>
        <w:outlineLvl w:val="1"/>
      </w:pPr>
      <w:r>
        <w:t>XI. Порядок внесения изменений в Инструкцию</w:t>
      </w:r>
    </w:p>
    <w:p w:rsidR="00E66388" w:rsidRDefault="00E66388">
      <w:pPr>
        <w:pStyle w:val="ConsPlusNormal"/>
        <w:jc w:val="center"/>
      </w:pPr>
    </w:p>
    <w:p w:rsidR="00E66388" w:rsidRDefault="00E66388">
      <w:pPr>
        <w:pStyle w:val="ConsPlusNormal"/>
        <w:ind w:firstLine="540"/>
        <w:jc w:val="both"/>
      </w:pPr>
      <w:r>
        <w:t>36. Изменения вносятся в Инструкцию в случаях: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а) реконструкции (модернизации) отдельных элементов общего имущества в многоквартирном доме;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б) проведения ремонтных, строительно-монтажных, отделочных и иных работ, влияющих на характеристики и свойства элементов общего имущества в многоквартирном доме;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в) возникновения или изменения сроков службы объектов (элементов) общего имущества в многоквартирном доме.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lastRenderedPageBreak/>
        <w:t>37. Изменения разрабатываются лицом (лицами), осуществляющим управление многоквартирным домом &lt;*&gt;, на основании рекомендаций, сведений, информации и иных данных, предоставленных лицом, проводящим реконструкцию (модернизацию) отдельных элементов общего имущества в многоквартирном доме, и (или) лицом, проводящим ремонтные, строительно-монтажные, отделочные и иные работы, влияющих на характеристики и свойства элементов общего имущества в многоквартирном доме.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Примечание: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&lt;*&gt; При непосредственном управлении многоквартирным домом собственниками помещений в таком доме изменения разрабатываются и вносятся уполномоченным на общем собрании собственником помещения в многоквартирном доме.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  <w:r>
        <w:t xml:space="preserve">38. Изменения вносятся в Инструкцию посредством разработки нового подраздела (раздела) Инструкции (на бумажном и электронном носителях информации) по форме Инструкции согласно </w:t>
      </w:r>
      <w:hyperlink w:anchor="P125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39. Подраздел (раздел) Инструкции, подлежащий изменению, признается утратившим силу и исключается из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40. Признание подраздела (раздела) утратившим силу осуществляется путем проставления в соответствующем подразделе (разделе) Инструкции (на бумажном и электронном носителях информации) записи об утрате силы подраздела (раздела) в связи с внесением изменений. Также указываются дата внесения изменений, ссылка на сведения об основаниях внесения изменений и лице, внесшем изменения в Инструкцию.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41. Признанный утратившим силу подраздел (раздел) Инструкции исключается из Инструкции. Исключенный подраздел (раздел) прилагается к Инструкции, является архивным документом и подлежит хранению совместно с Инструкцией.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42. Взамен утратившего силу подраздела (раздела) Инструкции под тем же номером включается новый подраздел (раздел) Инструкции.</w:t>
      </w:r>
    </w:p>
    <w:p w:rsidR="00E66388" w:rsidRDefault="00E66388">
      <w:pPr>
        <w:pStyle w:val="ConsPlusNormal"/>
        <w:spacing w:before="220"/>
        <w:ind w:firstLine="540"/>
        <w:jc w:val="both"/>
      </w:pPr>
      <w:r>
        <w:t>43. Экземпляр нового подраздела (раздела) Инструкции и содержащиеся в Инструкции сведения об основаниях внесения изменений и лице, внесшем изменения в Инструкцию (на бумажных и электронных носителях информации), передаются в муниципальный архив муниципального образования, на территории которого расположен многоквартирный дом.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rmal"/>
        <w:jc w:val="right"/>
        <w:outlineLvl w:val="1"/>
      </w:pPr>
      <w:r>
        <w:t>Приложение</w:t>
      </w:r>
    </w:p>
    <w:p w:rsidR="00E66388" w:rsidRDefault="00E66388">
      <w:pPr>
        <w:pStyle w:val="ConsPlusNormal"/>
        <w:jc w:val="right"/>
      </w:pPr>
      <w:r>
        <w:t>к Положению о разработке,</w:t>
      </w:r>
    </w:p>
    <w:p w:rsidR="00E66388" w:rsidRDefault="00E66388">
      <w:pPr>
        <w:pStyle w:val="ConsPlusNormal"/>
        <w:jc w:val="right"/>
      </w:pPr>
      <w:r>
        <w:t>передаче, пользовании и хранении</w:t>
      </w:r>
    </w:p>
    <w:p w:rsidR="00E66388" w:rsidRDefault="00E66388">
      <w:pPr>
        <w:pStyle w:val="ConsPlusNormal"/>
        <w:jc w:val="right"/>
      </w:pPr>
      <w:r>
        <w:t>инструкции по эксплуатации</w:t>
      </w:r>
    </w:p>
    <w:p w:rsidR="00E66388" w:rsidRDefault="00E66388">
      <w:pPr>
        <w:pStyle w:val="ConsPlusNormal"/>
        <w:jc w:val="right"/>
      </w:pPr>
      <w:r>
        <w:t>многоквартирного дома</w:t>
      </w:r>
    </w:p>
    <w:p w:rsidR="00E66388" w:rsidRDefault="00E66388">
      <w:pPr>
        <w:pStyle w:val="ConsPlusNormal"/>
        <w:ind w:firstLine="540"/>
        <w:jc w:val="both"/>
      </w:pPr>
    </w:p>
    <w:p w:rsidR="00E66388" w:rsidRDefault="00E66388">
      <w:pPr>
        <w:pStyle w:val="ConsPlusNonformat"/>
        <w:jc w:val="both"/>
      </w:pPr>
      <w:bookmarkStart w:id="5" w:name="P125"/>
      <w:bookmarkEnd w:id="5"/>
      <w:r>
        <w:t xml:space="preserve">                            Инструкция</w:t>
      </w:r>
    </w:p>
    <w:p w:rsidR="00E66388" w:rsidRDefault="00E66388">
      <w:pPr>
        <w:pStyle w:val="ConsPlusNonformat"/>
        <w:jc w:val="both"/>
      </w:pPr>
      <w:r>
        <w:t xml:space="preserve">              по эксплуатации многоквартирного дома</w:t>
      </w:r>
    </w:p>
    <w:p w:rsidR="00E66388" w:rsidRDefault="00E66388">
      <w:pPr>
        <w:pStyle w:val="ConsPlusNonformat"/>
        <w:jc w:val="both"/>
      </w:pPr>
      <w:r>
        <w:t xml:space="preserve">         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(адрес многоквартирного дома)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                       "__" ____________________ 20__ г.</w:t>
      </w:r>
    </w:p>
    <w:p w:rsidR="00E66388" w:rsidRDefault="00E66388">
      <w:pPr>
        <w:pStyle w:val="ConsPlusNonformat"/>
        <w:jc w:val="both"/>
      </w:pPr>
      <w:r>
        <w:lastRenderedPageBreak/>
        <w:t xml:space="preserve">                                         дата заполнения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           Часть I. Общие положения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Раздел   1.   Сведения   о   застройщике,   проектировщиках  и</w:t>
      </w:r>
    </w:p>
    <w:p w:rsidR="00E66388" w:rsidRDefault="00E66388">
      <w:pPr>
        <w:pStyle w:val="ConsPlusNonformat"/>
        <w:jc w:val="both"/>
      </w:pPr>
      <w:r>
        <w:t>подрядчиках, строительстве и общая характеристика многоквартирного</w:t>
      </w:r>
    </w:p>
    <w:p w:rsidR="00E66388" w:rsidRDefault="00E66388">
      <w:pPr>
        <w:pStyle w:val="ConsPlusNonformat"/>
        <w:jc w:val="both"/>
      </w:pPr>
      <w:r>
        <w:t>дома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1.1. Сведения о застройщике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┌──────────────────────────────────────────────┬─────────────────┐</w:t>
      </w:r>
    </w:p>
    <w:p w:rsidR="00E66388" w:rsidRDefault="00E66388">
      <w:pPr>
        <w:pStyle w:val="ConsPlusCell"/>
        <w:jc w:val="both"/>
      </w:pPr>
      <w:r>
        <w:t>│Организационно-правовая форма и наименование  │                 │</w:t>
      </w:r>
    </w:p>
    <w:p w:rsidR="00E66388" w:rsidRDefault="00E66388">
      <w:pPr>
        <w:pStyle w:val="ConsPlusCell"/>
        <w:jc w:val="both"/>
      </w:pPr>
      <w:r>
        <w:t>│юридического лица либо фамилия, имя, отчество ├─────────────────┤</w:t>
      </w:r>
    </w:p>
    <w:p w:rsidR="00E66388" w:rsidRDefault="00E66388">
      <w:pPr>
        <w:pStyle w:val="ConsPlusCell"/>
        <w:jc w:val="both"/>
      </w:pPr>
      <w:r>
        <w:t>│индивидуального предпринимателя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│Номер свидетельства о государственной         │                 │</w:t>
      </w:r>
    </w:p>
    <w:p w:rsidR="00E66388" w:rsidRDefault="00E66388">
      <w:pPr>
        <w:pStyle w:val="ConsPlusCell"/>
        <w:jc w:val="both"/>
      </w:pPr>
      <w:r>
        <w:t>│регистрации: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кем выдано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дата выдачи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ИНН 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│Контактная информация: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телефон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факс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электронная почта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│Фактический и юридический адрес: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└──────────────────────────────────────────────┴─────────────────┘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1.2.  Сведения  о  проектировщиках многоквартирного</w:t>
      </w:r>
    </w:p>
    <w:p w:rsidR="00E66388" w:rsidRDefault="00E66388">
      <w:pPr>
        <w:pStyle w:val="ConsPlusNonformat"/>
        <w:jc w:val="both"/>
      </w:pPr>
      <w:r>
        <w:t>дома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1.2.1. Сведения о проектировщике многоквартирного дома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┌──────────────────────────────────────────────┬─────────────────┐</w:t>
      </w:r>
    </w:p>
    <w:p w:rsidR="00E66388" w:rsidRDefault="00E66388">
      <w:pPr>
        <w:pStyle w:val="ConsPlusCell"/>
        <w:jc w:val="both"/>
      </w:pPr>
      <w:r>
        <w:t>│Организационно-правовая форма и наименование  │                 │</w:t>
      </w:r>
    </w:p>
    <w:p w:rsidR="00E66388" w:rsidRDefault="00E66388">
      <w:pPr>
        <w:pStyle w:val="ConsPlusCell"/>
        <w:jc w:val="both"/>
      </w:pPr>
      <w:r>
        <w:t>│юридического лица либо фамилия, имя,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│отчество индивидуального предпринимателя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│Номер свидетельства о государственной         │                 │</w:t>
      </w:r>
    </w:p>
    <w:p w:rsidR="00E66388" w:rsidRDefault="00E66388">
      <w:pPr>
        <w:pStyle w:val="ConsPlusCell"/>
        <w:jc w:val="both"/>
      </w:pPr>
      <w:r>
        <w:t>│регистрации: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кем выдано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дата выдачи                       │                 │</w:t>
      </w:r>
    </w:p>
    <w:p w:rsidR="00E66388" w:rsidRDefault="00E66388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ИНН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│Контактная информация: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телефон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факс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электронная почта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│Фактический и юридический адрес: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└──────────────────────────────────────────────┴─────────────────┘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6" w:name="P214"/>
      <w:bookmarkEnd w:id="6"/>
      <w:r>
        <w:t xml:space="preserve">    Подраздел 1.2.2. Сведения о проектировщике отдельных элементов</w:t>
      </w:r>
    </w:p>
    <w:p w:rsidR="00E66388" w:rsidRDefault="00E66388">
      <w:pPr>
        <w:pStyle w:val="ConsPlusNonformat"/>
        <w:jc w:val="both"/>
      </w:pPr>
      <w:r>
        <w:t xml:space="preserve">общего имущества в многоквартирном доме </w:t>
      </w:r>
      <w:hyperlink w:anchor="P251" w:history="1">
        <w:r>
          <w:rPr>
            <w:color w:val="0000FF"/>
          </w:rPr>
          <w:t>&lt;*&gt;</w:t>
        </w:r>
      </w:hyperlink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┌──────────────────────────────────────────────┬─────────────────┐</w:t>
      </w:r>
    </w:p>
    <w:p w:rsidR="00E66388" w:rsidRDefault="00E66388">
      <w:pPr>
        <w:pStyle w:val="ConsPlusCell"/>
        <w:jc w:val="both"/>
      </w:pPr>
      <w:r>
        <w:t>│Организационно-правовая форма и наименование  │                 │</w:t>
      </w:r>
    </w:p>
    <w:p w:rsidR="00E66388" w:rsidRDefault="00E66388">
      <w:pPr>
        <w:pStyle w:val="ConsPlusCell"/>
        <w:jc w:val="both"/>
      </w:pPr>
      <w:r>
        <w:t>│юридического лица либо фамилия, имя,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│отчество индивидуального предпринимателя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│Номер свидетельства о государственной         │                 │</w:t>
      </w:r>
    </w:p>
    <w:p w:rsidR="00E66388" w:rsidRDefault="00E66388">
      <w:pPr>
        <w:pStyle w:val="ConsPlusCell"/>
        <w:jc w:val="both"/>
      </w:pPr>
      <w:r>
        <w:t>│регистрации: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кем выдано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дата выдачи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ИНН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│Контактная информация: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телефон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факс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электронная почта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│Фактический и юридический адрес: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└──────────────────────────────────────────────┴─────────────────┘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bookmarkStart w:id="7" w:name="P251"/>
      <w:bookmarkEnd w:id="7"/>
      <w:r>
        <w:t xml:space="preserve">    &lt;*&gt;  Сведения  о  проектировщиках  отдельных  элементов общего</w:t>
      </w:r>
    </w:p>
    <w:p w:rsidR="00E66388" w:rsidRDefault="00E66388">
      <w:pPr>
        <w:pStyle w:val="ConsPlusNonformat"/>
        <w:jc w:val="both"/>
      </w:pPr>
      <w:r>
        <w:t>имущества   в   многоквартирном   доме   заполняются   на  каждого</w:t>
      </w:r>
    </w:p>
    <w:p w:rsidR="00E66388" w:rsidRDefault="00E66388">
      <w:pPr>
        <w:pStyle w:val="ConsPlusNonformat"/>
        <w:jc w:val="both"/>
      </w:pPr>
      <w:r>
        <w:t xml:space="preserve">проектировщика  в  отдельности.  Нумерация подпунктов </w:t>
      </w:r>
      <w:hyperlink w:anchor="P214" w:history="1">
        <w:r>
          <w:rPr>
            <w:color w:val="0000FF"/>
          </w:rPr>
          <w:t>пункта 1.2.2</w:t>
        </w:r>
      </w:hyperlink>
    </w:p>
    <w:p w:rsidR="00E66388" w:rsidRDefault="00E66388">
      <w:pPr>
        <w:pStyle w:val="ConsPlusNonformat"/>
        <w:jc w:val="both"/>
      </w:pPr>
      <w:r>
        <w:t>производится   арабскими  цифрами  в  порядке  возрастания.  Номер</w:t>
      </w:r>
    </w:p>
    <w:p w:rsidR="00E66388" w:rsidRDefault="00E66388">
      <w:pPr>
        <w:pStyle w:val="ConsPlusNonformat"/>
        <w:jc w:val="both"/>
      </w:pPr>
      <w:r>
        <w:t>подпункта  должен состоять из номера раздела, подраздела, пункта и</w:t>
      </w:r>
    </w:p>
    <w:p w:rsidR="00E66388" w:rsidRDefault="00E66388">
      <w:pPr>
        <w:pStyle w:val="ConsPlusNonformat"/>
        <w:jc w:val="both"/>
      </w:pPr>
      <w:r>
        <w:t>подпункта, разделенных точками.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 1.3.   Сведения   о   подрядчиках   строительства</w:t>
      </w:r>
    </w:p>
    <w:p w:rsidR="00E66388" w:rsidRDefault="00E66388">
      <w:pPr>
        <w:pStyle w:val="ConsPlusNonformat"/>
        <w:jc w:val="both"/>
      </w:pPr>
      <w:r>
        <w:t>многоквартирного дома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1.3.1.   Сведения   о   генеральном  подрядчике  строительства</w:t>
      </w:r>
    </w:p>
    <w:p w:rsidR="00E66388" w:rsidRDefault="00E66388">
      <w:pPr>
        <w:pStyle w:val="ConsPlusNonformat"/>
        <w:jc w:val="both"/>
      </w:pPr>
      <w:r>
        <w:t>многоквартирного дома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┌──────────────────────────────────────────────┬─────────────────┐</w:t>
      </w:r>
    </w:p>
    <w:p w:rsidR="00E66388" w:rsidRDefault="00E66388">
      <w:pPr>
        <w:pStyle w:val="ConsPlusCell"/>
        <w:jc w:val="both"/>
      </w:pPr>
      <w:r>
        <w:t>│Организационно-правовая форма и наименование  │                 │</w:t>
      </w:r>
    </w:p>
    <w:p w:rsidR="00E66388" w:rsidRDefault="00E66388">
      <w:pPr>
        <w:pStyle w:val="ConsPlusCell"/>
        <w:jc w:val="both"/>
      </w:pPr>
      <w:r>
        <w:t>│юридического лица либо фамилия, имя,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│отчество индивидуального предпринимателя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│Номер свидетельства о государственной         │                 │</w:t>
      </w:r>
    </w:p>
    <w:p w:rsidR="00E66388" w:rsidRDefault="00E66388">
      <w:pPr>
        <w:pStyle w:val="ConsPlusCell"/>
        <w:jc w:val="both"/>
      </w:pPr>
      <w:r>
        <w:t>│регистрации: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кем выдано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дата выдачи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ИНН 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│Контактная информация: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телефон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факс             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электронная почта                │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├──────────────────────────────────────────────┼─────────────────┤</w:t>
      </w:r>
    </w:p>
    <w:p w:rsidR="00E66388" w:rsidRDefault="00E66388">
      <w:pPr>
        <w:pStyle w:val="ConsPlusCell"/>
        <w:jc w:val="both"/>
      </w:pPr>
      <w:r>
        <w:t>│Фактический и юридический адрес: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│                                              ├─────────────────┤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 │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└──────────────────────────────────────────────┴─────────────────┘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8" w:name="P300"/>
      <w:bookmarkEnd w:id="8"/>
      <w:r>
        <w:t xml:space="preserve">    1.3.2.  Сведения  о подрядчиках (субподрядчиках) строительства</w:t>
      </w:r>
    </w:p>
    <w:p w:rsidR="00E66388" w:rsidRDefault="00E66388">
      <w:pPr>
        <w:pStyle w:val="ConsPlusNonformat"/>
        <w:jc w:val="both"/>
      </w:pPr>
      <w:r>
        <w:t xml:space="preserve">многоквартирного дома </w:t>
      </w:r>
      <w:hyperlink w:anchor="P337" w:history="1">
        <w:r>
          <w:rPr>
            <w:color w:val="0000FF"/>
          </w:rPr>
          <w:t>&lt;*&gt;</w:t>
        </w:r>
      </w:hyperlink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┌─────────────────────────────────────────────┬──────────────────┐</w:t>
      </w:r>
    </w:p>
    <w:p w:rsidR="00E66388" w:rsidRDefault="00E66388">
      <w:pPr>
        <w:pStyle w:val="ConsPlusCell"/>
        <w:jc w:val="both"/>
      </w:pPr>
      <w:r>
        <w:t>│Организационно-правовая форма и наименование │                  │</w:t>
      </w:r>
    </w:p>
    <w:p w:rsidR="00E66388" w:rsidRDefault="00E66388">
      <w:pPr>
        <w:pStyle w:val="ConsPlusCell"/>
        <w:jc w:val="both"/>
      </w:pPr>
      <w:r>
        <w:t>│юридического лица либо фамилия, имя,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│отчество индивидуального предпринимателя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│Номер свидетельства о государственной        │                  │</w:t>
      </w:r>
    </w:p>
    <w:p w:rsidR="00E66388" w:rsidRDefault="00E66388">
      <w:pPr>
        <w:pStyle w:val="ConsPlusCell"/>
        <w:jc w:val="both"/>
      </w:pPr>
      <w:r>
        <w:t>│регистрации:                                 │                  │</w:t>
      </w:r>
    </w:p>
    <w:p w:rsidR="00E66388" w:rsidRDefault="00E66388">
      <w:pPr>
        <w:pStyle w:val="ConsPlusCell"/>
        <w:jc w:val="both"/>
      </w:pPr>
      <w:r>
        <w:t>│               кем выдано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дата выдачи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ИНН    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lastRenderedPageBreak/>
        <w:t>│Контактная информация: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телефон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факс   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электронная почта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│Фактический и юридический адрес:        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└─────────────────────────────────────────────┴──────────────────┘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bookmarkStart w:id="9" w:name="P337"/>
      <w:bookmarkEnd w:id="9"/>
      <w:r>
        <w:t xml:space="preserve">    &lt;*&gt;  Сведения  о  подрядчиках (субподрядчиках)  заполняются на</w:t>
      </w:r>
    </w:p>
    <w:p w:rsidR="00E66388" w:rsidRDefault="00E66388">
      <w:pPr>
        <w:pStyle w:val="ConsPlusNonformat"/>
        <w:jc w:val="both"/>
      </w:pPr>
      <w:r>
        <w:t>каждого   подрядчика   (субподрядчика)  в  отдельности.  Нумерация</w:t>
      </w:r>
    </w:p>
    <w:p w:rsidR="00E66388" w:rsidRDefault="00E66388">
      <w:pPr>
        <w:pStyle w:val="ConsPlusNonformat"/>
        <w:jc w:val="both"/>
      </w:pPr>
      <w:r>
        <w:t xml:space="preserve">подпунктов  </w:t>
      </w:r>
      <w:hyperlink w:anchor="P300" w:history="1">
        <w:r>
          <w:rPr>
            <w:color w:val="0000FF"/>
          </w:rPr>
          <w:t>пункта 1.3.2</w:t>
        </w:r>
      </w:hyperlink>
      <w:r>
        <w:t xml:space="preserve">  производится арабскими цифрами в порядке</w:t>
      </w:r>
    </w:p>
    <w:p w:rsidR="00E66388" w:rsidRDefault="00E66388">
      <w:pPr>
        <w:pStyle w:val="ConsPlusNonformat"/>
        <w:jc w:val="both"/>
      </w:pPr>
      <w:r>
        <w:t>возрастания.  Номер  подпункта  должен состоять из номера раздела,</w:t>
      </w:r>
    </w:p>
    <w:p w:rsidR="00E66388" w:rsidRDefault="00E66388">
      <w:pPr>
        <w:pStyle w:val="ConsPlusNonformat"/>
        <w:jc w:val="both"/>
      </w:pPr>
      <w:r>
        <w:t>подраздела, пункта и подпункта, разделенных точками.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1.4. Сведения о строительстве многоквартирного дома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Cell"/>
        <w:jc w:val="both"/>
      </w:pPr>
      <w:r>
        <w:t>┌─────────────────────────────────────────────┬──────────────────┐</w:t>
      </w:r>
    </w:p>
    <w:p w:rsidR="00E66388" w:rsidRDefault="00E66388">
      <w:pPr>
        <w:pStyle w:val="ConsPlusCell"/>
        <w:jc w:val="both"/>
      </w:pPr>
      <w:r>
        <w:t>│Сведения о разрешении на строительство:      │                  │</w:t>
      </w:r>
    </w:p>
    <w:p w:rsidR="00E66388" w:rsidRDefault="00E66388">
      <w:pPr>
        <w:pStyle w:val="ConsPlusCell"/>
        <w:jc w:val="both"/>
      </w:pPr>
      <w:r>
        <w:t>│               кем выдано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дата выдачи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номер  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│Сведения о разрешении на ввод объекта в      │                  │</w:t>
      </w:r>
    </w:p>
    <w:p w:rsidR="00E66388" w:rsidRDefault="00E66388">
      <w:pPr>
        <w:pStyle w:val="ConsPlusCell"/>
        <w:jc w:val="both"/>
      </w:pPr>
      <w:r>
        <w:t>│эксплуатацию:                                │                  │</w:t>
      </w:r>
    </w:p>
    <w:p w:rsidR="00E66388" w:rsidRDefault="00E66388">
      <w:pPr>
        <w:pStyle w:val="ConsPlusCell"/>
        <w:jc w:val="both"/>
      </w:pPr>
      <w:r>
        <w:t>│               кем выдано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дата выдачи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номер                         │                  │</w:t>
      </w:r>
    </w:p>
    <w:p w:rsidR="00E66388" w:rsidRDefault="00E66388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├─────────────────────────────────────────────┼──────────────────┤</w:t>
      </w:r>
    </w:p>
    <w:p w:rsidR="00E66388" w:rsidRDefault="00E66388">
      <w:pPr>
        <w:pStyle w:val="ConsPlusCell"/>
        <w:jc w:val="both"/>
      </w:pPr>
      <w:r>
        <w:t>│Сведения о праве на земельный участок, на    │                  │</w:t>
      </w:r>
    </w:p>
    <w:p w:rsidR="00E66388" w:rsidRDefault="00E66388">
      <w:pPr>
        <w:pStyle w:val="ConsPlusCell"/>
        <w:jc w:val="both"/>
      </w:pPr>
      <w:r>
        <w:t>│котором расположен многоквартирный дом, на   ├──────────────────┤</w:t>
      </w:r>
    </w:p>
    <w:p w:rsidR="00E66388" w:rsidRDefault="00E66388">
      <w:pPr>
        <w:pStyle w:val="ConsPlusCell"/>
        <w:jc w:val="both"/>
      </w:pPr>
      <w:r>
        <w:t>│момент получения разрешения на ввод объекта в│                  │</w:t>
      </w:r>
    </w:p>
    <w:p w:rsidR="00E66388" w:rsidRDefault="00E66388">
      <w:pPr>
        <w:pStyle w:val="ConsPlusCell"/>
        <w:jc w:val="both"/>
      </w:pPr>
      <w:r>
        <w:t>│эксплуатацию (наименование документа, его    ├──────────────────┤</w:t>
      </w:r>
    </w:p>
    <w:p w:rsidR="00E66388" w:rsidRDefault="00E66388">
      <w:pPr>
        <w:pStyle w:val="ConsPlusCell"/>
        <w:jc w:val="both"/>
      </w:pPr>
      <w:r>
        <w:t>│реквизиты, кем и когда выдан (подписан))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│                                             ├──────────────────┤</w:t>
      </w:r>
    </w:p>
    <w:p w:rsidR="00E66388" w:rsidRDefault="00E66388">
      <w:pPr>
        <w:pStyle w:val="ConsPlusCell"/>
        <w:jc w:val="both"/>
      </w:pPr>
      <w:r>
        <w:t>│                                             │                  │</w:t>
      </w:r>
    </w:p>
    <w:p w:rsidR="00E66388" w:rsidRDefault="00E66388">
      <w:pPr>
        <w:pStyle w:val="ConsPlusCell"/>
        <w:jc w:val="both"/>
      </w:pPr>
      <w:r>
        <w:t>└─────────────────────────────────────────────┴──────────────────┘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1.5. Общая характеристика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4914"/>
        <w:gridCol w:w="2223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91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Наименование              </w:t>
            </w:r>
          </w:p>
        </w:tc>
        <w:tc>
          <w:tcPr>
            <w:tcW w:w="222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Сведения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Почтовый адрес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lastRenderedPageBreak/>
              <w:t xml:space="preserve">   2.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Строительный адрес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Кадастровый номер земельного участка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4.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Площадь земельного участка, входящего в </w:t>
            </w:r>
          </w:p>
          <w:p w:rsidR="00E66388" w:rsidRDefault="00E66388">
            <w:pPr>
              <w:pStyle w:val="ConsPlusNonformat"/>
              <w:jc w:val="both"/>
            </w:pPr>
            <w:r>
              <w:t>состав общего имущества многоквартирного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дома         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5.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Кадастровый номер многоквартирного дома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6.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Серия        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7.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Тип постройки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8.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Реквизиты проекта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9.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Год постройки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10.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Количество секций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11.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Количество этажей (при необходимости по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секциям)     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12.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Количество подъездов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13.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Строительный объем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14.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Общий строительный объем (куб. м)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15.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>Строительный объем подземной части (куб.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м)                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16.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Площадь цокольного этажа (кв. м)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17.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Площадь мансарды (кв. м)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18.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Площадь мезонина (кв. м)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19.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Количество квартир  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20.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Общая площадь квартир (кв. м)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21.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Количество нежилых помещений, не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входящих в состав общего имущества в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многоквартирном доме        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22.</w:t>
            </w:r>
          </w:p>
        </w:tc>
        <w:tc>
          <w:tcPr>
            <w:tcW w:w="491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Общая площадь нежилых помещений, не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входящих в состав общего имущества в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многоквартирном доме (кв. м)     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10" w:name="P437"/>
      <w:bookmarkEnd w:id="10"/>
      <w:r>
        <w:t xml:space="preserve">    Раздел  2.  Перечень  объектов  (элементов) общего имущества в</w:t>
      </w:r>
    </w:p>
    <w:p w:rsidR="00E66388" w:rsidRDefault="00E66388">
      <w:pPr>
        <w:pStyle w:val="ConsPlusNonformat"/>
        <w:jc w:val="both"/>
      </w:pPr>
      <w:r>
        <w:t>многоквартирном доме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2.1. Перечень помещений общего пользования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936"/>
        <w:gridCol w:w="3042"/>
        <w:gridCol w:w="1755"/>
        <w:gridCol w:w="163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>Инвен-</w:t>
            </w:r>
          </w:p>
          <w:p w:rsidR="00E66388" w:rsidRDefault="00E66388">
            <w:pPr>
              <w:pStyle w:val="ConsPlusNonformat"/>
              <w:jc w:val="both"/>
            </w:pPr>
            <w:r>
              <w:t>тарный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</w:tc>
        <w:tc>
          <w:tcPr>
            <w:tcW w:w="304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Наименование помещения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и его назначение в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соответствии с проектом </w:t>
            </w:r>
          </w:p>
        </w:tc>
        <w:tc>
          <w:tcPr>
            <w:tcW w:w="1755" w:type="dxa"/>
          </w:tcPr>
          <w:p w:rsidR="00E66388" w:rsidRDefault="00E66388">
            <w:pPr>
              <w:pStyle w:val="ConsPlusNonformat"/>
              <w:jc w:val="both"/>
            </w:pPr>
            <w:r>
              <w:t>Характеристи-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ка и площадь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помещения  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Перечень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инженерных </w:t>
            </w:r>
          </w:p>
          <w:p w:rsidR="00E66388" w:rsidRDefault="00E66388">
            <w:pPr>
              <w:pStyle w:val="ConsPlusNonformat"/>
              <w:jc w:val="both"/>
            </w:pPr>
            <w:r>
              <w:t>коммуникаций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 помещении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3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4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5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технические подвалы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подвалы   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лестницы  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межквартирные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лестничные площадки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общие коридоры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технические этажи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чердаки   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встроенные гаражи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площадки для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автомобильного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транспорта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мастерские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колясочные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консъержные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дежурного лифтера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лифты         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лифтовые шахты  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(иные помещения)  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2.2.   Перечень  ограждающих  несущих  конструкций</w:t>
      </w:r>
    </w:p>
    <w:p w:rsidR="00E66388" w:rsidRDefault="00E66388">
      <w:pPr>
        <w:pStyle w:val="ConsPlusNonformat"/>
        <w:jc w:val="both"/>
      </w:pPr>
      <w:r>
        <w:t>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2223"/>
        <w:gridCol w:w="1989"/>
        <w:gridCol w:w="2925"/>
      </w:tblGrid>
      <w:tr w:rsidR="00E66388">
        <w:trPr>
          <w:trHeight w:val="247"/>
        </w:trPr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222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конструкции   </w:t>
            </w:r>
          </w:p>
        </w:tc>
        <w:tc>
          <w:tcPr>
            <w:tcW w:w="1989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Место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расположения  </w:t>
            </w:r>
          </w:p>
        </w:tc>
        <w:tc>
          <w:tcPr>
            <w:tcW w:w="2925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Материалы отделки,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облицовки конструкций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2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3 </w:t>
            </w:r>
            <w:hyperlink w:anchor="P5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4       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1" w:name="P510"/>
      <w:bookmarkEnd w:id="11"/>
      <w:r>
        <w:t xml:space="preserve">    &lt;*&gt;  В  графе 3 можно указать наименование и инвентарный номер</w:t>
      </w:r>
    </w:p>
    <w:p w:rsidR="00E66388" w:rsidRDefault="00E66388">
      <w:pPr>
        <w:pStyle w:val="ConsPlusNonformat"/>
        <w:jc w:val="both"/>
      </w:pPr>
      <w:r>
        <w:t>помещения, в котором располагается конструкция.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2.3.  Перечень  ограждающих  ненесущих  конструкций</w:t>
      </w:r>
    </w:p>
    <w:p w:rsidR="00E66388" w:rsidRDefault="00E66388">
      <w:pPr>
        <w:pStyle w:val="ConsPlusNonformat"/>
        <w:jc w:val="both"/>
      </w:pPr>
      <w:r>
        <w:t>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2340"/>
        <w:gridCol w:w="1989"/>
        <w:gridCol w:w="2925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34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конструкции    </w:t>
            </w:r>
          </w:p>
        </w:tc>
        <w:tc>
          <w:tcPr>
            <w:tcW w:w="1989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Место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расположения  </w:t>
            </w:r>
          </w:p>
        </w:tc>
        <w:tc>
          <w:tcPr>
            <w:tcW w:w="2925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Материалы отделки,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облицовки конструкций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2         </w:t>
            </w: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3 </w:t>
            </w:r>
            <w:hyperlink w:anchor="P53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4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2" w:name="P533"/>
      <w:bookmarkEnd w:id="12"/>
      <w:r>
        <w:t xml:space="preserve">    &lt;*&gt;  В  графе 3 можно указать наименование и инвентарный номер</w:t>
      </w:r>
    </w:p>
    <w:p w:rsidR="00E66388" w:rsidRDefault="00E66388">
      <w:pPr>
        <w:pStyle w:val="ConsPlusNonformat"/>
        <w:jc w:val="both"/>
      </w:pPr>
      <w:r>
        <w:t>помещения, в котором располагается конструкция.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2.4.   Перечень   оборудования,   находящегося  за</w:t>
      </w:r>
    </w:p>
    <w:p w:rsidR="00E66388" w:rsidRDefault="00E66388">
      <w:pPr>
        <w:pStyle w:val="ConsPlusNonformat"/>
        <w:jc w:val="both"/>
      </w:pPr>
      <w:r>
        <w:t>пределами и внутри помещений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1638"/>
        <w:gridCol w:w="1638"/>
        <w:gridCol w:w="397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>оборудования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Место    </w:t>
            </w:r>
          </w:p>
          <w:p w:rsidR="00E66388" w:rsidRDefault="00E66388">
            <w:pPr>
              <w:pStyle w:val="ConsPlusNonformat"/>
              <w:jc w:val="both"/>
            </w:pPr>
            <w:r>
              <w:t>расположения</w:t>
            </w:r>
          </w:p>
        </w:tc>
        <w:tc>
          <w:tcPr>
            <w:tcW w:w="397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Характеристика и функциональное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назначение оборудования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3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4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3" w:name="P556"/>
      <w:bookmarkEnd w:id="13"/>
      <w:r>
        <w:t xml:space="preserve">    &lt;*&gt;  В  графе 3 можно указать наименование и инвентарный номер</w:t>
      </w:r>
    </w:p>
    <w:p w:rsidR="00E66388" w:rsidRDefault="00E66388">
      <w:pPr>
        <w:pStyle w:val="ConsPlusNonformat"/>
        <w:jc w:val="both"/>
      </w:pPr>
      <w:r>
        <w:t>помещения, в котором располагается конструкция.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2.5. Перечень объектов общего имущества, в том числе</w:t>
      </w:r>
    </w:p>
    <w:p w:rsidR="00E66388" w:rsidRDefault="00E66388">
      <w:pPr>
        <w:pStyle w:val="ConsPlusNonformat"/>
        <w:jc w:val="both"/>
      </w:pPr>
      <w:r>
        <w:t>элементов  озеленения  и благоустройства, расположенных в границах</w:t>
      </w:r>
    </w:p>
    <w:p w:rsidR="00E66388" w:rsidRDefault="00E66388">
      <w:pPr>
        <w:pStyle w:val="ConsPlusNonformat"/>
        <w:jc w:val="both"/>
      </w:pPr>
      <w:r>
        <w:t>земельного участка, на котором расположен многоквартирный дом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1638"/>
        <w:gridCol w:w="1638"/>
        <w:gridCol w:w="397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Место    </w:t>
            </w:r>
          </w:p>
          <w:p w:rsidR="00E66388" w:rsidRDefault="00E66388">
            <w:pPr>
              <w:pStyle w:val="ConsPlusNonformat"/>
              <w:jc w:val="both"/>
            </w:pPr>
            <w:r>
              <w:t>расположения</w:t>
            </w:r>
          </w:p>
        </w:tc>
        <w:tc>
          <w:tcPr>
            <w:tcW w:w="397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Характеристика и функциональное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назначение объекта (элемента)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3      </w:t>
            </w: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4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2.6.  Перечень  иных  объектов  (элементов)  общего</w:t>
      </w:r>
    </w:p>
    <w:p w:rsidR="00E66388" w:rsidRDefault="00E66388">
      <w:pPr>
        <w:pStyle w:val="ConsPlusNonformat"/>
        <w:jc w:val="both"/>
      </w:pPr>
      <w:r>
        <w:t>имущества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1638"/>
        <w:gridCol w:w="1638"/>
        <w:gridCol w:w="397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Место    </w:t>
            </w:r>
          </w:p>
          <w:p w:rsidR="00E66388" w:rsidRDefault="00E66388">
            <w:pPr>
              <w:pStyle w:val="ConsPlusNonformat"/>
              <w:jc w:val="both"/>
            </w:pPr>
            <w:r>
              <w:t>расположения</w:t>
            </w:r>
          </w:p>
        </w:tc>
        <w:tc>
          <w:tcPr>
            <w:tcW w:w="397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Характеристика и функциональное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назначение объекта (элемента).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Материалы отделки, облицовки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  объекта (элемента)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3 </w:t>
            </w:r>
            <w:hyperlink w:anchor="P6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4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97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4" w:name="P601"/>
      <w:bookmarkEnd w:id="14"/>
      <w:r>
        <w:t xml:space="preserve">    &lt;*&gt;  В  графе 3 можно указать наименование и инвентарный номер</w:t>
      </w:r>
    </w:p>
    <w:p w:rsidR="00E66388" w:rsidRDefault="00E66388">
      <w:pPr>
        <w:pStyle w:val="ConsPlusNonformat"/>
        <w:jc w:val="both"/>
      </w:pPr>
      <w:r>
        <w:t>помещения, в котором располагается конструкция.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Часть II. Рекомендации по содержанию и ремонту</w:t>
      </w:r>
    </w:p>
    <w:p w:rsidR="00E66388" w:rsidRDefault="00E66388">
      <w:pPr>
        <w:pStyle w:val="ConsPlusNonformat"/>
        <w:jc w:val="both"/>
      </w:pPr>
      <w:r>
        <w:t xml:space="preserve">      общего имущества в многоквартирном доме. Рекомендуемые</w:t>
      </w:r>
    </w:p>
    <w:p w:rsidR="00E66388" w:rsidRDefault="00E66388">
      <w:pPr>
        <w:pStyle w:val="ConsPlusNonformat"/>
        <w:jc w:val="both"/>
      </w:pPr>
      <w:r>
        <w:t xml:space="preserve">        сроки службы объектов (элементов) общего имущества</w:t>
      </w:r>
    </w:p>
    <w:p w:rsidR="00E66388" w:rsidRDefault="00E66388">
      <w:pPr>
        <w:pStyle w:val="ConsPlusNonformat"/>
        <w:jc w:val="both"/>
      </w:pPr>
      <w:r>
        <w:t xml:space="preserve">                      в многоквартирном доме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15" w:name="P611"/>
      <w:bookmarkEnd w:id="15"/>
      <w:r>
        <w:t xml:space="preserve">    Раздел   3.   Рекомендации  по  содержанию  и  ремонту  общего</w:t>
      </w:r>
    </w:p>
    <w:p w:rsidR="00E66388" w:rsidRDefault="00E66388">
      <w:pPr>
        <w:pStyle w:val="ConsPlusNonformat"/>
        <w:jc w:val="both"/>
      </w:pPr>
      <w:r>
        <w:t>имущества в многоквартирном доме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3.1. Рекомендации по содержанию и ремонту помещений</w:t>
      </w:r>
    </w:p>
    <w:p w:rsidR="00E66388" w:rsidRDefault="00E66388">
      <w:pPr>
        <w:pStyle w:val="ConsPlusNonformat"/>
        <w:jc w:val="both"/>
      </w:pPr>
      <w:r>
        <w:t>общего пользования, крыши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чердачных помещений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технических этажей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подвальных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помещений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лестниц (в том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числе пожарных), межквартирных лестничных площадок и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маршей   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лифтов, содержанию и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ремонту лифтового оборудования, лифтовых шахт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крыши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коридоров,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консьержных, колясочных и мастерских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встроенных гаражей,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строений, расположенных на земельном участке и входящих в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состав общего имущества многоквартирного дома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3.2.  Рекомендации  по  обеспечению  температуры  и</w:t>
      </w:r>
    </w:p>
    <w:p w:rsidR="00E66388" w:rsidRDefault="00E66388">
      <w:pPr>
        <w:pStyle w:val="ConsPlusNonformat"/>
        <w:jc w:val="both"/>
      </w:pPr>
      <w:r>
        <w:t>влажности в помещениях общего пользования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1755"/>
        <w:gridCol w:w="1755"/>
        <w:gridCol w:w="3744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755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Наименование </w:t>
            </w:r>
          </w:p>
          <w:p w:rsidR="00E66388" w:rsidRDefault="00E66388">
            <w:pPr>
              <w:pStyle w:val="ConsPlusNonformat"/>
              <w:jc w:val="both"/>
            </w:pPr>
            <w:r>
              <w:t>и инвентарный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номер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помещения  </w:t>
            </w:r>
          </w:p>
        </w:tc>
        <w:tc>
          <w:tcPr>
            <w:tcW w:w="1755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Допустимая  </w:t>
            </w:r>
          </w:p>
          <w:p w:rsidR="00E66388" w:rsidRDefault="00E66388">
            <w:pPr>
              <w:pStyle w:val="ConsPlusNonformat"/>
              <w:jc w:val="both"/>
            </w:pPr>
            <w:r>
              <w:t>температура и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влажность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помещения </w:t>
            </w:r>
            <w:hyperlink w:anchor="P6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обеспечению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температуры и влажности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помещения, поддержанию и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сохранению температуры и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влажности в помещении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lastRenderedPageBreak/>
              <w:t xml:space="preserve">  1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374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4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74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74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74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Рекомендации   по   обеспечению   температуры  и  влажности  в</w:t>
      </w:r>
    </w:p>
    <w:p w:rsidR="00E66388" w:rsidRDefault="00E66388">
      <w:pPr>
        <w:pStyle w:val="ConsPlusNonformat"/>
        <w:jc w:val="both"/>
      </w:pPr>
      <w:r>
        <w:t>помещениях общего пользования разрабатываются с учетом требований,</w:t>
      </w:r>
    </w:p>
    <w:p w:rsidR="00E66388" w:rsidRDefault="00E66388">
      <w:pPr>
        <w:pStyle w:val="ConsPlusNonformat"/>
        <w:jc w:val="both"/>
      </w:pPr>
      <w:r>
        <w:t>установленных законодательством Российской Федерации.</w:t>
      </w:r>
    </w:p>
    <w:p w:rsidR="00E66388" w:rsidRDefault="00E66388">
      <w:pPr>
        <w:pStyle w:val="ConsPlusNonformat"/>
        <w:jc w:val="both"/>
      </w:pPr>
      <w:bookmarkStart w:id="16" w:name="P673"/>
      <w:bookmarkEnd w:id="16"/>
      <w:r>
        <w:t xml:space="preserve">    &lt;*&gt;   В   графе   3   указываются   наименование  и  реквизиты</w:t>
      </w:r>
    </w:p>
    <w:p w:rsidR="00E66388" w:rsidRDefault="00E66388">
      <w:pPr>
        <w:pStyle w:val="ConsPlusNonformat"/>
        <w:jc w:val="both"/>
      </w:pPr>
      <w:r>
        <w:t>законодательного  акта Российской Федерации, в котором установлены</w:t>
      </w:r>
    </w:p>
    <w:p w:rsidR="00E66388" w:rsidRDefault="00E66388">
      <w:pPr>
        <w:pStyle w:val="ConsPlusNonformat"/>
        <w:jc w:val="both"/>
      </w:pPr>
      <w:r>
        <w:t>требования по температуре и влажности помещения.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3.3.   Рекомендации   по   содержанию   и  ремонту</w:t>
      </w:r>
    </w:p>
    <w:p w:rsidR="00E66388" w:rsidRDefault="00E66388">
      <w:pPr>
        <w:pStyle w:val="ConsPlusNonformat"/>
        <w:jc w:val="both"/>
      </w:pPr>
      <w:r>
        <w:t>ограждающих несущих конструкций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2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фундамента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наружных и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внутренних капитальных (несущих) стен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плит перекрытий 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иных плит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несущих колонн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стропил и иных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несущих чердачных конструкций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иных ограждающих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несущих конструкций            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3.4.   Рекомендации   по   содержанию   и  ремонту</w:t>
      </w:r>
    </w:p>
    <w:p w:rsidR="00E66388" w:rsidRDefault="00E66388">
      <w:pPr>
        <w:pStyle w:val="ConsPlusNonformat"/>
        <w:jc w:val="both"/>
      </w:pPr>
      <w:r>
        <w:t>ограждающих ненесущих конструкций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перегородок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перил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парапетов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оконных блоков в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помещениях общего пользования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дверей в помещения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общего пользования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люков в помещениях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общего пользования             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3.5.   Рекомендации   по   содержанию   и  ремонту</w:t>
      </w:r>
    </w:p>
    <w:p w:rsidR="00E66388" w:rsidRDefault="00E66388">
      <w:pPr>
        <w:pStyle w:val="ConsPlusNonformat"/>
        <w:jc w:val="both"/>
      </w:pPr>
      <w:r>
        <w:t>информационно-телекоммуникационных сетей и оборудования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телефонных сетей и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и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проводного радиовещания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и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кабельного телевидения, спутникового и иного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антенного телевидения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оптоволоконных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сетей    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сигнализации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3.6.   Рекомендации   по   содержанию   и  ремонту</w:t>
      </w:r>
    </w:p>
    <w:p w:rsidR="00E66388" w:rsidRDefault="00E66388">
      <w:pPr>
        <w:pStyle w:val="ConsPlusNonformat"/>
        <w:jc w:val="both"/>
      </w:pPr>
      <w:r>
        <w:t>внутридомовых   инженерных   коммуникаций   и   оборудования   для</w:t>
      </w:r>
    </w:p>
    <w:p w:rsidR="00E66388" w:rsidRDefault="00E66388">
      <w:pPr>
        <w:pStyle w:val="ConsPlusNonformat"/>
        <w:jc w:val="both"/>
      </w:pPr>
      <w:r>
        <w:t>предоставления коммунальных услуг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вводных шкафов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системы электроснабжения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вводно-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распределительных устройств системы электроснабжения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аппаратуры защиты,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контроля и управления системы электроснабжения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коллективных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(общедомовых) приборов учета электрической энергии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этажных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электрических щитков и шкафов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электрической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установки системы дымоудаления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и кабелей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систем электроснабжения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оборудования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трансформаторной подстанции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3.7.  Рекомендации  по  содержанию и ремонту систем</w:t>
      </w:r>
    </w:p>
    <w:p w:rsidR="00E66388" w:rsidRDefault="00E66388">
      <w:pPr>
        <w:pStyle w:val="ConsPlusNonformat"/>
        <w:jc w:val="both"/>
      </w:pPr>
      <w:r>
        <w:t>холодного водоснабжения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труб системы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холодного водоснабжения, входящих в общее имущество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многоквартирного дома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отключающих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устройств на сетях системы холодного водоснабжения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коллективных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(общедомовых) приборов учета холодной воды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запорно-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регулировочных кранов системы холодного водоснабжения,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входящих в состав общего имущества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установок для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обеззараживания воды, очистки и улучшения качества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холодной воды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механического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и иного оборудования, расположенного на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сетях системы холодного водоснабжения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3.8.  Рекомендации  по содержанию и ремонту системы</w:t>
      </w:r>
    </w:p>
    <w:p w:rsidR="00E66388" w:rsidRDefault="00E66388">
      <w:pPr>
        <w:pStyle w:val="ConsPlusNonformat"/>
        <w:jc w:val="both"/>
      </w:pPr>
      <w:r>
        <w:t>горячего водоснабжения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труб системы       </w:t>
            </w:r>
          </w:p>
          <w:p w:rsidR="00E66388" w:rsidRDefault="00E66388">
            <w:pPr>
              <w:pStyle w:val="ConsPlusNonformat"/>
              <w:jc w:val="both"/>
            </w:pPr>
            <w:r>
              <w:t>горячего водоснабжения, входящих в состав общего имущества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многоквартирного дома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отключающих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устройств на сетях системы горячего водоснабжения,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входящих в общее имущество многоквартирного дома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коллективных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(общедомовых) приборов учета горячей воды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запорно-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регулировочных кранов системы горячего водоснабжения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механического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и иного оборудования, расположенного на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сетях системы горячего водоснабжения и входящих в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состав общего имущества многоквартирного дома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lastRenderedPageBreak/>
        <w:t xml:space="preserve">    Подраздел  3.9.  Рекомендации  по содержанию и ремонту системы</w:t>
      </w:r>
    </w:p>
    <w:p w:rsidR="00E66388" w:rsidRDefault="00E66388">
      <w:pPr>
        <w:pStyle w:val="ConsPlusNonformat"/>
        <w:jc w:val="both"/>
      </w:pPr>
      <w:r>
        <w:t>водоотведения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труб системы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водоотведения, входящих в состав общего имущества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многоквартирного дома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установок сбора 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(или) очистки сточных вод, входящих в состав общего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имущества многоквартирного дома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оборудования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канализационно-насосной станции, входящие в состав общего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имущества многоквартирного дома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иного оборудования,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расположенного на сетях системы водоотведения и входящего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 состав общего имущества многоквартирного дома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3.10.  Рекомендации по содержанию и ремонту системы</w:t>
      </w:r>
    </w:p>
    <w:p w:rsidR="00E66388" w:rsidRDefault="00E66388">
      <w:pPr>
        <w:pStyle w:val="ConsPlusNonformat"/>
        <w:jc w:val="both"/>
      </w:pPr>
      <w:r>
        <w:t>газоснабжения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труб системы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газоснабжения, входящих в состав общего имущества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многоквартирного дома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запорно-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регулировочных устройств на сетях системы газоснабжения,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входящих в состав общего имущества многоквартирного дома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коллективных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(общедомовых) приборов учета газа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иного  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внутридомового газового оборудования, расположенного на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сетях системы газоснабжения и входящего в состав общего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имущества многоквартирного дома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3.11.  Рекомендации  по содержанию и ремонту систем</w:t>
      </w:r>
    </w:p>
    <w:p w:rsidR="00E66388" w:rsidRDefault="00E66388">
      <w:pPr>
        <w:pStyle w:val="ConsPlusNonformat"/>
        <w:jc w:val="both"/>
      </w:pPr>
      <w:r>
        <w:t>отопления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труб систем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отопления, входящих в состав общего имущества 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многоквартирного дома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обогревающих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элементов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запорной и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регулирующей арматуры системы отопления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коллективных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(общедомовых) приборов учета тепловой энергии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теплообменников,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элеваторных узлов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домовой (крышной,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подвальной, встроенной, пристроенной) котельной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механического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и иного оборудования, расположенного на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сетях системы отопления        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3.12.   Рекомендации   по   содержанию  и  ремонту</w:t>
      </w:r>
    </w:p>
    <w:p w:rsidR="00E66388" w:rsidRDefault="00E66388">
      <w:pPr>
        <w:pStyle w:val="ConsPlusNonformat"/>
        <w:jc w:val="both"/>
      </w:pPr>
      <w:r>
        <w:t>информационно-телекоммуникационных сетей и оборудования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телефонных сетей и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и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проводного радиовещания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сетей и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кабельного спутникового и иного антенного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телевидения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иных   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информационно-телекоммуникационных сетей и оборудования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3.13.   Рекомендации   по   обеспечению  освещения</w:t>
      </w:r>
    </w:p>
    <w:p w:rsidR="00E66388" w:rsidRDefault="00E66388">
      <w:pPr>
        <w:pStyle w:val="ConsPlusNonformat"/>
        <w:jc w:val="both"/>
      </w:pPr>
      <w:r>
        <w:t>помещений  общего пользования, содержанию и ремонту оборудования и</w:t>
      </w:r>
    </w:p>
    <w:p w:rsidR="00E66388" w:rsidRDefault="00E66388">
      <w:pPr>
        <w:pStyle w:val="ConsPlusNonformat"/>
        <w:jc w:val="both"/>
      </w:pPr>
      <w:r>
        <w:t>иных объектов, используемых для обеспечения освещения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2 </w:t>
            </w:r>
            <w:hyperlink w:anchor="P10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обеспечению освещения помещения,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периодичность освещения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обеспечению наружного освещения,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объектов, территорий, входящих в состав общего имущества,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периодичность освещения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осветительных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приборов помещений общего пользования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светильников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наружного освещения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опор наружного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освещения, входящих в состав общего имущества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bookmarkStart w:id="17" w:name="P1012"/>
      <w:bookmarkEnd w:id="17"/>
      <w:r>
        <w:t xml:space="preserve">    &lt;*&gt;  В  графе 2 можно указать ссылку на соответствующий пункт,</w:t>
      </w:r>
    </w:p>
    <w:p w:rsidR="00E66388" w:rsidRDefault="00E66388">
      <w:pPr>
        <w:pStyle w:val="ConsPlusNonformat"/>
        <w:jc w:val="both"/>
      </w:pPr>
      <w:r>
        <w:t>подраздел,    раздел    Инструкции,   содержащий   соответствующие</w:t>
      </w:r>
    </w:p>
    <w:p w:rsidR="00E66388" w:rsidRDefault="00E66388">
      <w:pPr>
        <w:pStyle w:val="ConsPlusNonformat"/>
        <w:jc w:val="both"/>
      </w:pPr>
      <w:r>
        <w:t>рекомендации.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3.14.  Рекомендации  по  организации сбора и вывоза</w:t>
      </w:r>
    </w:p>
    <w:p w:rsidR="00E66388" w:rsidRDefault="00E66388">
      <w:pPr>
        <w:pStyle w:val="ConsPlusNonformat"/>
        <w:jc w:val="both"/>
      </w:pPr>
      <w:r>
        <w:t>твердых и жидких бытовых отходов, уборки и санитарно-гигиенической</w:t>
      </w:r>
    </w:p>
    <w:p w:rsidR="00E66388" w:rsidRDefault="00E66388">
      <w:pPr>
        <w:pStyle w:val="ConsPlusNonformat"/>
        <w:jc w:val="both"/>
      </w:pPr>
      <w:r>
        <w:t>очистки общего имущества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  2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оборудования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площадок для сбора бытовых отходов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мусоропровода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мусороприемных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камер    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оборудованию мест для сбора и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временного хранения отходов, по размещению    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дополнительных объектов для сбора и временного хранения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отходов, периодичность вывоза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уборке и санитарно-гигиенической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очистке общего имущества, порядок, периодичность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осуществления соответствующих работ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3.15.  Рекомендации  по  содержанию  и ремонту иных</w:t>
      </w:r>
    </w:p>
    <w:p w:rsidR="00E66388" w:rsidRDefault="00E66388">
      <w:pPr>
        <w:pStyle w:val="ConsPlusNonformat"/>
        <w:jc w:val="both"/>
      </w:pPr>
      <w:r>
        <w:t>объектов общего имущества в многоквартирном доме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 2 </w:t>
            </w:r>
            <w:hyperlink w:anchor="P10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оборудования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системы вентиляции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водосточных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желобов и водосточных труб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абонентских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почтовых шкафов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автоматически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запирающихся устройств дверей подъездов многоквартирного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дома     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иного   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механического, электрического, санитарно-технического и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иного оборудования, находящееся в многоквартирном доме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за пределами или внутри помещений и обслуживающее более   </w:t>
            </w:r>
          </w:p>
          <w:p w:rsidR="00E66388" w:rsidRDefault="00E66388">
            <w:pPr>
              <w:pStyle w:val="ConsPlusNonformat"/>
              <w:jc w:val="both"/>
            </w:pPr>
            <w:r>
              <w:lastRenderedPageBreak/>
              <w:t xml:space="preserve">одного жилого и (или) нежилого помещения (квартиры)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информационно-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телекоммуникационных сетей и оборудования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ограждающих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ненесущих конструкций          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8" w:name="P1085"/>
      <w:bookmarkEnd w:id="18"/>
      <w:r>
        <w:t xml:space="preserve">    &lt;*&gt;  Графа  2 заполняется,  если  в иных пунктах, подразделах,</w:t>
      </w:r>
    </w:p>
    <w:p w:rsidR="00E66388" w:rsidRDefault="00E66388">
      <w:pPr>
        <w:pStyle w:val="ConsPlusNonformat"/>
        <w:jc w:val="both"/>
      </w:pPr>
      <w:r>
        <w:t>разделах  Инструкции не содержится соответствующих рекомендаций по</w:t>
      </w:r>
    </w:p>
    <w:p w:rsidR="00E66388" w:rsidRDefault="00E66388">
      <w:pPr>
        <w:pStyle w:val="ConsPlusNonformat"/>
        <w:jc w:val="both"/>
      </w:pPr>
      <w:r>
        <w:t>содержанию  и  ремонту  объекта общего имущества в многоквартирном</w:t>
      </w:r>
    </w:p>
    <w:p w:rsidR="00E66388" w:rsidRDefault="00E66388">
      <w:pPr>
        <w:pStyle w:val="ConsPlusNonformat"/>
        <w:jc w:val="both"/>
      </w:pPr>
      <w:r>
        <w:t>доме.</w:t>
      </w:r>
    </w:p>
    <w:p w:rsidR="00E66388" w:rsidRDefault="00E66388">
      <w:pPr>
        <w:pStyle w:val="ConsPlusNonformat"/>
        <w:jc w:val="both"/>
      </w:pPr>
      <w:r>
        <w:t xml:space="preserve">    При   необходимости   в   графе  2  можно  указать  ссылку  на</w:t>
      </w:r>
    </w:p>
    <w:p w:rsidR="00E66388" w:rsidRDefault="00E66388">
      <w:pPr>
        <w:pStyle w:val="ConsPlusNonformat"/>
        <w:jc w:val="both"/>
      </w:pPr>
      <w:r>
        <w:t>соответствующий  пункт,  подраздел, раздел  Инструкции, содержащий</w:t>
      </w:r>
    </w:p>
    <w:p w:rsidR="00E66388" w:rsidRDefault="00E66388">
      <w:pPr>
        <w:pStyle w:val="ConsPlusNonformat"/>
        <w:jc w:val="both"/>
      </w:pPr>
      <w:r>
        <w:t>соответствующие рекомендации.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3.16.  Рекомендации  по  содержанию объектов общего</w:t>
      </w:r>
    </w:p>
    <w:p w:rsidR="00E66388" w:rsidRDefault="00E66388">
      <w:pPr>
        <w:pStyle w:val="ConsPlusNonformat"/>
        <w:jc w:val="both"/>
      </w:pPr>
      <w:r>
        <w:t>имущества,  расположенных на земельном участке, входящего в состав</w:t>
      </w:r>
    </w:p>
    <w:p w:rsidR="00E66388" w:rsidRDefault="00E66388">
      <w:pPr>
        <w:pStyle w:val="ConsPlusNonformat"/>
        <w:jc w:val="both"/>
      </w:pPr>
      <w:r>
        <w:t>общего имущества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7020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702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Рекомендации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           2 </w:t>
            </w:r>
            <w:hyperlink w:anchor="P11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малых архитектурных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форм      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информационных стендов, досок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объявлений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площадок для автомобильного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транспорта 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уходу за элементами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озеленения и благоустройства, расположенными на   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земельном участке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ремонту ограждающих  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конструкций                                   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702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по содержанию и уходу за иными объектами,  </w:t>
            </w:r>
          </w:p>
          <w:p w:rsidR="00E66388" w:rsidRDefault="00E66388">
            <w:pPr>
              <w:pStyle w:val="ConsPlusNonformat"/>
              <w:jc w:val="both"/>
            </w:pPr>
            <w:r>
              <w:t>расположенными на земельном участке, особенности сезонного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содержания и ухода, перечень, порядок и периодичность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проведения работ по уходу                                 </w:t>
            </w: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19" w:name="P1129"/>
      <w:bookmarkEnd w:id="19"/>
      <w:r>
        <w:t xml:space="preserve">    &lt;*&gt;  Графа  2  заполняется,  если в иных пунктах, подразделах,</w:t>
      </w:r>
    </w:p>
    <w:p w:rsidR="00E66388" w:rsidRDefault="00E66388">
      <w:pPr>
        <w:pStyle w:val="ConsPlusNonformat"/>
        <w:jc w:val="both"/>
      </w:pPr>
      <w:r>
        <w:t>разделах  Инструкции не содержится соответствующих рекомендаций по</w:t>
      </w:r>
    </w:p>
    <w:p w:rsidR="00E66388" w:rsidRDefault="00E66388">
      <w:pPr>
        <w:pStyle w:val="ConsPlusNonformat"/>
        <w:jc w:val="both"/>
      </w:pPr>
      <w:r>
        <w:t>содержанию  и  ремонту  объекта общего имущества в многоквартирном</w:t>
      </w:r>
    </w:p>
    <w:p w:rsidR="00E66388" w:rsidRDefault="00E66388">
      <w:pPr>
        <w:pStyle w:val="ConsPlusNonformat"/>
        <w:jc w:val="both"/>
      </w:pPr>
      <w:r>
        <w:t>доме.</w:t>
      </w:r>
    </w:p>
    <w:p w:rsidR="00E66388" w:rsidRDefault="00E66388">
      <w:pPr>
        <w:pStyle w:val="ConsPlusNonformat"/>
        <w:jc w:val="both"/>
      </w:pPr>
      <w:r>
        <w:t xml:space="preserve">    При   необходимости   в   графе  2  можно  указать  ссылку  на</w:t>
      </w:r>
    </w:p>
    <w:p w:rsidR="00E66388" w:rsidRDefault="00E66388">
      <w:pPr>
        <w:pStyle w:val="ConsPlusNonformat"/>
        <w:jc w:val="both"/>
      </w:pPr>
      <w:r>
        <w:t>соответствующий  пункт,  подраздел, раздел  Инструкции, содержащий</w:t>
      </w:r>
    </w:p>
    <w:p w:rsidR="00E66388" w:rsidRDefault="00E66388">
      <w:pPr>
        <w:pStyle w:val="ConsPlusNonformat"/>
        <w:jc w:val="both"/>
      </w:pPr>
      <w:r>
        <w:t>соответствующие рекомендации.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lastRenderedPageBreak/>
        <w:t xml:space="preserve">    Подраздел  3.17.  Рекомендации  по проведению осмотра объектов</w:t>
      </w:r>
    </w:p>
    <w:p w:rsidR="00E66388" w:rsidRDefault="00E66388">
      <w:pPr>
        <w:pStyle w:val="ConsPlusNonformat"/>
        <w:jc w:val="both"/>
      </w:pPr>
      <w:r>
        <w:t>(элементов) общего имущества в многоквартирном доме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53"/>
        <w:gridCol w:w="1638"/>
        <w:gridCol w:w="2106"/>
        <w:gridCol w:w="3276"/>
      </w:tblGrid>
      <w:tr w:rsidR="00E66388">
        <w:trPr>
          <w:trHeight w:val="247"/>
        </w:trPr>
        <w:tc>
          <w:tcPr>
            <w:tcW w:w="105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и место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нахождения </w:t>
            </w:r>
          </w:p>
          <w:p w:rsidR="00E66388" w:rsidRDefault="00E66388">
            <w:pPr>
              <w:pStyle w:val="ConsPlusNonformat"/>
              <w:jc w:val="both"/>
            </w:pPr>
            <w:hyperlink w:anchor="P1175" w:history="1">
              <w:r>
                <w:rPr>
                  <w:color w:val="0000FF"/>
                </w:rPr>
                <w:t>&lt;*&gt;</w:t>
              </w:r>
            </w:hyperlink>
            <w:r>
              <w:t xml:space="preserve"> объекта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(элемента),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подлежащего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осмотру   </w:t>
            </w:r>
          </w:p>
        </w:tc>
        <w:tc>
          <w:tcPr>
            <w:tcW w:w="210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Требования   </w:t>
            </w:r>
          </w:p>
          <w:p w:rsidR="00E66388" w:rsidRDefault="00E66388">
            <w:pPr>
              <w:pStyle w:val="ConsPlusNonformat"/>
              <w:jc w:val="both"/>
            </w:pPr>
            <w:r>
              <w:t>законодательства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Российской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Федерации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к состоянию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и (или)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эксплутационным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качествам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объекта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(элемента) </w:t>
            </w:r>
            <w:hyperlink w:anchor="P11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276" w:type="dxa"/>
          </w:tcPr>
          <w:p w:rsidR="00E66388" w:rsidRDefault="00E66388">
            <w:pPr>
              <w:pStyle w:val="ConsPlusNonformat"/>
              <w:jc w:val="both"/>
            </w:pPr>
            <w:r>
              <w:t>Рекомендации по проведению</w:t>
            </w:r>
          </w:p>
          <w:p w:rsidR="00E66388" w:rsidRDefault="00E66388">
            <w:pPr>
              <w:pStyle w:val="ConsPlusNonformat"/>
              <w:jc w:val="both"/>
            </w:pPr>
            <w:r>
              <w:t>осмотра, предусматривающие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порядок проверки и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выявления эксплутационных </w:t>
            </w:r>
          </w:p>
          <w:p w:rsidR="00E66388" w:rsidRDefault="00E66388">
            <w:pPr>
              <w:pStyle w:val="ConsPlusNonformat"/>
              <w:jc w:val="both"/>
            </w:pPr>
            <w:r>
              <w:t>качеств объекта (элемента)</w:t>
            </w:r>
          </w:p>
          <w:p w:rsidR="00E66388" w:rsidRDefault="00E66388">
            <w:pPr>
              <w:pStyle w:val="ConsPlusNonformat"/>
              <w:jc w:val="both"/>
            </w:pPr>
            <w:r>
              <w:t>установленным требованиям,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периодичность проведения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    осмотра      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3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4         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Рекомендации  по  проведению осмотра, периодичность проведения</w:t>
      </w:r>
    </w:p>
    <w:p w:rsidR="00E66388" w:rsidRDefault="00E66388">
      <w:pPr>
        <w:pStyle w:val="ConsPlusNonformat"/>
        <w:jc w:val="both"/>
      </w:pPr>
      <w:r>
        <w:t>осмотра,  значения  соответствия  (параметров)  разрабатываются  с</w:t>
      </w:r>
    </w:p>
    <w:p w:rsidR="00E66388" w:rsidRDefault="00E66388">
      <w:pPr>
        <w:pStyle w:val="ConsPlusNonformat"/>
        <w:jc w:val="both"/>
      </w:pPr>
      <w:r>
        <w:t>учетом   требований,  установленных  законодательством  Российской</w:t>
      </w:r>
    </w:p>
    <w:p w:rsidR="00E66388" w:rsidRDefault="00E66388">
      <w:pPr>
        <w:pStyle w:val="ConsPlusNonformat"/>
        <w:jc w:val="both"/>
      </w:pPr>
      <w:r>
        <w:t>Федерации.</w:t>
      </w:r>
    </w:p>
    <w:p w:rsidR="00E66388" w:rsidRDefault="00E66388">
      <w:pPr>
        <w:pStyle w:val="ConsPlusNonformat"/>
        <w:jc w:val="both"/>
      </w:pPr>
      <w:bookmarkStart w:id="20" w:name="P1175"/>
      <w:bookmarkEnd w:id="20"/>
      <w:r>
        <w:t xml:space="preserve">    &lt;*&gt;  В  графе  2  при необходимости указывается наименование и</w:t>
      </w:r>
    </w:p>
    <w:p w:rsidR="00E66388" w:rsidRDefault="00E66388">
      <w:pPr>
        <w:pStyle w:val="ConsPlusNonformat"/>
        <w:jc w:val="both"/>
      </w:pPr>
      <w:r>
        <w:t>инвентарный номер помещения, в котором находится объект (элемент).</w:t>
      </w:r>
    </w:p>
    <w:p w:rsidR="00E66388" w:rsidRDefault="00E66388">
      <w:pPr>
        <w:pStyle w:val="ConsPlusNonformat"/>
        <w:jc w:val="both"/>
      </w:pPr>
      <w:bookmarkStart w:id="21" w:name="P1177"/>
      <w:bookmarkEnd w:id="21"/>
      <w:r>
        <w:t xml:space="preserve">    &lt;**&gt;   В   графе   3   указывается  наименование  и  реквизиты</w:t>
      </w:r>
    </w:p>
    <w:p w:rsidR="00E66388" w:rsidRDefault="00E66388">
      <w:pPr>
        <w:pStyle w:val="ConsPlusNonformat"/>
        <w:jc w:val="both"/>
      </w:pPr>
      <w:r>
        <w:t>законодательного  акта Российской Федерации, в котором установлены</w:t>
      </w:r>
    </w:p>
    <w:p w:rsidR="00E66388" w:rsidRDefault="00E66388">
      <w:pPr>
        <w:pStyle w:val="ConsPlusNonformat"/>
        <w:jc w:val="both"/>
      </w:pPr>
      <w:r>
        <w:t>требования.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3.18.  Рекомендации  по  обеспечению  мер  пожарной</w:t>
      </w:r>
    </w:p>
    <w:p w:rsidR="00E66388" w:rsidRDefault="00E66388">
      <w:pPr>
        <w:pStyle w:val="ConsPlusNonformat"/>
        <w:jc w:val="both"/>
      </w:pPr>
      <w:r>
        <w:t>безопасности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53"/>
        <w:gridCol w:w="1755"/>
        <w:gridCol w:w="1872"/>
        <w:gridCol w:w="3393"/>
      </w:tblGrid>
      <w:tr w:rsidR="00E66388">
        <w:trPr>
          <w:trHeight w:val="247"/>
        </w:trPr>
        <w:tc>
          <w:tcPr>
            <w:tcW w:w="105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1755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место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нахождения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средств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пожарной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безопасности </w:t>
            </w:r>
          </w:p>
        </w:tc>
        <w:tc>
          <w:tcPr>
            <w:tcW w:w="1872" w:type="dxa"/>
          </w:tcPr>
          <w:p w:rsidR="00E66388" w:rsidRDefault="00E66388">
            <w:pPr>
              <w:pStyle w:val="ConsPlusNonformat"/>
              <w:jc w:val="both"/>
            </w:pPr>
            <w:r>
              <w:t>Характеристика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и (или) иная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информация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средств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пожарной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безопасности </w:t>
            </w:r>
          </w:p>
          <w:p w:rsidR="00E66388" w:rsidRDefault="00E66388">
            <w:pPr>
              <w:pStyle w:val="ConsPlusNonformat"/>
              <w:jc w:val="both"/>
            </w:pPr>
            <w:hyperlink w:anchor="P12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93" w:type="dxa"/>
          </w:tcPr>
          <w:p w:rsidR="00E66388" w:rsidRDefault="00E66388">
            <w:pPr>
              <w:pStyle w:val="ConsPlusNonformat"/>
              <w:jc w:val="both"/>
            </w:pPr>
            <w:r>
              <w:t>Рекомендации по обеспечению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мер пожарной безопасности,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размещению, монтажу,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хранению, обслуживанию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средств пожарной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безопасности (пожарного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снаряжения, средства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тушения пожаров, пожарно-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технической продукции),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периодичности и порядку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проверки их качества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3       </w:t>
            </w: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4         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Рекомендации   по   обеспечению   мер   пожарной  безопасности</w:t>
      </w:r>
    </w:p>
    <w:p w:rsidR="00E66388" w:rsidRDefault="00E66388">
      <w:pPr>
        <w:pStyle w:val="ConsPlusNonformat"/>
        <w:jc w:val="both"/>
      </w:pPr>
      <w:r>
        <w:t>разрабатываются    в    соответствии   и   с   учетом   требований</w:t>
      </w:r>
    </w:p>
    <w:p w:rsidR="00E66388" w:rsidRDefault="00E66388">
      <w:pPr>
        <w:pStyle w:val="ConsPlusNonformat"/>
        <w:jc w:val="both"/>
      </w:pP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пожарной безопасности.</w:t>
      </w:r>
    </w:p>
    <w:p w:rsidR="00E66388" w:rsidRDefault="00E66388">
      <w:pPr>
        <w:pStyle w:val="ConsPlusNonformat"/>
        <w:jc w:val="both"/>
      </w:pPr>
      <w:bookmarkStart w:id="22" w:name="P1213"/>
      <w:bookmarkEnd w:id="22"/>
      <w:r>
        <w:t xml:space="preserve">    &lt;*&gt; В случае если ранее в Инструкции содержится характеристика</w:t>
      </w:r>
    </w:p>
    <w:p w:rsidR="00E66388" w:rsidRDefault="00E66388">
      <w:pPr>
        <w:pStyle w:val="ConsPlusNonformat"/>
        <w:jc w:val="both"/>
      </w:pPr>
      <w:r>
        <w:t>средства  пожарной  безопасности  и  (или)  иная  информация (срок</w:t>
      </w:r>
    </w:p>
    <w:p w:rsidR="00E66388" w:rsidRDefault="00E66388">
      <w:pPr>
        <w:pStyle w:val="ConsPlusNonformat"/>
        <w:jc w:val="both"/>
      </w:pPr>
      <w:r>
        <w:t>годности  или  службы)  о  таком средстве, в графе 3 можно указать</w:t>
      </w:r>
    </w:p>
    <w:p w:rsidR="00E66388" w:rsidRDefault="00E66388">
      <w:pPr>
        <w:pStyle w:val="ConsPlusNonformat"/>
        <w:jc w:val="both"/>
      </w:pPr>
      <w:r>
        <w:t>ссылку на соответствующий пункт, подраздел, раздел Инструкции.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3.19.  Рекомендации  по  текущему ремонту некоторых</w:t>
      </w:r>
    </w:p>
    <w:p w:rsidR="00E66388" w:rsidRDefault="00E66388">
      <w:pPr>
        <w:pStyle w:val="ConsPlusNonformat"/>
        <w:jc w:val="both"/>
      </w:pPr>
      <w:r>
        <w:t>объектов (элементов) общего имущества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53"/>
        <w:gridCol w:w="1638"/>
        <w:gridCol w:w="1404"/>
        <w:gridCol w:w="1872"/>
        <w:gridCol w:w="2223"/>
      </w:tblGrid>
      <w:tr w:rsidR="00E66388">
        <w:trPr>
          <w:trHeight w:val="247"/>
        </w:trPr>
        <w:tc>
          <w:tcPr>
            <w:tcW w:w="105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</w:t>
            </w:r>
          </w:p>
        </w:tc>
        <w:tc>
          <w:tcPr>
            <w:tcW w:w="140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Периодич-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ность     </w:t>
            </w:r>
          </w:p>
          <w:p w:rsidR="00E66388" w:rsidRDefault="00E66388">
            <w:pPr>
              <w:pStyle w:val="ConsPlusNonformat"/>
              <w:jc w:val="both"/>
            </w:pPr>
            <w:r>
              <w:t>проведения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ремонта   </w:t>
            </w:r>
          </w:p>
        </w:tc>
        <w:tc>
          <w:tcPr>
            <w:tcW w:w="187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Рекомендации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 проведению </w:t>
            </w:r>
          </w:p>
          <w:p w:rsidR="00E66388" w:rsidRDefault="00E66388">
            <w:pPr>
              <w:pStyle w:val="ConsPlusNonformat"/>
              <w:jc w:val="both"/>
            </w:pPr>
            <w:r>
              <w:t>ремонта, объе-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мам, перечню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необходимых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работ и их    </w:t>
            </w:r>
          </w:p>
          <w:p w:rsidR="00E66388" w:rsidRDefault="00E66388">
            <w:pPr>
              <w:pStyle w:val="ConsPlusNonformat"/>
              <w:jc w:val="both"/>
            </w:pPr>
            <w:r>
              <w:t>последователь-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ности         </w:t>
            </w:r>
          </w:p>
        </w:tc>
        <w:tc>
          <w:tcPr>
            <w:tcW w:w="222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Рекомендации к  </w:t>
            </w:r>
          </w:p>
          <w:p w:rsidR="00E66388" w:rsidRDefault="00E66388">
            <w:pPr>
              <w:pStyle w:val="ConsPlusNonformat"/>
              <w:jc w:val="both"/>
            </w:pPr>
            <w:r>
              <w:t>квалификации лиц,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привлекаемых для </w:t>
            </w:r>
          </w:p>
          <w:p w:rsidR="00E66388" w:rsidRDefault="00E66388">
            <w:pPr>
              <w:pStyle w:val="ConsPlusNonformat"/>
              <w:jc w:val="both"/>
            </w:pPr>
            <w:r>
              <w:t>выполнения работы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4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5    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Рекомендации  по  текущему ремонту объектов (элементов) общего</w:t>
      </w:r>
    </w:p>
    <w:p w:rsidR="00E66388" w:rsidRDefault="00E66388">
      <w:pPr>
        <w:pStyle w:val="ConsPlusNonformat"/>
        <w:jc w:val="both"/>
      </w:pPr>
      <w:r>
        <w:t>имущества  разрабатываются  с  учетом   требований,  установленных</w:t>
      </w:r>
    </w:p>
    <w:p w:rsidR="00E66388" w:rsidRDefault="00E66388">
      <w:pPr>
        <w:pStyle w:val="ConsPlusNonformat"/>
        <w:jc w:val="both"/>
      </w:pPr>
      <w:r>
        <w:t>законодательством Российской Федерации.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3.20. Рекомендации по капитальному ремонту объектов</w:t>
      </w:r>
    </w:p>
    <w:p w:rsidR="00E66388" w:rsidRDefault="00E66388">
      <w:pPr>
        <w:pStyle w:val="ConsPlusNonformat"/>
        <w:jc w:val="both"/>
      </w:pPr>
      <w:r>
        <w:t>(элементов) общего имущества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53"/>
        <w:gridCol w:w="1638"/>
        <w:gridCol w:w="1404"/>
        <w:gridCol w:w="1872"/>
        <w:gridCol w:w="2223"/>
      </w:tblGrid>
      <w:tr w:rsidR="00E66388">
        <w:trPr>
          <w:trHeight w:val="247"/>
        </w:trPr>
        <w:tc>
          <w:tcPr>
            <w:tcW w:w="105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</w:t>
            </w:r>
          </w:p>
        </w:tc>
        <w:tc>
          <w:tcPr>
            <w:tcW w:w="140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Периодич-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ность     </w:t>
            </w:r>
          </w:p>
          <w:p w:rsidR="00E66388" w:rsidRDefault="00E66388">
            <w:pPr>
              <w:pStyle w:val="ConsPlusNonformat"/>
              <w:jc w:val="both"/>
            </w:pPr>
            <w:r>
              <w:t>проведения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ремонта   </w:t>
            </w:r>
          </w:p>
        </w:tc>
        <w:tc>
          <w:tcPr>
            <w:tcW w:w="187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Рекомендации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по проведению </w:t>
            </w:r>
          </w:p>
          <w:p w:rsidR="00E66388" w:rsidRDefault="00E66388">
            <w:pPr>
              <w:pStyle w:val="ConsPlusNonformat"/>
              <w:jc w:val="both"/>
            </w:pPr>
            <w:r>
              <w:t>ремонта, объе-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мам, перечню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необходимых   </w:t>
            </w:r>
          </w:p>
          <w:p w:rsidR="00E66388" w:rsidRDefault="00E66388">
            <w:pPr>
              <w:pStyle w:val="ConsPlusNonformat"/>
              <w:jc w:val="both"/>
            </w:pPr>
            <w:r>
              <w:t>работ и после-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довательности </w:t>
            </w:r>
          </w:p>
        </w:tc>
        <w:tc>
          <w:tcPr>
            <w:tcW w:w="222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Рекомендации к  </w:t>
            </w:r>
          </w:p>
          <w:p w:rsidR="00E66388" w:rsidRDefault="00E66388">
            <w:pPr>
              <w:pStyle w:val="ConsPlusNonformat"/>
              <w:jc w:val="both"/>
            </w:pPr>
            <w:r>
              <w:t>квалификации лиц,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привлекаемых для </w:t>
            </w:r>
          </w:p>
          <w:p w:rsidR="00E66388" w:rsidRDefault="00E66388">
            <w:pPr>
              <w:pStyle w:val="ConsPlusNonformat"/>
              <w:jc w:val="both"/>
            </w:pPr>
            <w:r>
              <w:t>выполнения работы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4       </w:t>
            </w: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5    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Рекомендации  по  капитальному  ремонту  объектов  (элементов)</w:t>
      </w:r>
    </w:p>
    <w:p w:rsidR="00E66388" w:rsidRDefault="00E66388">
      <w:pPr>
        <w:pStyle w:val="ConsPlusNonformat"/>
        <w:jc w:val="both"/>
      </w:pPr>
      <w:r>
        <w:t>общего    имущества    разрабатываются    с   учетом   требований,</w:t>
      </w:r>
    </w:p>
    <w:p w:rsidR="00E66388" w:rsidRDefault="00E66388">
      <w:pPr>
        <w:pStyle w:val="ConsPlusNonformat"/>
        <w:jc w:val="both"/>
      </w:pPr>
      <w:r>
        <w:t>установленных законодательством Российской Федерации.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 3.21.   Рекомендации   по   подготовке   объектов</w:t>
      </w:r>
    </w:p>
    <w:p w:rsidR="00E66388" w:rsidRDefault="00E66388">
      <w:pPr>
        <w:pStyle w:val="ConsPlusNonformat"/>
        <w:jc w:val="both"/>
      </w:pPr>
      <w:r>
        <w:t>(элементов) общего имущества к сезонной эксплуатации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1638"/>
        <w:gridCol w:w="3042"/>
        <w:gridCol w:w="2457"/>
      </w:tblGrid>
      <w:tr w:rsidR="00E66388">
        <w:trPr>
          <w:trHeight w:val="247"/>
        </w:trPr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</w:t>
            </w:r>
          </w:p>
        </w:tc>
        <w:tc>
          <w:tcPr>
            <w:tcW w:w="304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Рекомендации по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подготовке объектов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(элементов) к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сезонной эксплуатации,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видам, объемам, порядку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и последовательности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осуществления работ   </w:t>
            </w:r>
          </w:p>
        </w:tc>
        <w:tc>
          <w:tcPr>
            <w:tcW w:w="2457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к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квалификации лиц,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привлекаемых для  </w:t>
            </w:r>
          </w:p>
          <w:p w:rsidR="00E66388" w:rsidRDefault="00E66388">
            <w:pPr>
              <w:pStyle w:val="ConsPlusNonformat"/>
              <w:jc w:val="both"/>
            </w:pPr>
            <w:r>
              <w:t>подготовки объектов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(элементов) к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сезонной 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эксплуатации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3 </w:t>
            </w:r>
            <w:hyperlink w:anchor="P13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23" w:name="P1300"/>
      <w:bookmarkEnd w:id="23"/>
      <w:r>
        <w:t xml:space="preserve">    &lt;*&gt;  В  графе 3 можно указать ссылку на соответствующий пункт,</w:t>
      </w:r>
    </w:p>
    <w:p w:rsidR="00E66388" w:rsidRDefault="00E66388">
      <w:pPr>
        <w:pStyle w:val="ConsPlusNonformat"/>
        <w:jc w:val="both"/>
      </w:pPr>
      <w:r>
        <w:t>подраздел,    раздел    Инструкции,   содержащий   соответствующие</w:t>
      </w:r>
    </w:p>
    <w:p w:rsidR="00E66388" w:rsidRDefault="00E66388">
      <w:pPr>
        <w:pStyle w:val="ConsPlusNonformat"/>
        <w:jc w:val="both"/>
      </w:pPr>
      <w:r>
        <w:t>рекомендации.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3.22.  Рекомендации по проведению реконструкции или</w:t>
      </w:r>
    </w:p>
    <w:p w:rsidR="00E66388" w:rsidRDefault="00E66388">
      <w:pPr>
        <w:pStyle w:val="ConsPlusNonformat"/>
        <w:jc w:val="both"/>
      </w:pPr>
      <w:r>
        <w:t>замены   некоторых   объектов   (элементов)   общего  имущества  в</w:t>
      </w:r>
    </w:p>
    <w:p w:rsidR="00E66388" w:rsidRDefault="00E66388">
      <w:pPr>
        <w:pStyle w:val="ConsPlusNonformat"/>
        <w:jc w:val="both"/>
      </w:pPr>
      <w:r>
        <w:t>многоквартирном доме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1755"/>
        <w:gridCol w:w="3042"/>
        <w:gridCol w:w="2457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1755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Наименование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(элемента)  </w:t>
            </w:r>
          </w:p>
        </w:tc>
        <w:tc>
          <w:tcPr>
            <w:tcW w:w="304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Рекомендации по     </w:t>
            </w:r>
          </w:p>
          <w:p w:rsidR="00E66388" w:rsidRDefault="00E66388">
            <w:pPr>
              <w:pStyle w:val="ConsPlusNonformat"/>
              <w:jc w:val="both"/>
            </w:pPr>
            <w:r>
              <w:t>проведению реконструкции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или замены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(элемента), видам,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объемам, порядку,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последовательности и  </w:t>
            </w:r>
          </w:p>
          <w:p w:rsidR="00E66388" w:rsidRDefault="00E66388">
            <w:pPr>
              <w:pStyle w:val="ConsPlusNonformat"/>
              <w:jc w:val="both"/>
            </w:pPr>
            <w:r>
              <w:t>периодичности проведения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необходимых работ    </w:t>
            </w:r>
          </w:p>
        </w:tc>
        <w:tc>
          <w:tcPr>
            <w:tcW w:w="2457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Рекомендации к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квалификации лиц,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привлекаемых для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проведения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реконструкции или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замены объекта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(элемента)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3 </w:t>
            </w:r>
            <w:hyperlink w:anchor="P13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45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bookmarkStart w:id="24" w:name="P1331"/>
      <w:bookmarkEnd w:id="24"/>
      <w:r>
        <w:t xml:space="preserve">    &lt;*&gt;  В  графе 3 можно указать ссылку на соответствующий пункт,</w:t>
      </w:r>
    </w:p>
    <w:p w:rsidR="00E66388" w:rsidRDefault="00E66388">
      <w:pPr>
        <w:pStyle w:val="ConsPlusNonformat"/>
        <w:jc w:val="both"/>
      </w:pPr>
      <w:r>
        <w:t>подраздел,    раздел    Инструкции,   содержащий   соответствующие</w:t>
      </w:r>
    </w:p>
    <w:p w:rsidR="00E66388" w:rsidRDefault="00E66388">
      <w:pPr>
        <w:pStyle w:val="ConsPlusNonformat"/>
        <w:jc w:val="both"/>
      </w:pPr>
      <w:r>
        <w:t>рекомендации.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25" w:name="P1337"/>
      <w:bookmarkEnd w:id="25"/>
      <w:r>
        <w:t xml:space="preserve">    Раздел  4.  Рекомендуемые  сроки  службы  объектов (элементов)</w:t>
      </w:r>
    </w:p>
    <w:p w:rsidR="00E66388" w:rsidRDefault="00E66388">
      <w:pPr>
        <w:pStyle w:val="ConsPlusNonformat"/>
        <w:jc w:val="both"/>
      </w:pPr>
      <w:r>
        <w:t>общего имущества в многоквартирном доме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4.1.   Рекомендуемые   сроки   службы  конструкций</w:t>
      </w:r>
    </w:p>
    <w:p w:rsidR="00E66388" w:rsidRDefault="00E66388">
      <w:pPr>
        <w:pStyle w:val="ConsPlusNonformat"/>
        <w:jc w:val="both"/>
      </w:pPr>
      <w:r>
        <w:lastRenderedPageBreak/>
        <w:t>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2106"/>
        <w:gridCol w:w="3510"/>
        <w:gridCol w:w="163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10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Наименование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конструкции </w:t>
            </w:r>
            <w:hyperlink w:anchor="P13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51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Рекомендуемый срок службы и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эксплуатации конструкции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Примечание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2        </w:t>
            </w: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3        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4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51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bookmarkStart w:id="26" w:name="P1361"/>
      <w:bookmarkEnd w:id="26"/>
      <w:r>
        <w:t xml:space="preserve">    Примечания:</w:t>
      </w:r>
    </w:p>
    <w:p w:rsidR="00E66388" w:rsidRDefault="00E66388">
      <w:pPr>
        <w:pStyle w:val="ConsPlusNonformat"/>
        <w:jc w:val="both"/>
      </w:pPr>
      <w:r>
        <w:t xml:space="preserve">    &lt;*&gt;  В  графе  2  при необходимости указывается наименование и</w:t>
      </w:r>
    </w:p>
    <w:p w:rsidR="00E66388" w:rsidRDefault="00E66388">
      <w:pPr>
        <w:pStyle w:val="ConsPlusNonformat"/>
        <w:jc w:val="both"/>
      </w:pPr>
      <w:r>
        <w:t>инвентарный номер помещения, в котором находится конструкция.</w:t>
      </w:r>
    </w:p>
    <w:p w:rsidR="00E66388" w:rsidRDefault="00E66388">
      <w:pPr>
        <w:pStyle w:val="ConsPlusNonformat"/>
        <w:jc w:val="both"/>
      </w:pPr>
      <w:r>
        <w:t xml:space="preserve">    &lt;*&gt;  В  графе  4  указываются  наименования  и  реквизиты акта</w:t>
      </w:r>
    </w:p>
    <w:p w:rsidR="00E66388" w:rsidRDefault="00E66388">
      <w:pPr>
        <w:pStyle w:val="ConsPlusNonformat"/>
        <w:jc w:val="both"/>
      </w:pPr>
      <w:r>
        <w:t>(документа), в котором указан срок службы, лицо, установившее срок</w:t>
      </w:r>
    </w:p>
    <w:p w:rsidR="00E66388" w:rsidRDefault="00E66388">
      <w:pPr>
        <w:pStyle w:val="ConsPlusNonformat"/>
        <w:jc w:val="both"/>
      </w:pPr>
      <w:r>
        <w:t>службы, иная информация.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4.2.   Рекомендуемые  сроки  службы  оборудования,</w:t>
      </w:r>
    </w:p>
    <w:p w:rsidR="00E66388" w:rsidRDefault="00E66388">
      <w:pPr>
        <w:pStyle w:val="ConsPlusNonformat"/>
        <w:jc w:val="both"/>
      </w:pPr>
      <w:r>
        <w:t>находящегося за пределами и внутри помещений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2106"/>
        <w:gridCol w:w="3393"/>
        <w:gridCol w:w="1638"/>
      </w:tblGrid>
      <w:tr w:rsidR="00E66388">
        <w:trPr>
          <w:trHeight w:val="247"/>
        </w:trPr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210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Наименование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оборудования </w:t>
            </w:r>
            <w:hyperlink w:anchor="P13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93" w:type="dxa"/>
          </w:tcPr>
          <w:p w:rsidR="00E66388" w:rsidRDefault="00E66388">
            <w:pPr>
              <w:pStyle w:val="ConsPlusNonformat"/>
              <w:jc w:val="both"/>
            </w:pPr>
            <w:r>
              <w:t>Рекомендуемый срок службы и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эксплуатации оборудования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Примечание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2        </w:t>
            </w: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3       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4  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39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bookmarkStart w:id="27" w:name="P1392"/>
      <w:bookmarkEnd w:id="27"/>
      <w:r>
        <w:t xml:space="preserve">    &lt;*&gt;  В  графе  2  при необходимости указывается наименование и</w:t>
      </w:r>
    </w:p>
    <w:p w:rsidR="00E66388" w:rsidRDefault="00E66388">
      <w:pPr>
        <w:pStyle w:val="ConsPlusNonformat"/>
        <w:jc w:val="both"/>
      </w:pPr>
      <w:r>
        <w:t>инвентарный номер помещения, в котором находится оборудование.</w:t>
      </w:r>
    </w:p>
    <w:p w:rsidR="00E66388" w:rsidRDefault="00E66388">
      <w:pPr>
        <w:pStyle w:val="ConsPlusNonformat"/>
        <w:jc w:val="both"/>
      </w:pPr>
      <w:r>
        <w:t xml:space="preserve">    &lt;**&gt;  В  графе  4  указываются  наименования  и реквизиты акта</w:t>
      </w:r>
    </w:p>
    <w:p w:rsidR="00E66388" w:rsidRDefault="00E66388">
      <w:pPr>
        <w:pStyle w:val="ConsPlusNonformat"/>
        <w:jc w:val="both"/>
      </w:pPr>
      <w:r>
        <w:t>(документа), в котором указан срок службы, лицо, установившее срок</w:t>
      </w:r>
    </w:p>
    <w:p w:rsidR="00E66388" w:rsidRDefault="00E66388">
      <w:pPr>
        <w:pStyle w:val="ConsPlusNonformat"/>
        <w:jc w:val="both"/>
      </w:pPr>
      <w:r>
        <w:t>службы, иная информация.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4.3.  Рекомендуемые  сроки  службы  иных  объектов</w:t>
      </w:r>
    </w:p>
    <w:p w:rsidR="00E66388" w:rsidRDefault="00E66388">
      <w:pPr>
        <w:pStyle w:val="ConsPlusNonformat"/>
        <w:jc w:val="both"/>
      </w:pPr>
      <w:r>
        <w:t>(элементов) общего имущества многоквартирного дома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1872"/>
        <w:gridCol w:w="3627"/>
        <w:gridCol w:w="1638"/>
      </w:tblGrid>
      <w:tr w:rsidR="00E66388">
        <w:trPr>
          <w:trHeight w:val="247"/>
        </w:trPr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187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Наименование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объекта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(элемента) </w:t>
            </w:r>
            <w:hyperlink w:anchor="P14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7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Рекомендуемый срок службы и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эксплуатации объекта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    (элемента)        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Примечание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2       </w:t>
            </w: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  3        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4  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627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   --------------------------------</w:t>
      </w:r>
    </w:p>
    <w:p w:rsidR="00E66388" w:rsidRDefault="00E66388">
      <w:pPr>
        <w:pStyle w:val="ConsPlusNonformat"/>
        <w:jc w:val="both"/>
      </w:pPr>
      <w:r>
        <w:t xml:space="preserve">    Примечания:</w:t>
      </w:r>
    </w:p>
    <w:p w:rsidR="00E66388" w:rsidRDefault="00E66388">
      <w:pPr>
        <w:pStyle w:val="ConsPlusNonformat"/>
        <w:jc w:val="both"/>
      </w:pPr>
      <w:bookmarkStart w:id="28" w:name="P1423"/>
      <w:bookmarkEnd w:id="28"/>
      <w:r>
        <w:t xml:space="preserve">    &lt;*&gt;  В  графе  2  при необходимости указывается наименование и</w:t>
      </w:r>
    </w:p>
    <w:p w:rsidR="00E66388" w:rsidRDefault="00E66388">
      <w:pPr>
        <w:pStyle w:val="ConsPlusNonformat"/>
        <w:jc w:val="both"/>
      </w:pPr>
      <w:r>
        <w:t>инвентарный номер помещения, в котором находится объект (элемент).</w:t>
      </w:r>
    </w:p>
    <w:p w:rsidR="00E66388" w:rsidRDefault="00E66388">
      <w:pPr>
        <w:pStyle w:val="ConsPlusNonformat"/>
        <w:jc w:val="both"/>
      </w:pPr>
      <w:r>
        <w:t xml:space="preserve">    &lt;**&gt;  В  графе  4  указываются  наименования  и реквизиты акта</w:t>
      </w:r>
    </w:p>
    <w:p w:rsidR="00E66388" w:rsidRDefault="00E66388">
      <w:pPr>
        <w:pStyle w:val="ConsPlusNonformat"/>
        <w:jc w:val="both"/>
      </w:pPr>
      <w:r>
        <w:t>(документа), в котором указан срок службы, лицо, установившее срок</w:t>
      </w:r>
    </w:p>
    <w:p w:rsidR="00E66388" w:rsidRDefault="00E66388">
      <w:pPr>
        <w:pStyle w:val="ConsPlusNonformat"/>
        <w:jc w:val="both"/>
      </w:pPr>
      <w:r>
        <w:t>службы, иная информация.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Часть III. Сведения о передаче и хранении Инструкции,</w:t>
      </w:r>
    </w:p>
    <w:p w:rsidR="00E66388" w:rsidRDefault="00E66388">
      <w:pPr>
        <w:pStyle w:val="ConsPlusNonformat"/>
        <w:jc w:val="both"/>
      </w:pPr>
      <w:r>
        <w:t xml:space="preserve">                 внесении изменений в Инструкцию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Раздел 5. Сведения о передаче и хранении Инструкции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5.1.   Сведения  о  лице, принявшем  Инструкции  у</w:t>
      </w:r>
    </w:p>
    <w:p w:rsidR="00E66388" w:rsidRDefault="00E66388">
      <w:pPr>
        <w:pStyle w:val="ConsPlusNonformat"/>
        <w:jc w:val="both"/>
      </w:pPr>
      <w:r>
        <w:t>Застройщика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Инструкция передана _____________________________ Застройщиком</w:t>
      </w:r>
    </w:p>
    <w:p w:rsidR="00E66388" w:rsidRDefault="00E66388">
      <w:pPr>
        <w:pStyle w:val="ConsPlusNonformat"/>
        <w:jc w:val="both"/>
      </w:pPr>
      <w:r>
        <w:t xml:space="preserve">                        (число, месяц, год передачи)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(организационно-правовая форма и наименование юридического лица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либо фамилия, имя, отчество собственника жилого помещения,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_________________________________________________________________,</w:t>
      </w:r>
    </w:p>
    <w:p w:rsidR="00E66388" w:rsidRDefault="00E66388">
      <w:pPr>
        <w:pStyle w:val="ConsPlusNonformat"/>
        <w:jc w:val="both"/>
      </w:pPr>
      <w:r>
        <w:t xml:space="preserve">                     принявшего Инструкцию)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основание передачи Инструкции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Инструкция подлежит хранению 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               адрес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контактная информация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r>
        <w:t xml:space="preserve">    При   передаче   Инструкции   юридическому  лицу   указываются</w:t>
      </w:r>
    </w:p>
    <w:p w:rsidR="00E66388" w:rsidRDefault="00E66388">
      <w:pPr>
        <w:pStyle w:val="ConsPlusNonformat"/>
        <w:jc w:val="both"/>
      </w:pPr>
      <w:r>
        <w:t>реквизиты свидетельства о государственной регистрации, кем и когда</w:t>
      </w:r>
    </w:p>
    <w:p w:rsidR="00E66388" w:rsidRDefault="00E66388">
      <w:pPr>
        <w:pStyle w:val="ConsPlusNonformat"/>
        <w:jc w:val="both"/>
      </w:pPr>
      <w:r>
        <w:t>выдано,  ИНН,  юридический  и фактический адрес юридического лица,</w:t>
      </w:r>
    </w:p>
    <w:p w:rsidR="00E66388" w:rsidRDefault="00E66388">
      <w:pPr>
        <w:pStyle w:val="ConsPlusNonformat"/>
        <w:jc w:val="both"/>
      </w:pPr>
      <w:r>
        <w:t>телефон,   факс   и   иная  контактная  информация.  При  передаче</w:t>
      </w:r>
    </w:p>
    <w:p w:rsidR="00E66388" w:rsidRDefault="00E66388">
      <w:pPr>
        <w:pStyle w:val="ConsPlusNonformat"/>
        <w:jc w:val="both"/>
      </w:pPr>
      <w:r>
        <w:t>Инструкции  собственнику  жилого помещения  указываются паспортные</w:t>
      </w:r>
    </w:p>
    <w:p w:rsidR="00E66388" w:rsidRDefault="00E66388">
      <w:pPr>
        <w:pStyle w:val="ConsPlusNonformat"/>
        <w:jc w:val="both"/>
      </w:pPr>
      <w:r>
        <w:t>данные,  место  регистрации  собственника,  адрес жилого помещения</w:t>
      </w:r>
    </w:p>
    <w:p w:rsidR="00E66388" w:rsidRDefault="00E66388">
      <w:pPr>
        <w:pStyle w:val="ConsPlusNonformat"/>
        <w:jc w:val="both"/>
      </w:pPr>
      <w:r>
        <w:t>собственника, телефон и иная контактная информация.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 5.2.  Сведения  о  лицах, передавшем  и  принявшем</w:t>
      </w:r>
    </w:p>
    <w:p w:rsidR="00E66388" w:rsidRDefault="00E66388">
      <w:pPr>
        <w:pStyle w:val="ConsPlusNonformat"/>
        <w:jc w:val="both"/>
      </w:pPr>
      <w:r>
        <w:t>Инструкцию на хранение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5.2.1. Инструкция передана 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(организационно-правовая форма и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собственника жилого помещения, передавшего Инструкцию)</w:t>
      </w:r>
    </w:p>
    <w:p w:rsidR="00E66388" w:rsidRDefault="00E66388">
      <w:pPr>
        <w:pStyle w:val="ConsPlusNonformat"/>
        <w:jc w:val="both"/>
      </w:pPr>
      <w:r>
        <w:t>_________________ на хранение ____________________________________</w:t>
      </w:r>
    </w:p>
    <w:p w:rsidR="00E66388" w:rsidRDefault="00E66388">
      <w:pPr>
        <w:pStyle w:val="ConsPlusNonformat"/>
        <w:jc w:val="both"/>
      </w:pPr>
      <w:r>
        <w:t xml:space="preserve"> (дата передачи)                (организационно-правовая форма и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индивидуального предпринимателя или собственника жилого помещения,</w:t>
      </w:r>
    </w:p>
    <w:p w:rsidR="00E66388" w:rsidRDefault="00E66388">
      <w:pPr>
        <w:pStyle w:val="ConsPlusNonformat"/>
        <w:jc w:val="both"/>
      </w:pPr>
      <w:r>
        <w:t>__________________________________ _______________________________</w:t>
      </w:r>
    </w:p>
    <w:p w:rsidR="00E66388" w:rsidRDefault="00E66388">
      <w:pPr>
        <w:pStyle w:val="ConsPlusNonformat"/>
        <w:jc w:val="both"/>
      </w:pPr>
      <w:r>
        <w:t>принявшего Инструкцию на хранение) (основание передачи Инструкции)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Инструкция подлежит хранению 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              адрес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контактная информация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r>
        <w:t xml:space="preserve">    При   передаче   Инструкции   юридическому  лицу   указываются</w:t>
      </w:r>
    </w:p>
    <w:p w:rsidR="00E66388" w:rsidRDefault="00E66388">
      <w:pPr>
        <w:pStyle w:val="ConsPlusNonformat"/>
        <w:jc w:val="both"/>
      </w:pPr>
      <w:r>
        <w:t>реквизиты свидетельства о государственной регистрации, кем и когда</w:t>
      </w:r>
    </w:p>
    <w:p w:rsidR="00E66388" w:rsidRDefault="00E66388">
      <w:pPr>
        <w:pStyle w:val="ConsPlusNonformat"/>
        <w:jc w:val="both"/>
      </w:pPr>
      <w:r>
        <w:t>выдано,  ИНН,  юридический  и фактический адрес юридического лица,</w:t>
      </w:r>
    </w:p>
    <w:p w:rsidR="00E66388" w:rsidRDefault="00E66388">
      <w:pPr>
        <w:pStyle w:val="ConsPlusNonformat"/>
        <w:jc w:val="both"/>
      </w:pPr>
      <w:r>
        <w:t>телефон,   факс   и   иная  контактная  информация.  При  передаче</w:t>
      </w:r>
    </w:p>
    <w:p w:rsidR="00E66388" w:rsidRDefault="00E66388">
      <w:pPr>
        <w:pStyle w:val="ConsPlusNonformat"/>
        <w:jc w:val="both"/>
      </w:pPr>
      <w:r>
        <w:t>Инструкции  собственнику  жилого помещения  указываются паспортные</w:t>
      </w:r>
    </w:p>
    <w:p w:rsidR="00E66388" w:rsidRDefault="00E66388">
      <w:pPr>
        <w:pStyle w:val="ConsPlusNonformat"/>
        <w:jc w:val="both"/>
      </w:pPr>
      <w:r>
        <w:t>данные,  место  регистрации  собственника,  адрес жилого помещения</w:t>
      </w:r>
    </w:p>
    <w:p w:rsidR="00E66388" w:rsidRDefault="00E66388">
      <w:pPr>
        <w:pStyle w:val="ConsPlusNonformat"/>
        <w:jc w:val="both"/>
      </w:pPr>
      <w:r>
        <w:t>собственника, телефон и иная контактная информация.</w:t>
      </w:r>
    </w:p>
    <w:p w:rsidR="00E66388" w:rsidRDefault="00E66388">
      <w:pPr>
        <w:pStyle w:val="ConsPlusNonformat"/>
        <w:jc w:val="both"/>
      </w:pPr>
      <w:r>
        <w:t xml:space="preserve">    Основанием   передачи   Инструкции   являются  положение  акта</w:t>
      </w:r>
    </w:p>
    <w:p w:rsidR="00E66388" w:rsidRDefault="00E66388">
      <w:pPr>
        <w:pStyle w:val="ConsPlusNonformat"/>
        <w:jc w:val="both"/>
      </w:pPr>
      <w:r>
        <w:t>законодательства Российской Федерации, условия договора управления</w:t>
      </w:r>
    </w:p>
    <w:p w:rsidR="00E66388" w:rsidRDefault="00E66388">
      <w:pPr>
        <w:pStyle w:val="ConsPlusNonformat"/>
        <w:jc w:val="both"/>
      </w:pPr>
      <w:r>
        <w:t>многоквартирным   домом,   протокол,   решение   общего   собрания</w:t>
      </w:r>
    </w:p>
    <w:p w:rsidR="00E66388" w:rsidRDefault="00E66388">
      <w:pPr>
        <w:pStyle w:val="ConsPlusNonformat"/>
        <w:jc w:val="both"/>
      </w:pPr>
      <w:r>
        <w:t>собственников  помещений в многоквартирном доме, предусматривающие</w:t>
      </w:r>
    </w:p>
    <w:p w:rsidR="00E66388" w:rsidRDefault="00E66388">
      <w:pPr>
        <w:pStyle w:val="ConsPlusNonformat"/>
        <w:jc w:val="both"/>
      </w:pPr>
      <w:r>
        <w:t>передачу и принятие Инструкции на хранение.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5.2.2. Инструкция передана 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(организационно-правовая форма и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собственника жилого помещения, передавшего Инструкцию)</w:t>
      </w:r>
    </w:p>
    <w:p w:rsidR="00E66388" w:rsidRDefault="00E66388">
      <w:pPr>
        <w:pStyle w:val="ConsPlusNonformat"/>
        <w:jc w:val="both"/>
      </w:pPr>
      <w:r>
        <w:t>_________________ на хранение ____________________________________</w:t>
      </w:r>
    </w:p>
    <w:p w:rsidR="00E66388" w:rsidRDefault="00E66388">
      <w:pPr>
        <w:pStyle w:val="ConsPlusNonformat"/>
        <w:jc w:val="both"/>
      </w:pPr>
      <w:r>
        <w:t xml:space="preserve"> (дата передачи)                (организационно-правовая форма и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индивидуального предпринимателя или собственника жилого помещения,</w:t>
      </w:r>
    </w:p>
    <w:p w:rsidR="00E66388" w:rsidRDefault="00E66388">
      <w:pPr>
        <w:pStyle w:val="ConsPlusNonformat"/>
        <w:jc w:val="both"/>
      </w:pPr>
      <w:r>
        <w:t>__________________________________ _______________________________</w:t>
      </w:r>
    </w:p>
    <w:p w:rsidR="00E66388" w:rsidRDefault="00E66388">
      <w:pPr>
        <w:pStyle w:val="ConsPlusNonformat"/>
        <w:jc w:val="both"/>
      </w:pPr>
      <w:r>
        <w:t>принявшего Инструкцию на хранение) (основание передачи Инструкции)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>Инструкция подлежит хранению 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            адрес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контактная информация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r>
        <w:t xml:space="preserve">    При   передаче   Инструкции   юридическому  лицу   указываются</w:t>
      </w:r>
    </w:p>
    <w:p w:rsidR="00E66388" w:rsidRDefault="00E66388">
      <w:pPr>
        <w:pStyle w:val="ConsPlusNonformat"/>
        <w:jc w:val="both"/>
      </w:pPr>
      <w:r>
        <w:t>реквизиты свидетельства о государственной регистрации, кем и когда</w:t>
      </w:r>
    </w:p>
    <w:p w:rsidR="00E66388" w:rsidRDefault="00E66388">
      <w:pPr>
        <w:pStyle w:val="ConsPlusNonformat"/>
        <w:jc w:val="both"/>
      </w:pPr>
      <w:r>
        <w:t>выдано,  ИНН,  юридический  и фактический адрес юридического лица,</w:t>
      </w:r>
    </w:p>
    <w:p w:rsidR="00E66388" w:rsidRDefault="00E66388">
      <w:pPr>
        <w:pStyle w:val="ConsPlusNonformat"/>
        <w:jc w:val="both"/>
      </w:pPr>
      <w:r>
        <w:t>телефон,   факс   и   иная  контактная  информация.  При  передаче</w:t>
      </w:r>
    </w:p>
    <w:p w:rsidR="00E66388" w:rsidRDefault="00E66388">
      <w:pPr>
        <w:pStyle w:val="ConsPlusNonformat"/>
        <w:jc w:val="both"/>
      </w:pPr>
      <w:r>
        <w:t>Инструкции  собственнику  жилого помещения  указываются паспортные</w:t>
      </w:r>
    </w:p>
    <w:p w:rsidR="00E66388" w:rsidRDefault="00E66388">
      <w:pPr>
        <w:pStyle w:val="ConsPlusNonformat"/>
        <w:jc w:val="both"/>
      </w:pPr>
      <w:r>
        <w:t>данные,  место  регистрации  собственника,  адрес жилого помещения</w:t>
      </w:r>
    </w:p>
    <w:p w:rsidR="00E66388" w:rsidRDefault="00E66388">
      <w:pPr>
        <w:pStyle w:val="ConsPlusNonformat"/>
        <w:jc w:val="both"/>
      </w:pPr>
      <w:r>
        <w:t>собственника, телефон и иная контактная информация.</w:t>
      </w:r>
    </w:p>
    <w:p w:rsidR="00E66388" w:rsidRDefault="00E66388">
      <w:pPr>
        <w:pStyle w:val="ConsPlusNonformat"/>
        <w:jc w:val="both"/>
      </w:pPr>
      <w:r>
        <w:t xml:space="preserve">    Основанием   передачи   Инструкции   являются  положение  акта</w:t>
      </w:r>
    </w:p>
    <w:p w:rsidR="00E66388" w:rsidRDefault="00E66388">
      <w:pPr>
        <w:pStyle w:val="ConsPlusNonformat"/>
        <w:jc w:val="both"/>
      </w:pPr>
      <w:r>
        <w:t>законодательства Российской Федерации, условия договора управления</w:t>
      </w:r>
    </w:p>
    <w:p w:rsidR="00E66388" w:rsidRDefault="00E66388">
      <w:pPr>
        <w:pStyle w:val="ConsPlusNonformat"/>
        <w:jc w:val="both"/>
      </w:pPr>
      <w:r>
        <w:lastRenderedPageBreak/>
        <w:t>многоквартирным   домом,   протокол,   решение   общего   собрания</w:t>
      </w:r>
    </w:p>
    <w:p w:rsidR="00E66388" w:rsidRDefault="00E66388">
      <w:pPr>
        <w:pStyle w:val="ConsPlusNonformat"/>
        <w:jc w:val="both"/>
      </w:pPr>
      <w:r>
        <w:t>собственников помещений  в многоквартирном доме, предусматривающие</w:t>
      </w:r>
    </w:p>
    <w:p w:rsidR="00E66388" w:rsidRDefault="00E66388">
      <w:pPr>
        <w:pStyle w:val="ConsPlusNonformat"/>
        <w:jc w:val="both"/>
      </w:pPr>
      <w:r>
        <w:t>передачу и принятие Инструкции на хранение.</w:t>
      </w:r>
    </w:p>
    <w:p w:rsidR="00E66388" w:rsidRDefault="00E66388">
      <w:pPr>
        <w:pStyle w:val="ConsPlusNonformat"/>
        <w:jc w:val="both"/>
      </w:pPr>
      <w:r>
        <w:t xml:space="preserve">    Нумерация последующих пунктов производится арабскими цифрами в</w:t>
      </w:r>
    </w:p>
    <w:p w:rsidR="00E66388" w:rsidRDefault="00E66388">
      <w:pPr>
        <w:pStyle w:val="ConsPlusNonformat"/>
        <w:jc w:val="both"/>
      </w:pPr>
      <w:r>
        <w:t>порядке  возрастания.  Номер  пункта  должен  состоять  из  номера</w:t>
      </w:r>
    </w:p>
    <w:p w:rsidR="00E66388" w:rsidRDefault="00E66388">
      <w:pPr>
        <w:pStyle w:val="ConsPlusNonformat"/>
        <w:jc w:val="both"/>
      </w:pPr>
      <w:r>
        <w:t>раздела, подраздела и пункта, разделенных точками.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bookmarkStart w:id="29" w:name="P1548"/>
      <w:bookmarkEnd w:id="29"/>
      <w:r>
        <w:t xml:space="preserve">    Раздел 6. Сведения о внесенных в Инструкцию изменениях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6.1.  Сведения  о  лице и внесенных им в Инструкцию</w:t>
      </w:r>
    </w:p>
    <w:p w:rsidR="00E66388" w:rsidRDefault="00E66388">
      <w:pPr>
        <w:pStyle w:val="ConsPlusNonformat"/>
        <w:jc w:val="both"/>
      </w:pPr>
      <w:r>
        <w:t>изменениях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Изменения разработаны и внесены 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     организационно-правовая форма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и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индивидуального предпринимателя или собственника жилого помещения,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           разработавшего и внесшего изменения</w:t>
      </w:r>
    </w:p>
    <w:p w:rsidR="00E66388" w:rsidRDefault="00E66388">
      <w:pPr>
        <w:pStyle w:val="ConsPlusNonformat"/>
        <w:jc w:val="both"/>
      </w:pPr>
      <w:r>
        <w:t xml:space="preserve">    Изменения внесены в 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пункт, подраздел, раздел, часть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в связи с 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причина и объект (элемент) общего имущества, изменивший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характеристику и (или) свойства, срок службы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Изменения разработаны на основании ___________________________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Экземпляр  изменений,  внесенных  в  Инструкцию  (на  бумажном</w:t>
      </w:r>
    </w:p>
    <w:p w:rsidR="00E66388" w:rsidRDefault="00E66388">
      <w:pPr>
        <w:pStyle w:val="ConsPlusNonformat"/>
        <w:jc w:val="both"/>
      </w:pPr>
      <w:r>
        <w:t>носителе и на электронном носителе информации), передан в ________</w:t>
      </w:r>
    </w:p>
    <w:p w:rsidR="00E66388" w:rsidRDefault="00E66388">
      <w:pPr>
        <w:pStyle w:val="ConsPlusNonformat"/>
        <w:jc w:val="both"/>
      </w:pPr>
      <w:r>
        <w:t>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муниципальный архив муниципального образования, адрес</w:t>
      </w:r>
    </w:p>
    <w:p w:rsidR="00E66388" w:rsidRDefault="00E66388">
      <w:pPr>
        <w:pStyle w:val="ConsPlusNonformat"/>
        <w:jc w:val="both"/>
      </w:pPr>
      <w:r>
        <w:t xml:space="preserve">    Экземпляр изменений, внесенных в Инструкцию, передал _________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    (число, месяц, год и акт передачи, его реквизиты)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r>
        <w:t xml:space="preserve">    При   разработке   изменений  юридическим  лицом   указываются</w:t>
      </w:r>
    </w:p>
    <w:p w:rsidR="00E66388" w:rsidRDefault="00E66388">
      <w:pPr>
        <w:pStyle w:val="ConsPlusNonformat"/>
        <w:jc w:val="both"/>
      </w:pPr>
      <w:r>
        <w:t>реквизиты свидетельства о государственной регистрации, кем и когда</w:t>
      </w:r>
    </w:p>
    <w:p w:rsidR="00E66388" w:rsidRDefault="00E66388">
      <w:pPr>
        <w:pStyle w:val="ConsPlusNonformat"/>
        <w:jc w:val="both"/>
      </w:pPr>
      <w:r>
        <w:t>выдано,  ИНН,  юридический  и фактический адрес юридического лица,</w:t>
      </w:r>
    </w:p>
    <w:p w:rsidR="00E66388" w:rsidRDefault="00E66388">
      <w:pPr>
        <w:pStyle w:val="ConsPlusNonformat"/>
        <w:jc w:val="both"/>
      </w:pPr>
      <w:r>
        <w:t>телефон,   факс  и  иная  контактная  информация.  При  разработке</w:t>
      </w:r>
    </w:p>
    <w:p w:rsidR="00E66388" w:rsidRDefault="00E66388">
      <w:pPr>
        <w:pStyle w:val="ConsPlusNonformat"/>
        <w:jc w:val="both"/>
      </w:pPr>
      <w:r>
        <w:t>изменений  собственником  жилого помещения  указываются паспортные</w:t>
      </w:r>
    </w:p>
    <w:p w:rsidR="00E66388" w:rsidRDefault="00E66388">
      <w:pPr>
        <w:pStyle w:val="ConsPlusNonformat"/>
        <w:jc w:val="both"/>
      </w:pPr>
      <w:r>
        <w:t>данные,  место  регистрации  собственника,  адрес жилого помещения</w:t>
      </w:r>
    </w:p>
    <w:p w:rsidR="00E66388" w:rsidRDefault="00E66388">
      <w:pPr>
        <w:pStyle w:val="ConsPlusNonformat"/>
        <w:jc w:val="both"/>
      </w:pPr>
      <w:r>
        <w:t>собственника, телефон и иная контактная информация.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 6.2.  Сведения  о  лице и внесенных им в Инструкцию</w:t>
      </w:r>
    </w:p>
    <w:p w:rsidR="00E66388" w:rsidRDefault="00E66388">
      <w:pPr>
        <w:pStyle w:val="ConsPlusNonformat"/>
        <w:jc w:val="both"/>
      </w:pPr>
      <w:r>
        <w:t>изменениях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Изменения разработаны и внесены ______________________________</w:t>
      </w:r>
    </w:p>
    <w:p w:rsidR="00E66388" w:rsidRDefault="00E66388">
      <w:pPr>
        <w:pStyle w:val="ConsPlusNonformat"/>
        <w:jc w:val="both"/>
      </w:pPr>
      <w:r>
        <w:t xml:space="preserve">                                     организационно-правовая форма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и наименование юридического лица либо фамилия, имя, отчество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индивидуального предпринимателя или собственника жилого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      помещения, разработавшего и внесшего изменения</w:t>
      </w:r>
    </w:p>
    <w:p w:rsidR="00E66388" w:rsidRDefault="00E66388">
      <w:pPr>
        <w:pStyle w:val="ConsPlusNonformat"/>
        <w:jc w:val="both"/>
      </w:pPr>
      <w:r>
        <w:t xml:space="preserve">    Изменения внесены в __________________________________________</w:t>
      </w:r>
    </w:p>
    <w:p w:rsidR="00E66388" w:rsidRDefault="00E66388">
      <w:pPr>
        <w:pStyle w:val="ConsPlusNonformat"/>
        <w:jc w:val="both"/>
      </w:pPr>
      <w:r>
        <w:lastRenderedPageBreak/>
        <w:t xml:space="preserve">                             пункт, подраздел, раздел, часть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>в связи с 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причина и объект (элемент) общего имущества, изменивший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       характеристику и (или) свойства, срок службы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  <w:r>
        <w:t xml:space="preserve">    Изменения разработаны на основании __________________________.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__________________________________________________________________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Экземпляр  изменений,  внесенных  в  Инструкцию  (на  бумажном</w:t>
      </w:r>
    </w:p>
    <w:p w:rsidR="00E66388" w:rsidRDefault="00E66388">
      <w:pPr>
        <w:pStyle w:val="ConsPlusNonformat"/>
        <w:jc w:val="both"/>
      </w:pPr>
      <w:r>
        <w:t>носителе и на электронном носителе информации), передан в ________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  муниципальный архив муниципального образования, адрес</w:t>
      </w:r>
    </w:p>
    <w:p w:rsidR="00E66388" w:rsidRDefault="00E66388">
      <w:pPr>
        <w:pStyle w:val="ConsPlusNonformat"/>
        <w:jc w:val="both"/>
      </w:pPr>
      <w:r>
        <w:t xml:space="preserve">    Экземпляр изменений, внесенных в Инструкцию, передал _________</w:t>
      </w:r>
    </w:p>
    <w:p w:rsidR="00E66388" w:rsidRDefault="00E66388">
      <w:pPr>
        <w:pStyle w:val="ConsPlusNonformat"/>
        <w:jc w:val="both"/>
      </w:pPr>
      <w:r>
        <w:t>_________________________________________________________________.</w:t>
      </w:r>
    </w:p>
    <w:p w:rsidR="00E66388" w:rsidRDefault="00E66388">
      <w:pPr>
        <w:pStyle w:val="ConsPlusNonformat"/>
        <w:jc w:val="both"/>
      </w:pPr>
      <w:r>
        <w:t xml:space="preserve">         число, месяц, год и акт передачи, его реквизиты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Примечание:</w:t>
      </w:r>
    </w:p>
    <w:p w:rsidR="00E66388" w:rsidRDefault="00E66388">
      <w:pPr>
        <w:pStyle w:val="ConsPlusNonformat"/>
        <w:jc w:val="both"/>
      </w:pPr>
      <w:r>
        <w:t xml:space="preserve">    При   разработке   изменений  юридическим  лицом   указываются</w:t>
      </w:r>
    </w:p>
    <w:p w:rsidR="00E66388" w:rsidRDefault="00E66388">
      <w:pPr>
        <w:pStyle w:val="ConsPlusNonformat"/>
        <w:jc w:val="both"/>
      </w:pPr>
      <w:r>
        <w:t>реквизиты свидетельства о государственной регистрации, кем и когда</w:t>
      </w:r>
    </w:p>
    <w:p w:rsidR="00E66388" w:rsidRDefault="00E66388">
      <w:pPr>
        <w:pStyle w:val="ConsPlusNonformat"/>
        <w:jc w:val="both"/>
      </w:pPr>
      <w:r>
        <w:t>выдано,  ИНН,  юридический  и фактический адрес юридического лица,</w:t>
      </w:r>
    </w:p>
    <w:p w:rsidR="00E66388" w:rsidRDefault="00E66388">
      <w:pPr>
        <w:pStyle w:val="ConsPlusNonformat"/>
        <w:jc w:val="both"/>
      </w:pPr>
      <w:r>
        <w:t>телефон,   факс  и  иная  контактная  информация.  При  разработке</w:t>
      </w:r>
    </w:p>
    <w:p w:rsidR="00E66388" w:rsidRDefault="00E66388">
      <w:pPr>
        <w:pStyle w:val="ConsPlusNonformat"/>
        <w:jc w:val="both"/>
      </w:pPr>
      <w:r>
        <w:t>изменений  собственником  жилого помещения  указываются паспортные</w:t>
      </w:r>
    </w:p>
    <w:p w:rsidR="00E66388" w:rsidRDefault="00E66388">
      <w:pPr>
        <w:pStyle w:val="ConsPlusNonformat"/>
        <w:jc w:val="both"/>
      </w:pPr>
      <w:r>
        <w:t>данные,  место  регистрации  собственника,  адрес жилого помещения</w:t>
      </w:r>
    </w:p>
    <w:p w:rsidR="00E66388" w:rsidRDefault="00E66388">
      <w:pPr>
        <w:pStyle w:val="ConsPlusNonformat"/>
        <w:jc w:val="both"/>
      </w:pPr>
      <w:r>
        <w:t>собственника, телефон и иная контактная информация.</w:t>
      </w:r>
    </w:p>
    <w:p w:rsidR="00E66388" w:rsidRDefault="00E66388">
      <w:pPr>
        <w:pStyle w:val="ConsPlusNonformat"/>
        <w:jc w:val="both"/>
      </w:pPr>
      <w:r>
        <w:t xml:space="preserve">    Нумерация подразделов производится арабскими цифрами в порядке</w:t>
      </w:r>
    </w:p>
    <w:p w:rsidR="00E66388" w:rsidRDefault="00E66388">
      <w:pPr>
        <w:pStyle w:val="ConsPlusNonformat"/>
        <w:jc w:val="both"/>
      </w:pPr>
      <w:r>
        <w:t>возрастания.  Номер подраздела должен состоять из номера раздела и</w:t>
      </w:r>
    </w:p>
    <w:p w:rsidR="00E66388" w:rsidRDefault="00E66388">
      <w:pPr>
        <w:pStyle w:val="ConsPlusNonformat"/>
        <w:jc w:val="both"/>
      </w:pPr>
      <w:r>
        <w:t>подраздела, разделенных точками.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  Часть IV. Архив и приложения к Инструкции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               Раздел 7. Архив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7.1. Сведения об утративших силу подразделах </w:t>
      </w:r>
      <w:hyperlink w:anchor="P437" w:history="1">
        <w:r>
          <w:rPr>
            <w:color w:val="0000FF"/>
          </w:rPr>
          <w:t>Раздела</w:t>
        </w:r>
      </w:hyperlink>
    </w:p>
    <w:p w:rsidR="00E66388" w:rsidRDefault="00E66388">
      <w:pPr>
        <w:pStyle w:val="ConsPlusNonformat"/>
        <w:jc w:val="both"/>
      </w:pPr>
      <w:r>
        <w:t>2 Части I Инструкции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2340"/>
        <w:gridCol w:w="3276"/>
        <w:gridCol w:w="1638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34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утратившего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силу подраздела, </w:t>
            </w:r>
          </w:p>
          <w:p w:rsidR="00E66388" w:rsidRDefault="00E66388">
            <w:pPr>
              <w:pStyle w:val="ConsPlusNonformat"/>
              <w:jc w:val="both"/>
            </w:pPr>
            <w:hyperlink w:anchor="P437" w:history="1">
              <w:r>
                <w:rPr>
                  <w:color w:val="0000FF"/>
                </w:rPr>
                <w:t>Раздела 2 Части I</w:t>
              </w:r>
            </w:hyperlink>
          </w:p>
          <w:p w:rsidR="00E66388" w:rsidRDefault="00E66388">
            <w:pPr>
              <w:pStyle w:val="ConsPlusNonformat"/>
              <w:jc w:val="both"/>
            </w:pPr>
            <w:r>
              <w:t xml:space="preserve">    Инструкции    </w:t>
            </w:r>
          </w:p>
        </w:tc>
        <w:tc>
          <w:tcPr>
            <w:tcW w:w="327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подраздела </w:t>
            </w:r>
            <w:hyperlink w:anchor="P1548" w:history="1">
              <w:r>
                <w:rPr>
                  <w:color w:val="0000FF"/>
                </w:rPr>
                <w:t>Раздела 6</w:t>
              </w:r>
            </w:hyperlink>
          </w:p>
          <w:p w:rsidR="00E66388" w:rsidRDefault="00E66388">
            <w:pPr>
              <w:pStyle w:val="ConsPlusNonformat"/>
              <w:jc w:val="both"/>
            </w:pPr>
            <w:r>
              <w:t xml:space="preserve">    "Сведения о лице и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внесенных им в Инструкцию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  изменениях"        </w:t>
            </w:r>
          </w:p>
        </w:tc>
        <w:tc>
          <w:tcPr>
            <w:tcW w:w="1638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Номер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приложения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2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3             </w:t>
            </w: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4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7.2. Сведения об утративших силу подразделах </w:t>
      </w:r>
      <w:hyperlink w:anchor="P611" w:history="1">
        <w:r>
          <w:rPr>
            <w:color w:val="0000FF"/>
          </w:rPr>
          <w:t>Раздела</w:t>
        </w:r>
      </w:hyperlink>
    </w:p>
    <w:p w:rsidR="00E66388" w:rsidRDefault="00E66388">
      <w:pPr>
        <w:pStyle w:val="ConsPlusNonformat"/>
        <w:jc w:val="both"/>
      </w:pPr>
      <w:r>
        <w:t>3 Части II Инструкции, утратившие силу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2691"/>
        <w:gridCol w:w="3042"/>
        <w:gridCol w:w="1404"/>
      </w:tblGrid>
      <w:tr w:rsidR="00E66388">
        <w:trPr>
          <w:trHeight w:val="247"/>
        </w:trPr>
        <w:tc>
          <w:tcPr>
            <w:tcW w:w="936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2691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Номер утратившего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силу подраздела,   </w:t>
            </w:r>
          </w:p>
          <w:p w:rsidR="00E66388" w:rsidRDefault="00E66388">
            <w:pPr>
              <w:pStyle w:val="ConsPlusNonformat"/>
              <w:jc w:val="both"/>
            </w:pPr>
            <w:hyperlink w:anchor="P611" w:history="1">
              <w:r>
                <w:rPr>
                  <w:color w:val="0000FF"/>
                </w:rPr>
                <w:t>Раздела 3 Части II</w:t>
              </w:r>
            </w:hyperlink>
          </w:p>
          <w:p w:rsidR="00E66388" w:rsidRDefault="00E66388">
            <w:pPr>
              <w:pStyle w:val="ConsPlusNonformat"/>
              <w:jc w:val="both"/>
            </w:pPr>
            <w:r>
              <w:t xml:space="preserve">     Инструкции      </w:t>
            </w:r>
          </w:p>
        </w:tc>
        <w:tc>
          <w:tcPr>
            <w:tcW w:w="304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Номер подраздела </w:t>
            </w:r>
            <w:hyperlink w:anchor="P1548" w:history="1">
              <w:r>
                <w:rPr>
                  <w:color w:val="0000FF"/>
                </w:rPr>
                <w:t>Раздела</w:t>
              </w:r>
            </w:hyperlink>
          </w:p>
          <w:p w:rsidR="00E66388" w:rsidRDefault="00E66388">
            <w:pPr>
              <w:pStyle w:val="ConsPlusNonformat"/>
              <w:jc w:val="both"/>
            </w:pPr>
            <w:r>
              <w:t xml:space="preserve">  6 "Сведения о лице и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   внесенных им в   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Инструкцию изменениях" </w:t>
            </w:r>
          </w:p>
        </w:tc>
        <w:tc>
          <w:tcPr>
            <w:tcW w:w="140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Номер  </w:t>
            </w:r>
          </w:p>
          <w:p w:rsidR="00E66388" w:rsidRDefault="00E66388">
            <w:pPr>
              <w:pStyle w:val="ConsPlusNonformat"/>
              <w:jc w:val="both"/>
            </w:pPr>
            <w:r>
              <w:t>приложения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lastRenderedPageBreak/>
              <w:t xml:space="preserve">  1   </w:t>
            </w:r>
          </w:p>
        </w:tc>
        <w:tc>
          <w:tcPr>
            <w:tcW w:w="2691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2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3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691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691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691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936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691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Подраздел 7.3. Сведения об утративших силу подразделах </w:t>
      </w:r>
      <w:hyperlink w:anchor="P1337" w:history="1">
        <w:r>
          <w:rPr>
            <w:color w:val="0000FF"/>
          </w:rPr>
          <w:t>Раздела</w:t>
        </w:r>
      </w:hyperlink>
    </w:p>
    <w:p w:rsidR="00E66388" w:rsidRDefault="00E66388">
      <w:pPr>
        <w:pStyle w:val="ConsPlusNonformat"/>
        <w:jc w:val="both"/>
      </w:pPr>
      <w:r>
        <w:t>4 Части II Инструкции, утратившие силу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53"/>
        <w:gridCol w:w="2574"/>
        <w:gridCol w:w="3042"/>
        <w:gridCol w:w="1404"/>
      </w:tblGrid>
      <w:tr w:rsidR="00E66388">
        <w:trPr>
          <w:trHeight w:val="247"/>
        </w:trPr>
        <w:tc>
          <w:tcPr>
            <w:tcW w:w="1053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257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Номер утратившего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 силу подраздела   </w:t>
            </w:r>
          </w:p>
          <w:p w:rsidR="00E66388" w:rsidRDefault="00E66388">
            <w:pPr>
              <w:pStyle w:val="ConsPlusNonformat"/>
              <w:jc w:val="both"/>
            </w:pPr>
            <w:hyperlink w:anchor="P1337" w:history="1">
              <w:r>
                <w:rPr>
                  <w:color w:val="0000FF"/>
                </w:rPr>
                <w:t>Раздела 4 Части II</w:t>
              </w:r>
            </w:hyperlink>
          </w:p>
          <w:p w:rsidR="00E66388" w:rsidRDefault="00E66388">
            <w:pPr>
              <w:pStyle w:val="ConsPlusNonformat"/>
              <w:jc w:val="both"/>
            </w:pPr>
            <w:r>
              <w:t xml:space="preserve">     Инструкции     </w:t>
            </w:r>
          </w:p>
        </w:tc>
        <w:tc>
          <w:tcPr>
            <w:tcW w:w="3042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 Номер подраздела    </w:t>
            </w:r>
          </w:p>
          <w:p w:rsidR="00E66388" w:rsidRDefault="00E66388">
            <w:pPr>
              <w:pStyle w:val="ConsPlusNonformat"/>
              <w:jc w:val="both"/>
            </w:pPr>
            <w:hyperlink w:anchor="P1548" w:history="1">
              <w:r>
                <w:rPr>
                  <w:color w:val="0000FF"/>
                </w:rPr>
                <w:t>Раздела 6</w:t>
              </w:r>
            </w:hyperlink>
            <w:r>
              <w:t xml:space="preserve"> "Сведения о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лице и внесенных им в  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Инструкцию изменениях" </w:t>
            </w:r>
          </w:p>
        </w:tc>
        <w:tc>
          <w:tcPr>
            <w:tcW w:w="1404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  Номер  </w:t>
            </w:r>
          </w:p>
          <w:p w:rsidR="00E66388" w:rsidRDefault="00E66388">
            <w:pPr>
              <w:pStyle w:val="ConsPlusNonformat"/>
              <w:jc w:val="both"/>
            </w:pPr>
            <w:r>
              <w:t>приложения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257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2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3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4    </w:t>
            </w: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57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1053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57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042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nformat"/>
        <w:jc w:val="both"/>
      </w:pPr>
    </w:p>
    <w:p w:rsidR="00E66388" w:rsidRDefault="00E66388">
      <w:pPr>
        <w:pStyle w:val="ConsPlusNonformat"/>
        <w:jc w:val="both"/>
      </w:pPr>
      <w:r>
        <w:t xml:space="preserve">                       Раздел 8. Приложения</w:t>
      </w:r>
    </w:p>
    <w:p w:rsidR="00E66388" w:rsidRDefault="00E6638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19"/>
        <w:gridCol w:w="2925"/>
        <w:gridCol w:w="1170"/>
        <w:gridCol w:w="3159"/>
      </w:tblGrid>
      <w:tr w:rsidR="00E66388">
        <w:trPr>
          <w:trHeight w:val="247"/>
        </w:trPr>
        <w:tc>
          <w:tcPr>
            <w:tcW w:w="819" w:type="dxa"/>
          </w:tcPr>
          <w:p w:rsidR="00E66388" w:rsidRDefault="00E66388">
            <w:pPr>
              <w:pStyle w:val="ConsPlusNonformat"/>
              <w:jc w:val="both"/>
            </w:pPr>
            <w:r>
              <w:t>Номер</w:t>
            </w:r>
          </w:p>
          <w:p w:rsidR="00E66388" w:rsidRDefault="00E6638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925" w:type="dxa"/>
          </w:tcPr>
          <w:p w:rsidR="00E66388" w:rsidRDefault="00E66388">
            <w:pPr>
              <w:pStyle w:val="ConsPlusNonformat"/>
              <w:jc w:val="both"/>
            </w:pPr>
            <w:r>
              <w:t>Наименование приложения</w:t>
            </w:r>
          </w:p>
        </w:tc>
        <w:tc>
          <w:tcPr>
            <w:tcW w:w="1170" w:type="dxa"/>
          </w:tcPr>
          <w:p w:rsidR="00E66388" w:rsidRDefault="00E66388">
            <w:pPr>
              <w:pStyle w:val="ConsPlusNonformat"/>
              <w:jc w:val="both"/>
            </w:pPr>
            <w:r>
              <w:t xml:space="preserve"> Состав </w:t>
            </w:r>
          </w:p>
        </w:tc>
        <w:tc>
          <w:tcPr>
            <w:tcW w:w="3159" w:type="dxa"/>
          </w:tcPr>
          <w:p w:rsidR="00E66388" w:rsidRDefault="00E66388">
            <w:pPr>
              <w:pStyle w:val="ConsPlusNonformat"/>
              <w:jc w:val="both"/>
            </w:pPr>
            <w:r>
              <w:t>Дополнительная информация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2           </w:t>
            </w:r>
          </w:p>
        </w:tc>
        <w:tc>
          <w:tcPr>
            <w:tcW w:w="117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315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  <w:r>
              <w:t xml:space="preserve">            4            </w:t>
            </w: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  <w:tr w:rsidR="00E66388">
        <w:trPr>
          <w:trHeight w:val="247"/>
        </w:trPr>
        <w:tc>
          <w:tcPr>
            <w:tcW w:w="81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E66388" w:rsidRDefault="00E66388">
            <w:pPr>
              <w:pStyle w:val="ConsPlusNonformat"/>
              <w:jc w:val="both"/>
            </w:pPr>
          </w:p>
        </w:tc>
      </w:tr>
    </w:tbl>
    <w:p w:rsidR="00E66388" w:rsidRDefault="00E66388">
      <w:pPr>
        <w:pStyle w:val="ConsPlusNormal"/>
        <w:jc w:val="both"/>
      </w:pPr>
    </w:p>
    <w:p w:rsidR="00E66388" w:rsidRDefault="00E66388">
      <w:pPr>
        <w:pStyle w:val="ConsPlusNonformat"/>
        <w:jc w:val="both"/>
      </w:pPr>
      <w:r>
        <w:t xml:space="preserve"> ----------------------- с новой страницы -----------------------</w:t>
      </w: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rmal"/>
        <w:jc w:val="both"/>
      </w:pPr>
    </w:p>
    <w:p w:rsidR="00E66388" w:rsidRDefault="00E66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F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E66388"/>
    <w:rsid w:val="000214D4"/>
    <w:rsid w:val="00E6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6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6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6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6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6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6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6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1A3B821B4C314BC73B9B0450502402A1926A1B2112CDA6527F612682A911E19220C5CEA3A0A6E5D1BC890F559D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01A3B821B4C314BC73B9B045050240291127A0B3172CDA6527F612682A911E0B225450E8321C6E5B0E9EC1B3C3F3C5D3F44A59FE1EB50F55D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1A3B821B4C314BC73B9B0450502402B1228A2B5142CDA6527F612682A911E0B225450E832146A5A0E9EC1B3C3F3C5D3F44A59FE1EB50F55D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01A3B821B4C314BC73B9B0450502402B1228A2B5142CDA6527F612682A911E0B225450E832146F580E9EC1B3C3F3C5D3F44A59FE1EB50F55D6H" TargetMode="External"/><Relationship Id="rId10" Type="http://schemas.openxmlformats.org/officeDocument/2006/relationships/hyperlink" Target="consultantplus://offline/ref=EE01A3B821B4C314BC73B9B045050240291126A5B3122CDA6527F612682A911E19220C5CEA3A0A6E5D1BC890F559D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01A3B821B4C314BC73B9B0450502402A1926A1B2112CDA6527F612682A911E19220C5CEA3A0A6E5D1BC890F559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11530</Words>
  <Characters>65722</Characters>
  <Application>Microsoft Office Word</Application>
  <DocSecurity>0</DocSecurity>
  <Lines>547</Lines>
  <Paragraphs>154</Paragraphs>
  <ScaleCrop>false</ScaleCrop>
  <Company/>
  <LinksUpToDate>false</LinksUpToDate>
  <CharactersWithSpaces>77098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2020-04-28T07:03:00Z</dcterms:created>
  <dcterms:modified xsi:type="dcterms:W3CDTF">2020-04-28T07:04:00Z</dcterms:modified>
</cp:coreProperties>
</file>