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1502" w14:textId="77777777" w:rsidR="003943CD" w:rsidRPr="003943CD" w:rsidRDefault="003943CD">
      <w:pPr>
        <w:rPr>
          <w:rFonts w:ascii="Times New Roman" w:hAnsi="Times New Roman" w:cs="Times New Roman"/>
          <w:b/>
          <w:bCs/>
          <w:sz w:val="32"/>
          <w:szCs w:val="32"/>
        </w:rPr>
      </w:pPr>
      <w:r w:rsidRPr="003943CD">
        <w:rPr>
          <w:rFonts w:ascii="Times New Roman" w:hAnsi="Times New Roman" w:cs="Times New Roman"/>
          <w:b/>
          <w:bCs/>
          <w:sz w:val="32"/>
          <w:szCs w:val="32"/>
        </w:rPr>
        <w:t>Предварительное согласование предоставления земельного участка</w:t>
      </w:r>
    </w:p>
    <w:p w14:paraId="1F43CFAD" w14:textId="77777777" w:rsidR="003943CD" w:rsidRPr="003943CD" w:rsidRDefault="00C1234E">
      <w:pPr>
        <w:rPr>
          <w:rFonts w:ascii="Times New Roman" w:hAnsi="Times New Roman" w:cs="Times New Roman"/>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Полное наименование:</w:t>
      </w:r>
      <w:r w:rsidRPr="003943CD">
        <w:rPr>
          <w:rFonts w:ascii="Times New Roman" w:hAnsi="Times New Roman" w:cs="Times New Roman"/>
          <w:color w:val="000000"/>
          <w:sz w:val="24"/>
          <w:szCs w:val="24"/>
          <w:shd w:val="clear" w:color="auto" w:fill="FFFFFF"/>
        </w:rPr>
        <w:t xml:space="preserve"> </w:t>
      </w:r>
      <w:r w:rsidR="003943CD" w:rsidRPr="003943CD">
        <w:rPr>
          <w:rFonts w:ascii="Times New Roman" w:hAnsi="Times New Roman" w:cs="Times New Roman"/>
          <w:color w:val="000000"/>
          <w:sz w:val="24"/>
          <w:szCs w:val="24"/>
          <w:shd w:val="clear" w:color="auto" w:fill="FFFFFF"/>
        </w:rPr>
        <w:t>Предварительное согласование предоставления земельного участка</w:t>
      </w:r>
    </w:p>
    <w:p w14:paraId="1C29E239" w14:textId="1141AAD8" w:rsidR="004825C7" w:rsidRPr="003943CD" w:rsidRDefault="00C1234E">
      <w:pPr>
        <w:rPr>
          <w:rFonts w:ascii="Times New Roman" w:hAnsi="Times New Roman" w:cs="Times New Roman"/>
          <w:b/>
          <w:bCs/>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 xml:space="preserve">Результат предоставления услуги: </w:t>
      </w:r>
    </w:p>
    <w:p w14:paraId="30C1C6F5" w14:textId="77777777" w:rsidR="003943CD" w:rsidRPr="003943CD" w:rsidRDefault="003943CD">
      <w:pPr>
        <w:rPr>
          <w:rFonts w:ascii="Times New Roman" w:hAnsi="Times New Roman" w:cs="Times New Roman"/>
          <w:color w:val="000000"/>
          <w:sz w:val="24"/>
          <w:szCs w:val="24"/>
          <w:shd w:val="clear" w:color="auto" w:fill="FFFFFF"/>
        </w:rPr>
      </w:pPr>
      <w:r w:rsidRPr="003943CD">
        <w:rPr>
          <w:rFonts w:ascii="Times New Roman" w:hAnsi="Times New Roman" w:cs="Times New Roman"/>
          <w:color w:val="000000"/>
          <w:sz w:val="24"/>
          <w:szCs w:val="24"/>
          <w:shd w:val="clear" w:color="auto" w:fill="FFFFFF"/>
        </w:rPr>
        <w:t>Результатом предоставления Услуги является: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отказ в предварительном согласовании предоставления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предварительное согласование предоставления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Процедура предоставления Услуги завершается получением Заявителем одного из следующих документов: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направление Заявителю письменного уведомления об отказе в предварительном согласовании предоставления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направление распоряжения Администрации ЗАТО г. Железногорск о предварительном согласовании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p w14:paraId="49FE84F7" w14:textId="77777777" w:rsidR="003943CD" w:rsidRPr="003943CD" w:rsidRDefault="00C1234E">
      <w:pPr>
        <w:rPr>
          <w:rFonts w:ascii="Times New Roman" w:hAnsi="Times New Roman" w:cs="Times New Roman"/>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Категория заявителя:</w:t>
      </w:r>
      <w:r w:rsidRPr="003943CD">
        <w:rPr>
          <w:rFonts w:ascii="Times New Roman" w:hAnsi="Times New Roman" w:cs="Times New Roman"/>
          <w:color w:val="000000"/>
          <w:sz w:val="24"/>
          <w:szCs w:val="24"/>
          <w:shd w:val="clear" w:color="auto" w:fill="FFFFFF"/>
        </w:rPr>
        <w:t xml:space="preserve"> </w:t>
      </w:r>
      <w:r w:rsidR="003943CD" w:rsidRPr="003943CD">
        <w:rPr>
          <w:rFonts w:ascii="Times New Roman" w:hAnsi="Times New Roman" w:cs="Times New Roman"/>
          <w:color w:val="000000"/>
          <w:sz w:val="24"/>
          <w:szCs w:val="24"/>
          <w:shd w:val="clear" w:color="auto" w:fill="FFFFFF"/>
        </w:rPr>
        <w:t xml:space="preserve">- граждане Российской Федерации, обладающие правом </w:t>
      </w:r>
      <w:proofErr w:type="gramStart"/>
      <w:r w:rsidR="003943CD" w:rsidRPr="003943CD">
        <w:rPr>
          <w:rFonts w:ascii="Times New Roman" w:hAnsi="Times New Roman" w:cs="Times New Roman"/>
          <w:color w:val="000000"/>
          <w:sz w:val="24"/>
          <w:szCs w:val="24"/>
          <w:shd w:val="clear" w:color="auto" w:fill="FFFFFF"/>
        </w:rPr>
        <w:t>на  предоставление</w:t>
      </w:r>
      <w:proofErr w:type="gramEnd"/>
      <w:r w:rsidR="003943CD" w:rsidRPr="003943CD">
        <w:rPr>
          <w:rFonts w:ascii="Times New Roman" w:hAnsi="Times New Roman" w:cs="Times New Roman"/>
          <w:color w:val="000000"/>
          <w:sz w:val="24"/>
          <w:szCs w:val="24"/>
          <w:shd w:val="clear" w:color="auto" w:fill="FFFFFF"/>
        </w:rPr>
        <w:t xml:space="preserve"> земельного участка без проведения торгов;</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 юридические лица, зарегистрированные в порядке, установленном законодательством Российской Федерации, и обладающие правом на предоставление земельного участка без проведения торгов. </w:t>
      </w:r>
    </w:p>
    <w:p w14:paraId="5C4493EE" w14:textId="77777777" w:rsidR="003943CD" w:rsidRPr="003943CD" w:rsidRDefault="00C1234E">
      <w:pPr>
        <w:rPr>
          <w:rFonts w:ascii="Times New Roman" w:hAnsi="Times New Roman" w:cs="Times New Roman"/>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Срок предоставления услуги</w:t>
      </w:r>
      <w:r w:rsidR="003943CD" w:rsidRPr="003943CD">
        <w:rPr>
          <w:rFonts w:ascii="Times New Roman" w:hAnsi="Times New Roman" w:cs="Times New Roman"/>
          <w:b/>
          <w:bCs/>
          <w:color w:val="000000"/>
          <w:sz w:val="24"/>
          <w:szCs w:val="24"/>
          <w:shd w:val="clear" w:color="auto" w:fill="FFFFFF"/>
        </w:rPr>
        <w:t>:</w:t>
      </w:r>
      <w:r w:rsidR="00033268" w:rsidRPr="003943CD">
        <w:rPr>
          <w:rFonts w:ascii="Times New Roman" w:hAnsi="Times New Roman" w:cs="Times New Roman"/>
          <w:color w:val="000000"/>
          <w:sz w:val="24"/>
          <w:szCs w:val="24"/>
          <w:shd w:val="clear" w:color="auto" w:fill="FFFFFF"/>
        </w:rPr>
        <w:t xml:space="preserve"> </w:t>
      </w:r>
      <w:r w:rsidR="003943CD" w:rsidRPr="003943CD">
        <w:rPr>
          <w:rFonts w:ascii="Times New Roman" w:hAnsi="Times New Roman" w:cs="Times New Roman"/>
          <w:color w:val="000000"/>
          <w:sz w:val="24"/>
          <w:szCs w:val="24"/>
          <w:shd w:val="clear" w:color="auto" w:fill="FFFFFF"/>
        </w:rPr>
        <w:t>Если заявление о предварительном согласовании предоставления земельного участка не соответствует требованиям пункта 2.6 настоящего Административного регламента и (или) к нему не приложены документы, предусмотренные пунктом 2.6 настоящего Административного регламента, такое заявление подлежит возврату Заявителю в течение десяти дней со дня его регистрации, с обязательным указанием причин, послуживших основанием для возврата.</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Рассмотрение заявления и приложенных документов на заседании архитектурно-планировочной комиссии ЗАТО Железногорск Красноярского края (далее - архитектурно-планировочная комиссия) должно быть осуществлено не позднее пятнадцати дней со дня его регистрации.</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В срок не более чем тридцать дней со дня поступления заявления о предварительном согласовании предоставления земельного участка рассматривается и проверяется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принимается решение о предварительном согласовании предоставления земельного участка или при наличии оснований, указанных в пункте 2.8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Уведомление об отказе в предоставлении Услуги направляется Заявителю не позднее тридцати дней со дня регистрации соответствующего заявления.</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Устное информирование Заявителя о порядке предоставления Услуги осуществляется в день обращения Заявителя.</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 xml:space="preserve">Письменные обращения Заявителей о порядке предоставления Услуги рассматриваются в </w:t>
      </w:r>
      <w:r w:rsidR="003943CD" w:rsidRPr="003943CD">
        <w:rPr>
          <w:rFonts w:ascii="Times New Roman" w:hAnsi="Times New Roman" w:cs="Times New Roman"/>
          <w:color w:val="000000"/>
          <w:sz w:val="24"/>
          <w:szCs w:val="24"/>
          <w:shd w:val="clear" w:color="auto" w:fill="FFFFFF"/>
        </w:rPr>
        <w:lastRenderedPageBreak/>
        <w:t>срок, не превышающий 30 дней с момента регистрации обращения.</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Уведомление о приостановлении Услуги направляется Заявителю не позднее пятнадцати дней со дня регистрации соответствующего заявления.</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В случае подачи заявления о предоставлении земельного участка через МФЦ, вышеуказанные сроки исчисляются с даты поступления заявления о предоставлении земельного участка с приложенными к нему документами в Администрацию либо в Учреждение.</w:t>
      </w:r>
      <w:r w:rsidR="003943CD" w:rsidRPr="003943CD">
        <w:rPr>
          <w:rFonts w:ascii="Times New Roman" w:hAnsi="Times New Roman" w:cs="Times New Roman"/>
          <w:color w:val="000000"/>
          <w:sz w:val="24"/>
          <w:szCs w:val="24"/>
        </w:rPr>
        <w:br/>
      </w:r>
      <w:r w:rsidR="003943CD" w:rsidRPr="003943CD">
        <w:rPr>
          <w:rFonts w:ascii="Times New Roman" w:hAnsi="Times New Roman" w:cs="Times New Roman"/>
          <w:color w:val="000000"/>
          <w:sz w:val="24"/>
          <w:szCs w:val="24"/>
          <w:shd w:val="clear" w:color="auto" w:fill="FFFFFF"/>
        </w:rPr>
        <w:t>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- 5 рабочих дней со дня регистрации заявления об исправлении допущенных опечаток и (или) ошибок.</w:t>
      </w:r>
    </w:p>
    <w:p w14:paraId="72F4B337" w14:textId="2EB476F6" w:rsidR="00C1234E" w:rsidRPr="003943CD" w:rsidRDefault="00C1234E">
      <w:pPr>
        <w:rPr>
          <w:rFonts w:ascii="Times New Roman" w:hAnsi="Times New Roman" w:cs="Times New Roman"/>
          <w:b/>
          <w:bCs/>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Перечень оснований для отказа</w:t>
      </w:r>
      <w:r w:rsidRPr="003943CD">
        <w:rPr>
          <w:rFonts w:ascii="Times New Roman" w:hAnsi="Times New Roman" w:cs="Times New Roman"/>
          <w:b/>
          <w:bCs/>
          <w:color w:val="000000"/>
          <w:sz w:val="24"/>
          <w:szCs w:val="24"/>
        </w:rPr>
        <w:t xml:space="preserve"> </w:t>
      </w:r>
      <w:r w:rsidRPr="003943CD">
        <w:rPr>
          <w:rFonts w:ascii="Times New Roman" w:hAnsi="Times New Roman" w:cs="Times New Roman"/>
          <w:b/>
          <w:bCs/>
          <w:color w:val="000000"/>
          <w:sz w:val="24"/>
          <w:szCs w:val="24"/>
          <w:shd w:val="clear" w:color="auto" w:fill="FFFFFF"/>
        </w:rPr>
        <w:t xml:space="preserve">в предоставлении услуги: </w:t>
      </w:r>
    </w:p>
    <w:p w14:paraId="7FA82DBF" w14:textId="77777777" w:rsidR="003943CD" w:rsidRPr="003943CD" w:rsidRDefault="003943CD" w:rsidP="00F4012D">
      <w:pPr>
        <w:rPr>
          <w:rFonts w:ascii="Times New Roman" w:hAnsi="Times New Roman" w:cs="Times New Roman"/>
          <w:color w:val="000000"/>
          <w:sz w:val="24"/>
          <w:szCs w:val="24"/>
          <w:shd w:val="clear" w:color="auto" w:fill="FFFFFF"/>
        </w:rPr>
      </w:pPr>
      <w:r w:rsidRPr="003943CD">
        <w:rPr>
          <w:rFonts w:ascii="Times New Roman" w:hAnsi="Times New Roman" w:cs="Times New Roman"/>
          <w:color w:val="000000"/>
          <w:sz w:val="24"/>
          <w:szCs w:val="24"/>
          <w:shd w:val="clear" w:color="auto" w:fill="FFFFFF"/>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 Срок рассмотрения приостанавливается до принятия решения о утверждении направленной или представленной ранее схемы расположения земельного участка или до принятия решения об отказе в утверждении схемы.</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Основания для отказа в предоставлении Услуги: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 поступление обращения (в письменном виде) Заявителя с просьбой о прекращении предоставления Услуги либо об отказе от предоставления Услуги;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 в случаях, предусмотренных пунктом 16 статьи 11.10 Земельного кодекса Российской Федерации;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3) поступление заявления от лица, которое не относится к кругу Заявителей, установленных </w:t>
      </w:r>
      <w:proofErr w:type="spellStart"/>
      <w:r w:rsidRPr="003943CD">
        <w:rPr>
          <w:rFonts w:ascii="Times New Roman" w:hAnsi="Times New Roman" w:cs="Times New Roman"/>
          <w:color w:val="000000"/>
          <w:sz w:val="24"/>
          <w:szCs w:val="24"/>
          <w:shd w:val="clear" w:color="auto" w:fill="FFFFFF"/>
        </w:rPr>
        <w:t>пнктом</w:t>
      </w:r>
      <w:proofErr w:type="spellEnd"/>
      <w:r w:rsidRPr="003943CD">
        <w:rPr>
          <w:rFonts w:ascii="Times New Roman" w:hAnsi="Times New Roman" w:cs="Times New Roman"/>
          <w:color w:val="000000"/>
          <w:sz w:val="24"/>
          <w:szCs w:val="24"/>
          <w:shd w:val="clear" w:color="auto" w:fill="FFFFFF"/>
        </w:rPr>
        <w:t xml:space="preserve"> 1.2 настоящего Административного регламента;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4) поступление заявления от лица, которое в соответствии с законодательством не имеет права на приобретение земельного участка без проведения торгов;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5) указанный в заявлении земельный участок предоставлен на праве собственности,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6) указанный в заявлении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3943CD">
        <w:rPr>
          <w:rFonts w:ascii="Times New Roman" w:hAnsi="Times New Roman" w:cs="Times New Roman"/>
          <w:color w:val="000000"/>
          <w:sz w:val="24"/>
          <w:szCs w:val="24"/>
          <w:shd w:val="clear" w:color="auto" w:fill="FFFFFF"/>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частью11 статьи 55.32 Градостроительного кодекса Российской Федерации;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8)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 39.36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10)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предварительном согласовании предоставления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такого земельного участка обратилось лицо, уполномоченное на строительство указанных объектов;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w:t>
      </w:r>
      <w:r w:rsidRPr="003943CD">
        <w:rPr>
          <w:rFonts w:ascii="Times New Roman" w:hAnsi="Times New Roman" w:cs="Times New Roman"/>
          <w:color w:val="000000"/>
          <w:sz w:val="24"/>
          <w:szCs w:val="24"/>
          <w:shd w:val="clear" w:color="auto" w:fill="FFFFFF"/>
        </w:rPr>
        <w:lastRenderedPageBreak/>
        <w:t>случаев, если с заявлением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14) земельный участок, указанный в заявлении, является предметом аукциона, извещение о проведении которого размещено в соответствии с пунктом 19 статьи 9.11 Земельного кодекса Российской Федерации;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15) в отношении земельного участка, указанного в заявлении, поступило предусмотренное </w:t>
      </w:r>
      <w:proofErr w:type="spellStart"/>
      <w:r w:rsidRPr="003943CD">
        <w:rPr>
          <w:rFonts w:ascii="Times New Roman" w:hAnsi="Times New Roman" w:cs="Times New Roman"/>
          <w:color w:val="000000"/>
          <w:sz w:val="24"/>
          <w:szCs w:val="24"/>
          <w:shd w:val="clear" w:color="auto" w:fill="FFFFFF"/>
        </w:rPr>
        <w:t>подпуктом</w:t>
      </w:r>
      <w:proofErr w:type="spellEnd"/>
      <w:r w:rsidRPr="003943CD">
        <w:rPr>
          <w:rFonts w:ascii="Times New Roman" w:hAnsi="Times New Roman" w:cs="Times New Roman"/>
          <w:color w:val="000000"/>
          <w:sz w:val="24"/>
          <w:szCs w:val="24"/>
          <w:shd w:val="clear" w:color="auto" w:fill="FFFFFF"/>
        </w:rPr>
        <w:t xml:space="preserve">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3943CD">
        <w:rPr>
          <w:rFonts w:ascii="Times New Roman" w:hAnsi="Times New Roman" w:cs="Times New Roman"/>
          <w:color w:val="000000"/>
          <w:sz w:val="24"/>
          <w:szCs w:val="24"/>
          <w:shd w:val="clear" w:color="auto" w:fill="FFFFFF"/>
        </w:rPr>
        <w:t>подпунктм</w:t>
      </w:r>
      <w:proofErr w:type="spellEnd"/>
      <w:r w:rsidRPr="003943CD">
        <w:rPr>
          <w:rFonts w:ascii="Times New Roman" w:hAnsi="Times New Roman" w:cs="Times New Roman"/>
          <w:color w:val="000000"/>
          <w:sz w:val="24"/>
          <w:szCs w:val="24"/>
          <w:shd w:val="clear" w:color="auto" w:fill="FFFFFF"/>
        </w:rPr>
        <w:t xml:space="preserve">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8статьи 39.11 Земельного кодекса Российской Федерации;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16) в отношении земельного участка, указанного в заявлении, опубликовано и размещено в соответствии с подпунктом 1 пункта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17) разрешенное использование земельного участка, границы которого подлежат уточнению в соответствии с Федеральным </w:t>
      </w:r>
      <w:proofErr w:type="spellStart"/>
      <w:r w:rsidRPr="003943CD">
        <w:rPr>
          <w:rFonts w:ascii="Times New Roman" w:hAnsi="Times New Roman" w:cs="Times New Roman"/>
          <w:color w:val="000000"/>
          <w:sz w:val="24"/>
          <w:szCs w:val="24"/>
          <w:shd w:val="clear" w:color="auto" w:fill="FFFFFF"/>
        </w:rPr>
        <w:t>законо</w:t>
      </w:r>
      <w:proofErr w:type="spellEnd"/>
      <w:r w:rsidRPr="003943CD">
        <w:rPr>
          <w:rFonts w:ascii="Times New Roman" w:hAnsi="Times New Roman" w:cs="Times New Roman"/>
          <w:color w:val="000000"/>
          <w:sz w:val="24"/>
          <w:szCs w:val="24"/>
          <w:shd w:val="clear" w:color="auto" w:fill="FFFFFF"/>
        </w:rPr>
        <w:t xml:space="preserve"> "О государственной регистрации недвижимости",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пункта2 статьи 39.10 Земельного кодекса Российской Федерации;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20)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22)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lastRenderedPageBreak/>
        <w:t>23) предоставление земельного участка на заявленном виде прав не допускается;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24) в отношении земельного участка, указанного в заявлении и границы которого подлежат уточнению в соответствии с Федеральным </w:t>
      </w:r>
      <w:proofErr w:type="spellStart"/>
      <w:r w:rsidRPr="003943CD">
        <w:rPr>
          <w:rFonts w:ascii="Times New Roman" w:hAnsi="Times New Roman" w:cs="Times New Roman"/>
          <w:color w:val="000000"/>
          <w:sz w:val="24"/>
          <w:szCs w:val="24"/>
          <w:shd w:val="clear" w:color="auto" w:fill="FFFFFF"/>
        </w:rPr>
        <w:t>закоом</w:t>
      </w:r>
      <w:proofErr w:type="spellEnd"/>
      <w:r w:rsidRPr="003943CD">
        <w:rPr>
          <w:rFonts w:ascii="Times New Roman" w:hAnsi="Times New Roman" w:cs="Times New Roman"/>
          <w:color w:val="000000"/>
          <w:sz w:val="24"/>
          <w:szCs w:val="24"/>
          <w:shd w:val="clear" w:color="auto" w:fill="FFFFFF"/>
        </w:rPr>
        <w:t xml:space="preserve"> "О государственной регистрации недвижимости", не установлен вид разрешенного использования;</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 xml:space="preserve">25) указанный в заявлении земельный участок, границы которого подлежат уточнению в соответствии с Федеральным </w:t>
      </w:r>
      <w:proofErr w:type="spellStart"/>
      <w:r w:rsidRPr="003943CD">
        <w:rPr>
          <w:rFonts w:ascii="Times New Roman" w:hAnsi="Times New Roman" w:cs="Times New Roman"/>
          <w:color w:val="000000"/>
          <w:sz w:val="24"/>
          <w:szCs w:val="24"/>
          <w:shd w:val="clear" w:color="auto" w:fill="FFFFFF"/>
        </w:rPr>
        <w:t>закоом</w:t>
      </w:r>
      <w:proofErr w:type="spellEnd"/>
      <w:r w:rsidRPr="003943CD">
        <w:rPr>
          <w:rFonts w:ascii="Times New Roman" w:hAnsi="Times New Roman" w:cs="Times New Roman"/>
          <w:color w:val="000000"/>
          <w:sz w:val="24"/>
          <w:szCs w:val="24"/>
          <w:shd w:val="clear" w:color="auto" w:fill="FFFFFF"/>
        </w:rPr>
        <w:t xml:space="preserve"> "О государственной регистрации недвижимости", не отнесен к определенной категории земель;</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26)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27)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3943CD">
        <w:rPr>
          <w:rFonts w:ascii="Times New Roman" w:hAnsi="Times New Roman" w:cs="Times New Roman"/>
          <w:color w:val="000000"/>
          <w:sz w:val="24"/>
          <w:szCs w:val="24"/>
        </w:rPr>
        <w:br/>
      </w:r>
      <w:r w:rsidRPr="003943CD">
        <w:rPr>
          <w:rFonts w:ascii="Times New Roman" w:hAnsi="Times New Roman" w:cs="Times New Roman"/>
          <w:color w:val="000000"/>
          <w:sz w:val="24"/>
          <w:szCs w:val="24"/>
          <w:shd w:val="clear" w:color="auto" w:fill="FFFFFF"/>
        </w:rPr>
        <w:t>Отказ в предоставлении Услуги не препятствует повторному обращению после устранения причин, послуживших основаниями для отказа.</w:t>
      </w:r>
    </w:p>
    <w:p w14:paraId="715F419F" w14:textId="094037C5" w:rsidR="00F4012D" w:rsidRPr="003943CD" w:rsidRDefault="00C1234E" w:rsidP="00F4012D">
      <w:pPr>
        <w:rPr>
          <w:rFonts w:ascii="Times New Roman" w:hAnsi="Times New Roman" w:cs="Times New Roman"/>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Перечень документов, необходимых для предоставления услуги:</w:t>
      </w:r>
      <w:r w:rsidRPr="003943CD">
        <w:rPr>
          <w:rFonts w:ascii="Times New Roman" w:hAnsi="Times New Roman" w:cs="Times New Roman"/>
          <w:color w:val="000000"/>
          <w:sz w:val="24"/>
          <w:szCs w:val="24"/>
          <w:shd w:val="clear" w:color="auto" w:fill="FFFFFF"/>
        </w:rPr>
        <w:t xml:space="preserve"> </w:t>
      </w:r>
    </w:p>
    <w:p w14:paraId="3E5DED13" w14:textId="77777777" w:rsidR="003943CD" w:rsidRPr="003943CD" w:rsidRDefault="003943CD" w:rsidP="003943CD">
      <w:pPr>
        <w:rPr>
          <w:rFonts w:ascii="Times New Roman" w:hAnsi="Times New Roman" w:cs="Times New Roman"/>
          <w:color w:val="000000"/>
          <w:sz w:val="24"/>
          <w:szCs w:val="24"/>
          <w:shd w:val="clear" w:color="auto" w:fill="FFFFFF"/>
        </w:rPr>
      </w:pPr>
      <w:r w:rsidRPr="003943CD">
        <w:rPr>
          <w:rFonts w:ascii="Times New Roman" w:hAnsi="Times New Roman" w:cs="Times New Roman"/>
          <w:color w:val="000000"/>
          <w:sz w:val="24"/>
          <w:szCs w:val="24"/>
          <w:shd w:val="clear" w:color="auto" w:fill="FFFFFF"/>
        </w:rPr>
        <w:t>См.  пункт 2.6 Регламента.</w:t>
      </w:r>
    </w:p>
    <w:p w14:paraId="0854A2ED" w14:textId="77777777" w:rsidR="003943CD" w:rsidRPr="003943CD" w:rsidRDefault="003943CD" w:rsidP="003943CD">
      <w:pPr>
        <w:rPr>
          <w:rFonts w:ascii="Times New Roman" w:hAnsi="Times New Roman" w:cs="Times New Roman"/>
          <w:color w:val="000000"/>
          <w:sz w:val="24"/>
          <w:szCs w:val="24"/>
          <w:shd w:val="clear" w:color="auto" w:fill="FFFFFF"/>
        </w:rPr>
      </w:pPr>
      <w:r w:rsidRPr="003943CD">
        <w:rPr>
          <w:rFonts w:ascii="Times New Roman" w:hAnsi="Times New Roman" w:cs="Times New Roman"/>
          <w:color w:val="000000"/>
          <w:sz w:val="24"/>
          <w:szCs w:val="24"/>
          <w:shd w:val="clear" w:color="auto" w:fill="FFFFFF"/>
        </w:rPr>
        <w:t>Примерная форма заявления о предварительном согласовании предоставления земельного участка</w:t>
      </w:r>
    </w:p>
    <w:p w14:paraId="44851818" w14:textId="77777777" w:rsidR="003943CD" w:rsidRPr="003943CD" w:rsidRDefault="00C1234E">
      <w:pPr>
        <w:rPr>
          <w:rFonts w:ascii="Times New Roman" w:hAnsi="Times New Roman" w:cs="Times New Roman"/>
          <w:color w:val="000000"/>
          <w:sz w:val="24"/>
          <w:szCs w:val="24"/>
          <w:shd w:val="clear" w:color="auto" w:fill="FFFFFF"/>
        </w:rPr>
      </w:pPr>
      <w:r w:rsidRPr="003943CD">
        <w:rPr>
          <w:rFonts w:ascii="Times New Roman" w:hAnsi="Times New Roman" w:cs="Times New Roman"/>
          <w:b/>
          <w:bCs/>
          <w:color w:val="000000"/>
          <w:sz w:val="24"/>
          <w:szCs w:val="24"/>
          <w:shd w:val="clear" w:color="auto" w:fill="FFFFFF"/>
        </w:rPr>
        <w:t>Сведения о платности</w:t>
      </w:r>
      <w:r w:rsidRPr="003943CD">
        <w:rPr>
          <w:rFonts w:ascii="Times New Roman" w:hAnsi="Times New Roman" w:cs="Times New Roman"/>
          <w:b/>
          <w:bCs/>
          <w:color w:val="000000"/>
          <w:sz w:val="24"/>
          <w:szCs w:val="24"/>
        </w:rPr>
        <w:t xml:space="preserve"> </w:t>
      </w:r>
      <w:r w:rsidRPr="003943CD">
        <w:rPr>
          <w:rFonts w:ascii="Times New Roman" w:hAnsi="Times New Roman" w:cs="Times New Roman"/>
          <w:b/>
          <w:bCs/>
          <w:color w:val="000000"/>
          <w:sz w:val="24"/>
          <w:szCs w:val="24"/>
          <w:shd w:val="clear" w:color="auto" w:fill="FFFFFF"/>
        </w:rPr>
        <w:t>(безвозмездности) предоставления услуги:</w:t>
      </w:r>
      <w:r w:rsidRPr="003943CD">
        <w:rPr>
          <w:rFonts w:ascii="Times New Roman" w:hAnsi="Times New Roman" w:cs="Times New Roman"/>
          <w:color w:val="000000"/>
          <w:sz w:val="24"/>
          <w:szCs w:val="24"/>
          <w:shd w:val="clear" w:color="auto" w:fill="FFFFFF"/>
        </w:rPr>
        <w:t xml:space="preserve"> </w:t>
      </w:r>
      <w:r w:rsidR="003943CD" w:rsidRPr="003943CD">
        <w:rPr>
          <w:rFonts w:ascii="Times New Roman" w:hAnsi="Times New Roman" w:cs="Times New Roman"/>
          <w:color w:val="000000"/>
          <w:sz w:val="24"/>
          <w:szCs w:val="24"/>
          <w:shd w:val="clear" w:color="auto" w:fill="FFFFFF"/>
        </w:rPr>
        <w:t>Предоставление муниципальной услуги осуществляется бесплатно.</w:t>
      </w:r>
    </w:p>
    <w:p w14:paraId="1D8B1AF4" w14:textId="66F44843" w:rsidR="00C1234E" w:rsidRPr="003943CD" w:rsidRDefault="00C1234E">
      <w:pPr>
        <w:rPr>
          <w:rFonts w:ascii="Times New Roman" w:hAnsi="Times New Roman" w:cs="Times New Roman"/>
          <w:sz w:val="24"/>
          <w:szCs w:val="24"/>
        </w:rPr>
      </w:pPr>
      <w:r w:rsidRPr="003943CD">
        <w:rPr>
          <w:rFonts w:ascii="Times New Roman" w:hAnsi="Times New Roman" w:cs="Times New Roman"/>
          <w:b/>
          <w:bCs/>
          <w:color w:val="000000"/>
          <w:sz w:val="24"/>
          <w:szCs w:val="24"/>
          <w:shd w:val="clear" w:color="auto" w:fill="FFFFFF"/>
        </w:rPr>
        <w:t>Сведения о порядке досудебного</w:t>
      </w:r>
      <w:r w:rsidRPr="003943CD">
        <w:rPr>
          <w:rFonts w:ascii="Times New Roman" w:hAnsi="Times New Roman" w:cs="Times New Roman"/>
          <w:b/>
          <w:bCs/>
          <w:color w:val="000000"/>
          <w:sz w:val="24"/>
          <w:szCs w:val="24"/>
        </w:rPr>
        <w:t xml:space="preserve"> </w:t>
      </w:r>
      <w:r w:rsidRPr="003943CD">
        <w:rPr>
          <w:rFonts w:ascii="Times New Roman" w:hAnsi="Times New Roman" w:cs="Times New Roman"/>
          <w:b/>
          <w:bCs/>
          <w:color w:val="000000"/>
          <w:sz w:val="24"/>
          <w:szCs w:val="24"/>
          <w:shd w:val="clear" w:color="auto" w:fill="FFFFFF"/>
        </w:rPr>
        <w:t>(внесудебного) обжалования:</w:t>
      </w:r>
      <w:r w:rsidRPr="003943CD">
        <w:rPr>
          <w:rFonts w:ascii="Times New Roman" w:hAnsi="Times New Roman" w:cs="Times New Roman"/>
          <w:color w:val="000000"/>
          <w:sz w:val="24"/>
          <w:szCs w:val="24"/>
          <w:shd w:val="clear" w:color="auto" w:fill="FFFFFF"/>
        </w:rPr>
        <w:t xml:space="preserve"> </w:t>
      </w:r>
      <w:r w:rsidR="00F4012D" w:rsidRPr="003943CD">
        <w:rPr>
          <w:rFonts w:ascii="Times New Roman" w:hAnsi="Times New Roman" w:cs="Times New Roman"/>
          <w:color w:val="000000"/>
          <w:sz w:val="24"/>
          <w:szCs w:val="24"/>
          <w:shd w:val="clear" w:color="auto" w:fill="FFFFFF"/>
        </w:rPr>
        <w:t>См. раздел 5 Регламента</w:t>
      </w:r>
    </w:p>
    <w:sectPr w:rsidR="00C1234E" w:rsidRPr="00394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4E"/>
    <w:rsid w:val="00033268"/>
    <w:rsid w:val="000E637E"/>
    <w:rsid w:val="001C6444"/>
    <w:rsid w:val="0022067E"/>
    <w:rsid w:val="00225D40"/>
    <w:rsid w:val="002A3886"/>
    <w:rsid w:val="002E3FF9"/>
    <w:rsid w:val="003943CD"/>
    <w:rsid w:val="004563BD"/>
    <w:rsid w:val="004715B5"/>
    <w:rsid w:val="004817AB"/>
    <w:rsid w:val="004825C7"/>
    <w:rsid w:val="00540C6D"/>
    <w:rsid w:val="00594380"/>
    <w:rsid w:val="005F4899"/>
    <w:rsid w:val="006818E4"/>
    <w:rsid w:val="007E3F0E"/>
    <w:rsid w:val="00803EA1"/>
    <w:rsid w:val="0086116C"/>
    <w:rsid w:val="00882688"/>
    <w:rsid w:val="008872C8"/>
    <w:rsid w:val="00AC09E6"/>
    <w:rsid w:val="00BF7463"/>
    <w:rsid w:val="00C1234E"/>
    <w:rsid w:val="00CA2A6F"/>
    <w:rsid w:val="00D01EE5"/>
    <w:rsid w:val="00DA02E6"/>
    <w:rsid w:val="00DD13C3"/>
    <w:rsid w:val="00E22B3E"/>
    <w:rsid w:val="00E77F2D"/>
    <w:rsid w:val="00E91D03"/>
    <w:rsid w:val="00EF49F1"/>
    <w:rsid w:val="00F4012D"/>
    <w:rsid w:val="00F84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098"/>
  <w15:chartTrackingRefBased/>
  <w15:docId w15:val="{C35DF125-C0DA-4253-8B66-627F99C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F2D"/>
    <w:pPr>
      <w:ind w:left="720"/>
      <w:contextualSpacing/>
    </w:pPr>
  </w:style>
  <w:style w:type="character" w:styleId="a4">
    <w:name w:val="Emphasis"/>
    <w:basedOn w:val="a0"/>
    <w:uiPriority w:val="20"/>
    <w:qFormat/>
    <w:rsid w:val="00AC09E6"/>
    <w:rPr>
      <w:i/>
      <w:iCs/>
    </w:rPr>
  </w:style>
  <w:style w:type="character" w:styleId="a5">
    <w:name w:val="Hyperlink"/>
    <w:basedOn w:val="a0"/>
    <w:uiPriority w:val="99"/>
    <w:semiHidden/>
    <w:unhideWhenUsed/>
    <w:rsid w:val="00F4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455">
      <w:bodyDiv w:val="1"/>
      <w:marLeft w:val="0"/>
      <w:marRight w:val="0"/>
      <w:marTop w:val="0"/>
      <w:marBottom w:val="0"/>
      <w:divBdr>
        <w:top w:val="none" w:sz="0" w:space="0" w:color="auto"/>
        <w:left w:val="none" w:sz="0" w:space="0" w:color="auto"/>
        <w:bottom w:val="none" w:sz="0" w:space="0" w:color="auto"/>
        <w:right w:val="none" w:sz="0" w:space="0" w:color="auto"/>
      </w:divBdr>
    </w:div>
    <w:div w:id="192697219">
      <w:bodyDiv w:val="1"/>
      <w:marLeft w:val="0"/>
      <w:marRight w:val="0"/>
      <w:marTop w:val="0"/>
      <w:marBottom w:val="0"/>
      <w:divBdr>
        <w:top w:val="none" w:sz="0" w:space="0" w:color="auto"/>
        <w:left w:val="none" w:sz="0" w:space="0" w:color="auto"/>
        <w:bottom w:val="none" w:sz="0" w:space="0" w:color="auto"/>
        <w:right w:val="none" w:sz="0" w:space="0" w:color="auto"/>
      </w:divBdr>
    </w:div>
    <w:div w:id="14416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Огнева</dc:creator>
  <cp:keywords/>
  <dc:description/>
  <cp:lastModifiedBy>Марина Огнева</cp:lastModifiedBy>
  <cp:revision>3</cp:revision>
  <dcterms:created xsi:type="dcterms:W3CDTF">2023-07-14T05:18:00Z</dcterms:created>
  <dcterms:modified xsi:type="dcterms:W3CDTF">2023-07-14T05:21:00Z</dcterms:modified>
</cp:coreProperties>
</file>