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E7ED" w14:textId="1DF2E14D" w:rsidR="00AC09E6" w:rsidRPr="004563BD" w:rsidRDefault="004563B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sz w:val="28"/>
          <w:szCs w:val="28"/>
        </w:rPr>
        <w:t>Подготовка и выдача разрешения на производство земляных работ на территории ЗАТО Железногорск</w:t>
      </w:r>
    </w:p>
    <w:p w14:paraId="759B9E1D" w14:textId="63C26400" w:rsidR="000E637E" w:rsidRPr="004563B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и выдача разрешения на производство земляных работ на территории ЗАТО Железногорск</w:t>
      </w:r>
    </w:p>
    <w:p w14:paraId="1C29E239" w14:textId="786FD718" w:rsidR="004825C7" w:rsidRPr="004563BD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06C42993" w14:textId="69A09689" w:rsidR="00AC09E6" w:rsidRPr="004563BD" w:rsidRDefault="004563B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подготовка и выдача Заявителю разрешения на производство земляных работ; продление разрешения на производство земляных работ;</w:t>
      </w:r>
      <w:r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отказ в выдаче разрешения на производство земляных работ по основаниям, указанным в пункте 2.8 настоящего Регламента, отказ в продлении разрешения на производство земляных работ</w:t>
      </w:r>
    </w:p>
    <w:p w14:paraId="59328126" w14:textId="77777777" w:rsidR="004563BD" w:rsidRPr="004563B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Физические, юридические лица, осуществляющие на земельных участках, находящихся в муниципальной собственности ЗАТО Железногорск либо на земельных участках государственная собственность на которые не разграничена, работы, связанные с: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прокладкой и ремонтом (реконструкцией) подземных и наземных сетей инженерно-технического обеспечения, других сооружений (в том числе железнодорожных путей и переездов, дорог, пешеходных переходов, береговых укреплений),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разрытием и (или) планировкой грунта,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вскрытием асфальтобетонного покрытия,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проведением работ по благоустройству и озеленению территорий,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забивкой свай, шпунта, буровыми работами и прочими подобными работами,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установкой и демонтажем объектов с кратковременным сроком эксплуатации, в том числе отдельно стоящих рекламных конструкций, знаково-информационных систем,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временным использованием автодорог, проездов, тротуаров (или их частей, элементов) в целях проведения работ, в том числе не связанных с нарушением покрытия.</w:t>
      </w:r>
    </w:p>
    <w:p w14:paraId="7A21AA42" w14:textId="28A4BD4C" w:rsidR="000E637E" w:rsidRPr="004563B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течение7 рабочих дней со дня получения заявления о выдаче разрешения на производство земляных работ</w:t>
      </w:r>
      <w:r w:rsidR="000E637E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F4B337" w14:textId="36551C0B" w:rsidR="00C1234E" w:rsidRPr="004563BD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640FBE6F" w14:textId="77777777" w:rsidR="004563BD" w:rsidRPr="004563BD" w:rsidRDefault="004563BD" w:rsidP="00AC09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отсутствие документов, указанных в разделе 2.6 настоящего Регламента;</w:t>
      </w:r>
      <w:r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несоответствии представленных документов требованиям, устанавливаемым Правилами благоустройства территории ЗАТО Железногорск, ОДМ 218.6.019-2016 «Рекомендации по организации движения и ограждению мест производства работ», установленным на дату получения заявления на выдачу разрешения на производство земляных работ;</w:t>
      </w:r>
      <w:r w:rsidRPr="004563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отсутствие положительных согласований всех владельцев инженерных сетей и коммуникаций, пользователя территории, которому земельный участок, на котором планируется проведение земляных работ, передано в аренду, бессрочное безвозмездное пользование и пр.</w:t>
      </w:r>
    </w:p>
    <w:p w14:paraId="31E7BBB4" w14:textId="77777777" w:rsidR="004563BD" w:rsidRPr="004563BD" w:rsidRDefault="00C1234E" w:rsidP="004563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2218B964" w14:textId="77777777" w:rsidR="004563BD" w:rsidRPr="004563BD" w:rsidRDefault="004563BD" w:rsidP="004563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выдаче разрешения на производство земляных работ.</w:t>
      </w:r>
    </w:p>
    <w:p w14:paraId="2DDB26D4" w14:textId="77777777" w:rsidR="004563BD" w:rsidRPr="004563BD" w:rsidRDefault="004563BD" w:rsidP="004563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продлении разрешения на производство земляных работ.</w:t>
      </w:r>
    </w:p>
    <w:p w14:paraId="2E96A96C" w14:textId="77777777" w:rsidR="004563BD" w:rsidRPr="004563B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Сведения о платности</w:t>
      </w: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3BD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</w:t>
      </w:r>
    </w:p>
    <w:p w14:paraId="1D8B1AF4" w14:textId="7B6A0D8C" w:rsidR="00C1234E" w:rsidRPr="004563BD" w:rsidRDefault="00C1234E">
      <w:pPr>
        <w:rPr>
          <w:rFonts w:ascii="Times New Roman" w:hAnsi="Times New Roman" w:cs="Times New Roman"/>
          <w:sz w:val="24"/>
          <w:szCs w:val="24"/>
        </w:rPr>
      </w:pP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63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456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sectPr w:rsidR="00C1234E" w:rsidRPr="0045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E3FF9"/>
    <w:rsid w:val="004563BD"/>
    <w:rsid w:val="004715B5"/>
    <w:rsid w:val="004817AB"/>
    <w:rsid w:val="004825C7"/>
    <w:rsid w:val="006818E4"/>
    <w:rsid w:val="007E3F0E"/>
    <w:rsid w:val="00803EA1"/>
    <w:rsid w:val="00AC09E6"/>
    <w:rsid w:val="00C1234E"/>
    <w:rsid w:val="00D01EE5"/>
    <w:rsid w:val="00DA02E6"/>
    <w:rsid w:val="00DD13C3"/>
    <w:rsid w:val="00E77F2D"/>
    <w:rsid w:val="00EF49F1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2023-07-13T06:37:00Z</dcterms:created>
  <dcterms:modified xsi:type="dcterms:W3CDTF">2023-07-13T06:44:00Z</dcterms:modified>
</cp:coreProperties>
</file>