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B0" w:rsidRDefault="00864E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4EB0" w:rsidRDefault="00864EB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97"/>
        <w:gridCol w:w="5324"/>
      </w:tblGrid>
      <w:tr w:rsidR="00864EB0"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864EB0" w:rsidRDefault="00864EB0">
            <w:pPr>
              <w:pStyle w:val="ConsPlusNormal"/>
            </w:pPr>
            <w:r>
              <w:t>13 июня 2017 года</w:t>
            </w: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</w:tcPr>
          <w:p w:rsidR="00864EB0" w:rsidRDefault="00864EB0">
            <w:pPr>
              <w:pStyle w:val="ConsPlusNormal"/>
              <w:jc w:val="right"/>
            </w:pPr>
            <w:r>
              <w:t>N 308-рг</w:t>
            </w:r>
          </w:p>
        </w:tc>
      </w:tr>
    </w:tbl>
    <w:p w:rsidR="00864EB0" w:rsidRDefault="00864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EB0" w:rsidRDefault="00864EB0">
      <w:pPr>
        <w:pStyle w:val="ConsPlusNormal"/>
      </w:pPr>
    </w:p>
    <w:p w:rsidR="00864EB0" w:rsidRDefault="00864EB0">
      <w:pPr>
        <w:pStyle w:val="ConsPlusTitle"/>
        <w:jc w:val="center"/>
      </w:pPr>
      <w:r>
        <w:t>РАСПОРЯЖЕНИЕ</w:t>
      </w:r>
    </w:p>
    <w:p w:rsidR="00864EB0" w:rsidRDefault="00864EB0">
      <w:pPr>
        <w:pStyle w:val="ConsPlusTitle"/>
        <w:jc w:val="center"/>
      </w:pPr>
    </w:p>
    <w:p w:rsidR="00864EB0" w:rsidRDefault="00864EB0">
      <w:pPr>
        <w:pStyle w:val="ConsPlusTitle"/>
        <w:jc w:val="center"/>
      </w:pPr>
      <w:r>
        <w:t>ГУБЕРНАТОРА КРАСНОЯРСКОГО КРАЯ</w:t>
      </w:r>
    </w:p>
    <w:p w:rsidR="00864EB0" w:rsidRDefault="00864EB0">
      <w:pPr>
        <w:pStyle w:val="ConsPlusTitle"/>
        <w:jc w:val="center"/>
      </w:pPr>
    </w:p>
    <w:p w:rsidR="00864EB0" w:rsidRDefault="00864EB0">
      <w:pPr>
        <w:pStyle w:val="ConsPlusTitle"/>
        <w:jc w:val="center"/>
      </w:pPr>
      <w:r>
        <w:t>ОБ ОРГАНИЗАЦИИ РАССМОТРЕНИЯ ОБРАЩЕНИЙ ГРАЖДАН И ОРГАНИЗАЦИЙ</w:t>
      </w:r>
    </w:p>
    <w:p w:rsidR="00864EB0" w:rsidRDefault="00864EB0">
      <w:pPr>
        <w:pStyle w:val="ConsPlusNormal"/>
        <w:ind w:firstLine="540"/>
        <w:jc w:val="both"/>
      </w:pPr>
    </w:p>
    <w:p w:rsidR="00864EB0" w:rsidRDefault="00864E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90</w:t>
        </w:r>
      </w:hyperlink>
      <w:r>
        <w:t xml:space="preserve"> Устава Красноярского края, 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02.05.2006 N 59-ФЗ "О порядке рассмотрения обращений граждан Российской Федерации",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17.04.2017 N 171 "О мониторинге и анализе результатов рассмотрения обращений граждан и организаций" и обеспечения мониторинга и анализа результатов рассмотрения обращений граждан Российской Федерации, иностранных граждан, лиц без гражданства, объединений граждан</w:t>
      </w:r>
      <w:proofErr w:type="gramEnd"/>
      <w:r>
        <w:t>, в том числе юридических лиц (далее - обращения граждан и организаций), органам исполнительной власти Красноярского края и Администрации Губернатора Красноярского края: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ежемесячно представлять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 посредством заполнения раздела "Результаты рассмотрения обращений" на закрытом информационном ресурсе в информационно-телекоммуникационной сети Интернет по адресу: ССТУ</w:t>
      </w:r>
      <w:proofErr w:type="gramStart"/>
      <w:r>
        <w:t>.Р</w:t>
      </w:r>
      <w:proofErr w:type="gramEnd"/>
      <w:r>
        <w:t>Ф (далее - Раздел);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обеспечить личный прием граждан не реже 1 раза в месяц;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включить в должностные регламенты государственных гражданских служащих Красноярского края положения, содержащие должностные обязанности по обеспечению рассмотрения обращений граждан и организаций, в том числе по внесению сведений в Раздел, а также показатели результативности и эффективности данного вида профессиональной служебной деятельности.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Красноярского края: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ежемесячно представлять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 посредством заполнения Раздела;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обеспечить личный прием граждан не реже 1 раза в месяц;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включить в должностные инструкции муниципальных служащих положения, содержащие должностные обязанности по обеспечению рассмотрения обращений граждан и организаций, в том числе по внесению сведений в Раздел.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8" w:history="1">
        <w:r>
          <w:rPr>
            <w:color w:val="0000FF"/>
          </w:rPr>
          <w:t>пункты 1</w:t>
        </w:r>
      </w:hyperlink>
      <w:r>
        <w:t xml:space="preserve"> - </w:t>
      </w:r>
      <w:hyperlink r:id="rId9" w:history="1">
        <w:r>
          <w:rPr>
            <w:color w:val="0000FF"/>
          </w:rPr>
          <w:t>3</w:t>
        </w:r>
      </w:hyperlink>
      <w:r>
        <w:t xml:space="preserve"> Распоряжения Губернатора Красноярского края от 08.09.2014 N 454-рг "Об организации работы по обеспечению конституционного права граждан, объединений граждан, в том числе юридических лиц, на обращения в государственные органы и органы местного самоуправления".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4. Опубликовать Распоряжение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864EB0" w:rsidRDefault="00864EB0">
      <w:pPr>
        <w:pStyle w:val="ConsPlusNormal"/>
        <w:spacing w:before="220"/>
        <w:ind w:firstLine="540"/>
        <w:jc w:val="both"/>
      </w:pPr>
      <w:r>
        <w:t>5. Распоряжение вступает в силу с 1 июля 2017 года.</w:t>
      </w:r>
    </w:p>
    <w:p w:rsidR="00864EB0" w:rsidRDefault="00864EB0">
      <w:pPr>
        <w:pStyle w:val="ConsPlusNormal"/>
        <w:ind w:firstLine="540"/>
        <w:jc w:val="both"/>
      </w:pPr>
    </w:p>
    <w:p w:rsidR="00864EB0" w:rsidRDefault="00864EB0">
      <w:pPr>
        <w:pStyle w:val="ConsPlusNormal"/>
        <w:jc w:val="right"/>
      </w:pPr>
      <w:r>
        <w:t>Губернатор края</w:t>
      </w:r>
    </w:p>
    <w:p w:rsidR="00864EB0" w:rsidRDefault="00864EB0">
      <w:pPr>
        <w:pStyle w:val="ConsPlusNormal"/>
        <w:jc w:val="right"/>
      </w:pPr>
      <w:r>
        <w:t>В.А.ТОЛОКОНСКИЙ</w:t>
      </w:r>
    </w:p>
    <w:p w:rsidR="00864EB0" w:rsidRDefault="00864EB0">
      <w:pPr>
        <w:pStyle w:val="ConsPlusNormal"/>
      </w:pPr>
      <w:r>
        <w:t>Красноярск</w:t>
      </w:r>
    </w:p>
    <w:p w:rsidR="00864EB0" w:rsidRDefault="00864EB0">
      <w:pPr>
        <w:pStyle w:val="ConsPlusNormal"/>
        <w:spacing w:before="220"/>
      </w:pPr>
      <w:r>
        <w:t>13 июня 2017 года</w:t>
      </w:r>
    </w:p>
    <w:p w:rsidR="00864EB0" w:rsidRDefault="00864EB0">
      <w:pPr>
        <w:pStyle w:val="ConsPlusNormal"/>
        <w:spacing w:before="220"/>
      </w:pPr>
      <w:r>
        <w:lastRenderedPageBreak/>
        <w:t>N 308-рг</w:t>
      </w:r>
    </w:p>
    <w:p w:rsidR="00864EB0" w:rsidRDefault="00864EB0">
      <w:pPr>
        <w:pStyle w:val="ConsPlusNormal"/>
        <w:jc w:val="both"/>
      </w:pPr>
    </w:p>
    <w:p w:rsidR="00864EB0" w:rsidRDefault="00864EB0">
      <w:pPr>
        <w:pStyle w:val="ConsPlusNormal"/>
        <w:jc w:val="both"/>
      </w:pPr>
    </w:p>
    <w:p w:rsidR="00864EB0" w:rsidRDefault="00864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7771" w:rsidRDefault="00A77771"/>
    <w:sectPr w:rsidR="00A77771" w:rsidSect="00B9537A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64EB0"/>
    <w:rsid w:val="002967E8"/>
    <w:rsid w:val="00864EB0"/>
    <w:rsid w:val="00A77771"/>
    <w:rsid w:val="00B22A57"/>
    <w:rsid w:val="00C16EB5"/>
    <w:rsid w:val="00FC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898CBBE10C41147D2D2FC3F867570705D34B63CF8893D6641BD302EB89BFCF8B510607E2AE66182E154C36CD94C2258C12AF2B4890070D091FE09S3Z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898CBBE10C41147D2CCF129EA2A7F71576FBE3DFB816F3916BB6771E89DA9AAF54E393F66F56086FF56C368SDZ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898CBBE10C41147D2CCF129EA2A7F725E62B838F1816F3916BB6771E89DA9AAF54E393F66F56086FF56C368SDZ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6898CBBE10C41147D2D2FC3F867570705D34B63CFE8F316C47BD302EB89BFCF8B510607E2AE66182E150C66FD94C2258C12AF2B4890070D091FE09S3Z3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6898CBBE10C41147D2D2FC3F867570705D34B63CF8893D6641BD302EB89BFCF8B510607E2AE66182E154C26FD94C2258C12AF2B4890070D091FE09S3Z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2021-04-28T10:25:00Z</dcterms:created>
  <dcterms:modified xsi:type="dcterms:W3CDTF">2021-04-28T10:25:00Z</dcterms:modified>
</cp:coreProperties>
</file>