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30" w:rsidRDefault="0037063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70630" w:rsidRDefault="00370630">
      <w:pPr>
        <w:pStyle w:val="ConsPlusNormal"/>
        <w:jc w:val="both"/>
        <w:outlineLvl w:val="0"/>
      </w:pPr>
    </w:p>
    <w:p w:rsidR="00370630" w:rsidRDefault="00370630">
      <w:pPr>
        <w:pStyle w:val="ConsPlusTitle"/>
        <w:jc w:val="center"/>
        <w:outlineLvl w:val="0"/>
      </w:pPr>
      <w:r>
        <w:t>АДМИНИСТРАЦИЯ</w:t>
      </w:r>
    </w:p>
    <w:p w:rsidR="00370630" w:rsidRDefault="00370630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370630" w:rsidRDefault="00370630">
      <w:pPr>
        <w:pStyle w:val="ConsPlusTitle"/>
        <w:jc w:val="center"/>
      </w:pPr>
      <w:r>
        <w:t>ГОРОД ЖЕЛЕЗНОГОРСК КРАСНОЯРСКОГО КРАЯ</w:t>
      </w:r>
    </w:p>
    <w:p w:rsidR="00370630" w:rsidRDefault="00370630">
      <w:pPr>
        <w:pStyle w:val="ConsPlusTitle"/>
        <w:jc w:val="both"/>
      </w:pPr>
    </w:p>
    <w:p w:rsidR="00370630" w:rsidRDefault="00370630">
      <w:pPr>
        <w:pStyle w:val="ConsPlusTitle"/>
        <w:jc w:val="center"/>
      </w:pPr>
      <w:r>
        <w:t>ПОСТАНОВЛЕНИЕ</w:t>
      </w:r>
    </w:p>
    <w:p w:rsidR="00370630" w:rsidRDefault="00370630">
      <w:pPr>
        <w:pStyle w:val="ConsPlusTitle"/>
        <w:jc w:val="center"/>
      </w:pPr>
      <w:r>
        <w:t>от 22 апреля 2019 г. N 927</w:t>
      </w:r>
    </w:p>
    <w:p w:rsidR="00370630" w:rsidRDefault="00370630">
      <w:pPr>
        <w:pStyle w:val="ConsPlusTitle"/>
        <w:jc w:val="both"/>
      </w:pPr>
    </w:p>
    <w:p w:rsidR="00370630" w:rsidRDefault="00370630">
      <w:pPr>
        <w:pStyle w:val="ConsPlusTitle"/>
        <w:jc w:val="center"/>
      </w:pPr>
      <w:r>
        <w:t>О СОЗДАНИИ КОМИССИИ ПО УСТАНОВЛЕНИЮ СТИМУЛИРУЮЩИХ ВЫПЛАТ</w:t>
      </w:r>
    </w:p>
    <w:p w:rsidR="00370630" w:rsidRDefault="00370630">
      <w:pPr>
        <w:pStyle w:val="ConsPlusTitle"/>
        <w:jc w:val="center"/>
      </w:pPr>
      <w:r>
        <w:t>РУКОВОДИТЕЛЯМ ИНЫХ МУНИЦИПАЛЬНЫХ КАЗЕННЫХ УЧРЕЖДЕНИЙ</w:t>
      </w:r>
    </w:p>
    <w:p w:rsidR="00370630" w:rsidRDefault="00370630">
      <w:pPr>
        <w:pStyle w:val="ConsPlusTitle"/>
        <w:jc w:val="center"/>
      </w:pPr>
      <w:r>
        <w:t>ЗАТО ЖЕЛЕЗНОГОРСК И МУНИЦИПАЛЬНЫХ УЧРЕЖДЕНИЙ</w:t>
      </w:r>
    </w:p>
    <w:p w:rsidR="00370630" w:rsidRDefault="00370630">
      <w:pPr>
        <w:pStyle w:val="ConsPlusTitle"/>
        <w:jc w:val="center"/>
      </w:pPr>
      <w:r>
        <w:t xml:space="preserve">ЗАТО ЖЕЛЕЗНОГОРСК, </w:t>
      </w:r>
      <w:proofErr w:type="gramStart"/>
      <w:r>
        <w:t>ОСУЩЕСТВЛЯЮЩИХ</w:t>
      </w:r>
      <w:proofErr w:type="gramEnd"/>
      <w:r>
        <w:t xml:space="preserve"> ДЕЯТЕЛЬНОСТЬ</w:t>
      </w:r>
    </w:p>
    <w:p w:rsidR="00370630" w:rsidRDefault="00370630">
      <w:pPr>
        <w:pStyle w:val="ConsPlusTitle"/>
        <w:jc w:val="center"/>
      </w:pPr>
      <w:r>
        <w:t>В СФЕРЕ ГОРОДСКОГО ХОЗЯЙСТВА</w:t>
      </w:r>
    </w:p>
    <w:p w:rsidR="00370630" w:rsidRDefault="003706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706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630" w:rsidRDefault="003706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630" w:rsidRDefault="003706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0630" w:rsidRDefault="003706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0630" w:rsidRDefault="003706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370630" w:rsidRDefault="003706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14.01.2020 </w:t>
            </w:r>
            <w:hyperlink r:id="rId5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20.07.2020 </w:t>
            </w:r>
            <w:hyperlink r:id="rId6">
              <w:r>
                <w:rPr>
                  <w:color w:val="0000FF"/>
                </w:rPr>
                <w:t>N 1265</w:t>
              </w:r>
            </w:hyperlink>
            <w:r>
              <w:rPr>
                <w:color w:val="392C69"/>
              </w:rPr>
              <w:t xml:space="preserve">, от 17.09.2020 </w:t>
            </w:r>
            <w:hyperlink r:id="rId7">
              <w:r>
                <w:rPr>
                  <w:color w:val="0000FF"/>
                </w:rPr>
                <w:t>N 1631</w:t>
              </w:r>
            </w:hyperlink>
            <w:r>
              <w:rPr>
                <w:color w:val="392C69"/>
              </w:rPr>
              <w:t>,</w:t>
            </w:r>
          </w:p>
          <w:p w:rsidR="00370630" w:rsidRDefault="003706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8">
              <w:r>
                <w:rPr>
                  <w:color w:val="0000FF"/>
                </w:rPr>
                <w:t>N 2381</w:t>
              </w:r>
            </w:hyperlink>
            <w:r>
              <w:rPr>
                <w:color w:val="392C69"/>
              </w:rPr>
              <w:t xml:space="preserve">, от 21.03.2022 </w:t>
            </w:r>
            <w:hyperlink r:id="rId9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 xml:space="preserve">, от 01.04.2022 </w:t>
            </w:r>
            <w:hyperlink r:id="rId10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>,</w:t>
            </w:r>
          </w:p>
          <w:p w:rsidR="00370630" w:rsidRDefault="003706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30.09.2022 </w:t>
            </w:r>
            <w:hyperlink r:id="rId11">
              <w:r>
                <w:rPr>
                  <w:color w:val="0000FF"/>
                </w:rPr>
                <w:t>N 2010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630" w:rsidRDefault="00370630">
            <w:pPr>
              <w:pStyle w:val="ConsPlusNormal"/>
            </w:pPr>
          </w:p>
        </w:tc>
      </w:tr>
    </w:tbl>
    <w:p w:rsidR="00370630" w:rsidRDefault="00370630">
      <w:pPr>
        <w:pStyle w:val="ConsPlusNormal"/>
        <w:jc w:val="both"/>
      </w:pPr>
    </w:p>
    <w:p w:rsidR="00370630" w:rsidRDefault="00370630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10.06.2011 N 1011 "Об утверждении Положения о системах оплаты труда работников муниципальных учреждений ЗАТО Железногорск",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11.10.2013 N 1599 "Об утверждении Примерного положения об оплате труда работников иных муниципальных казенных учреждений ЗАТО Железногорск",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02.11.2018 N 2086 "Об утверждении Примерного положения об оплате труда работников муниципальных </w:t>
      </w:r>
      <w:proofErr w:type="gramStart"/>
      <w:r>
        <w:t>учреждений</w:t>
      </w:r>
      <w:proofErr w:type="gramEnd"/>
      <w:r>
        <w:t xml:space="preserve"> ЗАТО Железногорск, осуществляющих деятельность в сфере городского хозяйства", </w:t>
      </w:r>
      <w:hyperlink r:id="rId15">
        <w:r>
          <w:rPr>
            <w:color w:val="0000FF"/>
          </w:rPr>
          <w:t>Уставом</w:t>
        </w:r>
      </w:hyperlink>
      <w:r>
        <w:t xml:space="preserve"> ЗАТО Железногорск постановляю: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 xml:space="preserve">1. Создать комиссию по установлению стимулирующих выплат руководителям иных муниципальных казенных </w:t>
      </w:r>
      <w:proofErr w:type="gramStart"/>
      <w:r>
        <w:t>учреждений</w:t>
      </w:r>
      <w:proofErr w:type="gramEnd"/>
      <w:r>
        <w:t xml:space="preserve"> ЗАТО Железногорск и муниципальных учреждений ЗАТО Железногорск, осуществляющих деятельность в сфере городского хозяйства.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о комиссии по установлению стимулирующих выплат руководителям иных муниципальных казенных </w:t>
      </w:r>
      <w:proofErr w:type="gramStart"/>
      <w:r>
        <w:t>учреждений</w:t>
      </w:r>
      <w:proofErr w:type="gramEnd"/>
      <w:r>
        <w:t xml:space="preserve"> ЗАТО Железногорск и муниципальных учреждений ЗАТО Железногорск, осуществляющих деятельность в сфере городского хозяйства (приложение N 1).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 xml:space="preserve">3. Утвердить </w:t>
      </w:r>
      <w:hyperlink w:anchor="P91">
        <w:r>
          <w:rPr>
            <w:color w:val="0000FF"/>
          </w:rPr>
          <w:t>состав</w:t>
        </w:r>
      </w:hyperlink>
      <w:r>
        <w:t xml:space="preserve"> комиссии по установлению стимулирующих выплат руководителям иных муниципальных казенных </w:t>
      </w:r>
      <w:proofErr w:type="gramStart"/>
      <w:r>
        <w:t>учреждений</w:t>
      </w:r>
      <w:proofErr w:type="gramEnd"/>
      <w:r>
        <w:t xml:space="preserve"> ЗАТО Железногорск и муниципальных учреждений ЗАТО Железногорск, осуществляющих деятельность в сфере городского хозяйства (приложение N 2).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 xml:space="preserve">4. Отменить </w:t>
      </w:r>
      <w:hyperlink r:id="rId16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26.12.2018 N 2482 "О создании комиссии по установлению стимулирующих выплат руководителям иных муниципальных бюджетных и казенных учреждений ЗАТО Железногорск и муниципальных учреждений ЗАТО Железногорск, осуществляющих деятельность в сфере городского хозяйства".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 xml:space="preserve">5.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(Андросова Е.В.) довести до сведения населения настоящее Постановление через газету "Город и горожане".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 xml:space="preserve">6.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(Пикалова И.С.)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 xml:space="preserve">7. Контроль над исполнением данного Постановления возложить на первого заместителя </w:t>
      </w:r>
      <w:proofErr w:type="gramStart"/>
      <w:r>
        <w:t>Главы</w:t>
      </w:r>
      <w:proofErr w:type="gramEnd"/>
      <w:r>
        <w:t xml:space="preserve"> ЗАТО г. Железногорск по стратегическому планированию, экономическому развитию и финансам Проскурнина С.Д.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>8. Настоящее Постановление вступает в силу после его официального опубликования и применяется к правоотношениям, возникшим с 06.03.2019.</w:t>
      </w: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Normal"/>
        <w:jc w:val="right"/>
      </w:pPr>
      <w:r>
        <w:t>Глава</w:t>
      </w:r>
    </w:p>
    <w:p w:rsidR="00370630" w:rsidRDefault="00370630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370630" w:rsidRDefault="00370630">
      <w:pPr>
        <w:pStyle w:val="ConsPlusNormal"/>
        <w:jc w:val="right"/>
      </w:pPr>
      <w:r>
        <w:t>И.Г.КУКСИН</w:t>
      </w: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Normal"/>
        <w:jc w:val="right"/>
        <w:outlineLvl w:val="0"/>
      </w:pPr>
      <w:r>
        <w:t>Приложение N 1</w:t>
      </w:r>
    </w:p>
    <w:p w:rsidR="00370630" w:rsidRDefault="00370630">
      <w:pPr>
        <w:pStyle w:val="ConsPlusNormal"/>
        <w:jc w:val="right"/>
      </w:pPr>
      <w:r>
        <w:t>к Постановлению</w:t>
      </w:r>
    </w:p>
    <w:p w:rsidR="00370630" w:rsidRDefault="00370630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370630" w:rsidRDefault="00370630">
      <w:pPr>
        <w:pStyle w:val="ConsPlusNormal"/>
        <w:jc w:val="right"/>
      </w:pPr>
      <w:r>
        <w:t>от 22 апреля 2019 г. N 927</w:t>
      </w: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Title"/>
        <w:jc w:val="center"/>
      </w:pPr>
      <w:bookmarkStart w:id="0" w:name="P42"/>
      <w:bookmarkEnd w:id="0"/>
      <w:r>
        <w:t>ПОЛОЖЕНИЕ</w:t>
      </w:r>
    </w:p>
    <w:p w:rsidR="00370630" w:rsidRDefault="00370630">
      <w:pPr>
        <w:pStyle w:val="ConsPlusTitle"/>
        <w:jc w:val="center"/>
      </w:pPr>
      <w:r>
        <w:t>О КОМИССИИ ПО УСТАНОВЛЕНИЮ СТИМУЛИРУЮЩИХ ВЫПЛАТ</w:t>
      </w:r>
    </w:p>
    <w:p w:rsidR="00370630" w:rsidRDefault="00370630">
      <w:pPr>
        <w:pStyle w:val="ConsPlusTitle"/>
        <w:jc w:val="center"/>
      </w:pPr>
      <w:r>
        <w:t>РУКОВОДИТЕЛЯМ ИНЫХ МУНИЦИПАЛЬНЫХ КАЗЕННЫХ УЧРЕЖДЕНИЙ</w:t>
      </w:r>
    </w:p>
    <w:p w:rsidR="00370630" w:rsidRDefault="00370630">
      <w:pPr>
        <w:pStyle w:val="ConsPlusTitle"/>
        <w:jc w:val="center"/>
      </w:pPr>
      <w:r>
        <w:t>ЗАТО ЖЕЛЕЗНОГОРСК И МУНИЦИПАЛЬНЫХ УЧРЕЖДЕНИЙ</w:t>
      </w:r>
    </w:p>
    <w:p w:rsidR="00370630" w:rsidRDefault="00370630">
      <w:pPr>
        <w:pStyle w:val="ConsPlusTitle"/>
        <w:jc w:val="center"/>
      </w:pPr>
      <w:r>
        <w:t xml:space="preserve">ЗАТО ЖЕЛЕЗНОГОРСК, </w:t>
      </w:r>
      <w:proofErr w:type="gramStart"/>
      <w:r>
        <w:t>ОСУЩЕСТВЛЯЮЩИХ</w:t>
      </w:r>
      <w:proofErr w:type="gramEnd"/>
      <w:r>
        <w:t xml:space="preserve"> ДЕЯТЕЛЬНОСТЬ В СФЕРЕ</w:t>
      </w:r>
    </w:p>
    <w:p w:rsidR="00370630" w:rsidRDefault="00370630">
      <w:pPr>
        <w:pStyle w:val="ConsPlusTitle"/>
        <w:jc w:val="center"/>
      </w:pPr>
      <w:r>
        <w:t>ГОРОДСКОГО ХОЗЯЙСТВА</w:t>
      </w: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Title"/>
        <w:jc w:val="center"/>
        <w:outlineLvl w:val="1"/>
      </w:pPr>
      <w:r>
        <w:t>1. ОБЩИЕ ПОЛОЖЕНИЯ</w:t>
      </w: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Normal"/>
        <w:ind w:firstLine="540"/>
        <w:jc w:val="both"/>
      </w:pPr>
      <w:r>
        <w:t xml:space="preserve">1.1. Настоящее Положение регламентирует деятельность комиссии по установлению стимулирующих выплат руководителям иных муниципальных казенных </w:t>
      </w:r>
      <w:proofErr w:type="gramStart"/>
      <w:r>
        <w:t>учреждений</w:t>
      </w:r>
      <w:proofErr w:type="gramEnd"/>
      <w:r>
        <w:t xml:space="preserve"> ЗАТО Железногорск и муниципальных учреждений ЗАТО Железногорск, осуществляющих деятельность в сфере городского хозяйства (далее по тексту - Комиссия) и устанавливает ее статус.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 xml:space="preserve">1.2. Комиссия является коллегиальным органом, принимающим решение по распределению фонда стимулирования руководителей иных муниципальных бюджетных и казенных </w:t>
      </w:r>
      <w:proofErr w:type="gramStart"/>
      <w:r>
        <w:t>учреждений</w:t>
      </w:r>
      <w:proofErr w:type="gramEnd"/>
      <w:r>
        <w:t xml:space="preserve"> ЗАТО Железногорск и муниципальных учреждений ЗАТО Железногорск, осуществляющих деятельность в сфере городского хозяйства.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 xml:space="preserve">1.3. Комиссия анализирует информацию о показателях деятельности иных муниципальных бюджетных и казенных </w:t>
      </w:r>
      <w:proofErr w:type="gramStart"/>
      <w:r>
        <w:t>учреждений</w:t>
      </w:r>
      <w:proofErr w:type="gramEnd"/>
      <w:r>
        <w:t xml:space="preserve"> ЗАТО Железногорск и муниципальных учреждений ЗАТО Железногорск, осуществляющих деятельность в сфере городского хозяйства (далее - учреждения), принимает решение с предложениями по установлению стимулирующих выплат руководителю учреждения и их размере.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 xml:space="preserve">1.4. В своей деятельности Комиссия руководствуется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законодательными и иными нормативными правовыми актами Российской Федерации, Красноярского края, муниципальными правовыми </w:t>
      </w:r>
      <w:proofErr w:type="gramStart"/>
      <w:r>
        <w:t>актами</w:t>
      </w:r>
      <w:proofErr w:type="gramEnd"/>
      <w:r>
        <w:t xml:space="preserve"> ЗАТО Железногорск, а также настоящим Положением.</w:t>
      </w: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Title"/>
        <w:jc w:val="center"/>
        <w:outlineLvl w:val="1"/>
      </w:pPr>
      <w:r>
        <w:t>2. СОСТАВ КОМИССИИ</w:t>
      </w: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Normal"/>
        <w:ind w:firstLine="540"/>
        <w:jc w:val="both"/>
      </w:pPr>
      <w:r>
        <w:t xml:space="preserve">2.1. Состав Комиссии, его изменение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 xml:space="preserve">2.2. Комиссия прекращает свою деятельность на основании постановления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>2.3. Комиссию возглавляет председатель. Председатель Комиссии руководит деятельностью Комиссии, определяет дату и время проведения заседаний, предлагает повестку дня заседания, несет ответственность за организацию работы Комиссии.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 xml:space="preserve">2.4. Председателем Комиссии является первый заместитель </w:t>
      </w:r>
      <w:proofErr w:type="gramStart"/>
      <w:r>
        <w:t>Главы</w:t>
      </w:r>
      <w:proofErr w:type="gramEnd"/>
      <w:r>
        <w:t xml:space="preserve"> ЗАТО г. Железногорск по стратегическому планированию, экономическому развитию и финансам.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>2.5. При отсутствии председателя Комиссии председательствующим является один из заместителей председателя Комиссии.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>2.6. Организационное обеспечение работы Комиссии и делопроизводство осуществляет секретарь Комиссии.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lastRenderedPageBreak/>
        <w:t>2.7. Секретарь Комиссии оповещает членов Комиссии и руководителя учреждения, в отношении которого рассматривается вопрос по установлению стимулирующих выплат, о повестке, времени и месте проведения заседания, обеспечивает подготовку документов к рассмотрению на заседании, осуществляет ведение протокола заседания, оформляет решение Комиссии.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>2.8. На период временного отсутствия секретаря Комиссии его обязанности исполняет лицо, назначенное председателем Комиссии из состава членов Комиссии.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 xml:space="preserve">2.9. В </w:t>
      </w:r>
      <w:proofErr w:type="gramStart"/>
      <w:r>
        <w:t>случае</w:t>
      </w:r>
      <w:proofErr w:type="gramEnd"/>
      <w:r>
        <w:t xml:space="preserve"> временного отсутствия заместителя председателя Комиссии, членов Комиссии (отпуск, командировка, болезнь) в состав Комиссии входят лица, временно замещающие их по должности.</w:t>
      </w: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Title"/>
        <w:jc w:val="center"/>
        <w:outlineLvl w:val="1"/>
      </w:pPr>
      <w:r>
        <w:t>3. ОРГАНИЗАЦИЯ ДЕЯТЕЛЬНОСТИ КОМИССИИ</w:t>
      </w: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Normal"/>
        <w:ind w:firstLine="540"/>
        <w:jc w:val="both"/>
      </w:pPr>
      <w:r>
        <w:t>3.1. Формой работы Комиссии является заседание. Заседания Комиссии проводятся ежеквартально.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>3.2. Заседание Комиссии проводит председатель Комиссии.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>3.3. Заседание Комиссии является правомочным, если на нем присутствует не менее половины членов Комиссии.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>3.4. Секретарь Комиссии ведет протокол заседания Комиссии.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>3.5. Руководитель учреждения, в отношении которого рассматривается вопрос по установлению стимулирующих выплат, имеет право присутствовать на заседании Комиссии и давать необходимые пояснения.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>3.6. На заседании Комиссия рассматривает аналитическую информацию о показателях деятельности учреждений, являющуюся основанием для установления стимулирующих выплат руководителям учреждений.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>3.7. По результатам рассмотрения материалов Комиссия принимает решение большинством голосов путем открытого голосования. При равенстве голосов голос председателя Комиссии (в случае его отсутствия - заместителя председателя Комиссии) является решающим.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>Секретарь Комиссии не является членом Комиссии и не принимает участие в голосовании.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>3.8. Решение Комиссии с предложениями по установлению стимулирующих выплат руководителю учреждения и их размеру оформляется протоколом, который подписывается председателем Комиссии (при его отсутствии заместителем председателя Комиссии).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 xml:space="preserve">Комиссия устанавливает выплаты стимулирующего характера за каждый вид выплат раздельно. Виды выплат стимулирующего характера, условия их осуществления, критерии оценки результативности и качества деятельности учреждения для руководителя учреждения определяются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370630" w:rsidRDefault="00370630">
      <w:pPr>
        <w:pStyle w:val="ConsPlusNormal"/>
        <w:spacing w:before="200"/>
        <w:ind w:firstLine="540"/>
        <w:jc w:val="both"/>
      </w:pPr>
      <w:r>
        <w:t xml:space="preserve">3.9. Решение Комиссии с предложениями по установлению стимулирующих выплат руководителю учреждения и их размеру направляются для рассмотрения </w:t>
      </w:r>
      <w:proofErr w:type="gramStart"/>
      <w:r>
        <w:t>Главе</w:t>
      </w:r>
      <w:proofErr w:type="gramEnd"/>
      <w:r>
        <w:t xml:space="preserve"> ЗАТО г. Железногорск.</w:t>
      </w: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Normal"/>
        <w:jc w:val="right"/>
        <w:outlineLvl w:val="0"/>
      </w:pPr>
      <w:r>
        <w:t>Приложение N 2</w:t>
      </w:r>
    </w:p>
    <w:p w:rsidR="00370630" w:rsidRDefault="00370630">
      <w:pPr>
        <w:pStyle w:val="ConsPlusNormal"/>
        <w:jc w:val="right"/>
      </w:pPr>
      <w:r>
        <w:t>к Постановлению</w:t>
      </w:r>
    </w:p>
    <w:p w:rsidR="00370630" w:rsidRDefault="00370630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370630" w:rsidRDefault="00370630">
      <w:pPr>
        <w:pStyle w:val="ConsPlusNormal"/>
        <w:jc w:val="right"/>
      </w:pPr>
      <w:r>
        <w:t>от 22 апреля 2019 г. N 927</w:t>
      </w: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Title"/>
        <w:jc w:val="center"/>
      </w:pPr>
      <w:bookmarkStart w:id="1" w:name="P91"/>
      <w:bookmarkEnd w:id="1"/>
      <w:r>
        <w:t>СОСТАВ</w:t>
      </w:r>
    </w:p>
    <w:p w:rsidR="00370630" w:rsidRDefault="00370630">
      <w:pPr>
        <w:pStyle w:val="ConsPlusTitle"/>
        <w:jc w:val="center"/>
      </w:pPr>
      <w:r>
        <w:t>КОМИССИИ ПО УСТАНОВЛЕНИЮ СТИМУЛИРУЮЩИХ ВЫПЛАТ РУКОВОДИТЕЛЯМ</w:t>
      </w:r>
    </w:p>
    <w:p w:rsidR="00370630" w:rsidRDefault="00370630">
      <w:pPr>
        <w:pStyle w:val="ConsPlusTitle"/>
        <w:jc w:val="center"/>
      </w:pPr>
      <w:r>
        <w:t xml:space="preserve">ИНЫХ МУНИЦИПАЛЬНЫХ КАЗЕННЫХ </w:t>
      </w:r>
      <w:proofErr w:type="gramStart"/>
      <w:r>
        <w:t>УЧРЕЖДЕНИЙ</w:t>
      </w:r>
      <w:proofErr w:type="gramEnd"/>
      <w:r>
        <w:t xml:space="preserve"> ЗАТО ЖЕЛЕЗНОГОРСК</w:t>
      </w:r>
    </w:p>
    <w:p w:rsidR="00370630" w:rsidRDefault="00370630">
      <w:pPr>
        <w:pStyle w:val="ConsPlusTitle"/>
        <w:jc w:val="center"/>
      </w:pPr>
      <w:r>
        <w:lastRenderedPageBreak/>
        <w:t xml:space="preserve">И МУНИЦИПАЛЬНЫХ </w:t>
      </w:r>
      <w:proofErr w:type="gramStart"/>
      <w:r>
        <w:t>УЧРЕЖДЕНИЙ</w:t>
      </w:r>
      <w:proofErr w:type="gramEnd"/>
      <w:r>
        <w:t xml:space="preserve"> ЗАТО ЖЕЛЕЗНОГОРСК,</w:t>
      </w:r>
    </w:p>
    <w:p w:rsidR="00370630" w:rsidRDefault="00370630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ДЕЯТЕЛЬНОСТЬ В СФЕРЕ ГОРОДСКОГО ХОЗЯЙСТВА</w:t>
      </w:r>
    </w:p>
    <w:p w:rsidR="00370630" w:rsidRDefault="003706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706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630" w:rsidRDefault="003706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630" w:rsidRDefault="003706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0630" w:rsidRDefault="003706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0630" w:rsidRDefault="003706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370630" w:rsidRDefault="00370630">
            <w:pPr>
              <w:pStyle w:val="ConsPlusNormal"/>
              <w:jc w:val="center"/>
            </w:pPr>
            <w:r>
              <w:rPr>
                <w:color w:val="392C69"/>
              </w:rPr>
              <w:t>от 30.09.2022 N 2010)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630" w:rsidRDefault="00370630">
            <w:pPr>
              <w:pStyle w:val="ConsPlusNormal"/>
            </w:pPr>
          </w:p>
        </w:tc>
      </w:tr>
    </w:tbl>
    <w:p w:rsidR="00370630" w:rsidRDefault="003706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7"/>
        <w:gridCol w:w="340"/>
        <w:gridCol w:w="6803"/>
      </w:tblGrid>
      <w:tr w:rsidR="00370630"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</w:pPr>
            <w:r>
              <w:t>Карташов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председатель комиссии</w:t>
            </w:r>
          </w:p>
        </w:tc>
      </w:tr>
      <w:tr w:rsidR="00370630"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</w:pPr>
            <w:r>
              <w:t>Калинин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общественно-политической работе, заместитель председателя комиссии</w:t>
            </w:r>
          </w:p>
        </w:tc>
      </w:tr>
      <w:tr w:rsidR="00370630"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</w:pPr>
            <w:r>
              <w:t>Филатова Н.Н.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both"/>
            </w:pPr>
            <w:r>
              <w:t xml:space="preserve">главный специалист-экономист по труду бюджетного отдела Финансового управления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37063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</w:pPr>
            <w:r>
              <w:t>Члены комиссии:</w:t>
            </w:r>
          </w:p>
        </w:tc>
      </w:tr>
      <w:tr w:rsidR="00370630"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</w:pPr>
            <w:r>
              <w:t>Герасимов Д.А.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безопасности и взаимодействию с правоохранительными органами</w:t>
            </w:r>
          </w:p>
        </w:tc>
      </w:tr>
      <w:tr w:rsidR="00370630"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</w:pPr>
            <w:r>
              <w:t>Прусова Т.И.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both"/>
            </w:pPr>
            <w:r>
              <w:t xml:space="preserve">руководитель Финансового управления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370630"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</w:pPr>
            <w:r>
              <w:t>Захарова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both"/>
            </w:pPr>
            <w:r>
              <w:t xml:space="preserve">начальник отдела Комитета по управлению муниципальным имуществом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370630"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</w:pPr>
            <w:r>
              <w:t>Первушкина И.Е.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both"/>
            </w:pPr>
            <w:r>
              <w:t xml:space="preserve">начальник отдела кадров и муниципальной службы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370630"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</w:pPr>
            <w:r>
              <w:t>Тельманова А.Ф.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both"/>
            </w:pPr>
            <w:r>
              <w:t xml:space="preserve">руководитель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370630"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</w:pPr>
            <w:r>
              <w:t>Космынина И.П.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both"/>
            </w:pPr>
            <w:r>
              <w:t>заместитель руководителя по финансово-экономической работе МКУ "Централизованная бухгалтерия" (по согласованию)</w:t>
            </w:r>
          </w:p>
        </w:tc>
      </w:tr>
      <w:tr w:rsidR="00370630"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</w:pPr>
            <w:r>
              <w:t>Юрченко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70630" w:rsidRDefault="00370630">
            <w:pPr>
              <w:pStyle w:val="ConsPlusNormal"/>
              <w:jc w:val="both"/>
            </w:pPr>
            <w:r>
              <w:t>председатель ТПО г. Железногорска РПРАЭП</w:t>
            </w:r>
          </w:p>
        </w:tc>
      </w:tr>
    </w:tbl>
    <w:p w:rsidR="00370630" w:rsidRDefault="00370630">
      <w:pPr>
        <w:pStyle w:val="ConsPlusNormal"/>
        <w:jc w:val="both"/>
      </w:pPr>
    </w:p>
    <w:p w:rsidR="00370630" w:rsidRDefault="00370630">
      <w:pPr>
        <w:pStyle w:val="ConsPlusNormal"/>
        <w:jc w:val="both"/>
      </w:pPr>
    </w:p>
    <w:p w:rsidR="00370630" w:rsidRDefault="003706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51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70630"/>
    <w:rsid w:val="000C11A9"/>
    <w:rsid w:val="0032276D"/>
    <w:rsid w:val="00370630"/>
    <w:rsid w:val="005A2290"/>
    <w:rsid w:val="007F7695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6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706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706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27D693EB9963FB61DB77D901A2C50ED63F658AEECA8A2A82D70A82CD25760717DD0D51B57C422C429DC1E32E7EFEF97976756AA03419A247BEBD46JDv1D" TargetMode="External"/><Relationship Id="rId13" Type="http://schemas.openxmlformats.org/officeDocument/2006/relationships/hyperlink" Target="consultantplus://offline/ref=1C27D693EB9963FB61DB77D901A2C50ED63F658AEECD862A82D10A82CD25760717DD0D51A77C1A204098DFE22B6BA8A83FJ2v1D" TargetMode="External"/><Relationship Id="rId18" Type="http://schemas.openxmlformats.org/officeDocument/2006/relationships/hyperlink" Target="consultantplus://offline/ref=1C27D693EB9963FB61DB77D901A2C50ED63F658AEEC6842384D40A82CD25760717DD0D51B57C422C429DC1E32E7EFEF97976756AA03419A247BEBD46JDv1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27D693EB9963FB61DB77D901A2C50ED63F658AEECA812B84D00A82CD25760717DD0D51B57C422C429DC1E32E7EFEF97976756AA03419A247BEBD46JDv1D" TargetMode="External"/><Relationship Id="rId12" Type="http://schemas.openxmlformats.org/officeDocument/2006/relationships/hyperlink" Target="consultantplus://offline/ref=1C27D693EB9963FB61DB77D901A2C50ED63F658AEECD872086D70A82CD25760717DD0D51A77C1A204098DFE22B6BA8A83FJ2v1D" TargetMode="External"/><Relationship Id="rId17" Type="http://schemas.openxmlformats.org/officeDocument/2006/relationships/hyperlink" Target="consultantplus://offline/ref=1C27D693EB9963FB61DB69D417CE9A01D73C3C82E799DE778CD602D09A252A4241D40400E8394F33409DC3JEv1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27D693EB9963FB61DB77D901A2C50ED63F658AEECD822387D70A82CD25760717DD0D51A77C1A204098DFE22B6BA8A83FJ2v1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27D693EB9963FB61DB77D901A2C50ED63F658AEECA822385D30A82CD25760717DD0D51B57C422C429DC1E32E7EFEF97976756AA03419A247BEBD46JDv1D" TargetMode="External"/><Relationship Id="rId11" Type="http://schemas.openxmlformats.org/officeDocument/2006/relationships/hyperlink" Target="consultantplus://offline/ref=1C27D693EB9963FB61DB77D901A2C50ED63F658AEEC6842384D40A82CD25760717DD0D51B57C422C429DC1E32E7EFEF97976756AA03419A247BEBD46JDv1D" TargetMode="External"/><Relationship Id="rId5" Type="http://schemas.openxmlformats.org/officeDocument/2006/relationships/hyperlink" Target="consultantplus://offline/ref=1C27D693EB9963FB61DB77D901A2C50ED63F658AEECB872188D10A82CD25760717DD0D51B57C422C429DC1E32E7EFEF97976756AA03419A247BEBD46JDv1D" TargetMode="External"/><Relationship Id="rId15" Type="http://schemas.openxmlformats.org/officeDocument/2006/relationships/hyperlink" Target="consultantplus://offline/ref=1C27D693EB9963FB61DB77D901A2C50ED63F658AEECE822488DE0A82CD25760717DD0D51A77C1A204098DFE22B6BA8A83FJ2v1D" TargetMode="External"/><Relationship Id="rId10" Type="http://schemas.openxmlformats.org/officeDocument/2006/relationships/hyperlink" Target="consultantplus://offline/ref=1C27D693EB9963FB61DB77D901A2C50ED63F658AEEC7842584D10A82CD25760717DD0D51B57C422C429DC1E32E7EFEF97976756AA03419A247BEBD46JDv1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C27D693EB9963FB61DB77D901A2C50ED63F658AEEC7842288D60A82CD25760717DD0D51B57C422C429DC1E32E7EFEF97976756AA03419A247BEBD46JDv1D" TargetMode="External"/><Relationship Id="rId14" Type="http://schemas.openxmlformats.org/officeDocument/2006/relationships/hyperlink" Target="consultantplus://offline/ref=1C27D693EB9963FB61DB77D901A2C50ED63F658AEECD872B89D30A82CD25760717DD0D51A77C1A204098DFE22B6BA8A83FJ2v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1810</Words>
  <Characters>10323</Characters>
  <Application>Microsoft Office Word</Application>
  <DocSecurity>0</DocSecurity>
  <Lines>86</Lines>
  <Paragraphs>24</Paragraphs>
  <ScaleCrop>false</ScaleCrop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2022-10-25T03:47:00Z</dcterms:created>
  <dcterms:modified xsi:type="dcterms:W3CDTF">2022-10-25T03:48:00Z</dcterms:modified>
</cp:coreProperties>
</file>