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737" w:rsidRDefault="00BC0737">
      <w:pPr>
        <w:pStyle w:val="ConsPlusTitlePage"/>
      </w:pPr>
      <w:r>
        <w:t xml:space="preserve">Документ предоставлен </w:t>
      </w:r>
      <w:hyperlink r:id="rId4">
        <w:r>
          <w:rPr>
            <w:color w:val="0000FF"/>
          </w:rPr>
          <w:t>КонсультантПлюс</w:t>
        </w:r>
      </w:hyperlink>
      <w:r>
        <w:br/>
      </w:r>
    </w:p>
    <w:p w:rsidR="00BC0737" w:rsidRDefault="00BC0737">
      <w:pPr>
        <w:pStyle w:val="ConsPlusNormal"/>
        <w:jc w:val="both"/>
        <w:outlineLvl w:val="0"/>
      </w:pPr>
    </w:p>
    <w:p w:rsidR="00BC0737" w:rsidRDefault="00BC0737">
      <w:pPr>
        <w:pStyle w:val="ConsPlusTitle"/>
        <w:jc w:val="center"/>
        <w:outlineLvl w:val="0"/>
      </w:pPr>
      <w:r>
        <w:t>АДМИНИСТРАЦИЯ</w:t>
      </w:r>
    </w:p>
    <w:p w:rsidR="00BC0737" w:rsidRDefault="00BC0737">
      <w:pPr>
        <w:pStyle w:val="ConsPlusTitle"/>
        <w:jc w:val="center"/>
      </w:pPr>
      <w:r>
        <w:t>ЗАКРЫТОГО АДМИНИСТРАТИВНО-ТЕРРИТОРИАЛЬНОГО ОБРАЗОВАНИЯ</w:t>
      </w:r>
    </w:p>
    <w:p w:rsidR="00BC0737" w:rsidRDefault="00BC0737">
      <w:pPr>
        <w:pStyle w:val="ConsPlusTitle"/>
        <w:jc w:val="center"/>
      </w:pPr>
      <w:r>
        <w:t>ГОРОД ЖЕЛЕЗНОГОРСК КРАСНОЯРСКОГО КРАЯ</w:t>
      </w:r>
    </w:p>
    <w:p w:rsidR="00BC0737" w:rsidRDefault="00BC0737">
      <w:pPr>
        <w:pStyle w:val="ConsPlusTitle"/>
        <w:jc w:val="both"/>
      </w:pPr>
    </w:p>
    <w:p w:rsidR="00BC0737" w:rsidRDefault="00BC0737">
      <w:pPr>
        <w:pStyle w:val="ConsPlusTitle"/>
        <w:jc w:val="center"/>
      </w:pPr>
      <w:r>
        <w:t>ПОСТАНОВЛЕНИЕ</w:t>
      </w:r>
    </w:p>
    <w:p w:rsidR="00BC0737" w:rsidRDefault="00BC0737">
      <w:pPr>
        <w:pStyle w:val="ConsPlusTitle"/>
        <w:jc w:val="center"/>
      </w:pPr>
      <w:r>
        <w:t>от 20 мая 2021 г. N 974</w:t>
      </w:r>
    </w:p>
    <w:p w:rsidR="00BC0737" w:rsidRDefault="00BC0737">
      <w:pPr>
        <w:pStyle w:val="ConsPlusTitle"/>
        <w:jc w:val="both"/>
      </w:pPr>
    </w:p>
    <w:p w:rsidR="00BC0737" w:rsidRDefault="00BC0737">
      <w:pPr>
        <w:pStyle w:val="ConsPlusTitle"/>
        <w:jc w:val="center"/>
      </w:pPr>
      <w:r>
        <w:t>ОБ УТВЕРЖДЕНИИ ПОРЯДКА ПРЕДОСТАВЛЕНИЯ ГРАНТОВ В ФОРМЕ</w:t>
      </w:r>
    </w:p>
    <w:p w:rsidR="00BC0737" w:rsidRDefault="00BC0737">
      <w:pPr>
        <w:pStyle w:val="ConsPlusTitle"/>
        <w:jc w:val="center"/>
      </w:pPr>
      <w:r>
        <w:t>СУБСИДИИ ЧАСТНЫМ ОБРАЗОВАТЕЛЬНЫМ ОРГАНИЗАЦИЯМ, ОРГАНИЗАЦИЯМ,</w:t>
      </w:r>
    </w:p>
    <w:p w:rsidR="00BC0737" w:rsidRDefault="00BC0737">
      <w:pPr>
        <w:pStyle w:val="ConsPlusTitle"/>
        <w:jc w:val="center"/>
      </w:pPr>
      <w:r>
        <w:t>ОСУЩЕСТВЛЯЮЩИМ ОБУЧЕНИЕ, ИНДИВИДУАЛЬНЫМ ПРЕДПРИНИМАТЕЛЯМ,</w:t>
      </w:r>
    </w:p>
    <w:p w:rsidR="00BC0737" w:rsidRDefault="00BC0737">
      <w:pPr>
        <w:pStyle w:val="ConsPlusTitle"/>
        <w:jc w:val="center"/>
      </w:pPr>
      <w:r>
        <w:t>ГОСУДАРСТВЕННЫМ ОБРАЗОВАТЕЛЬНЫМ ОРГАНИЗАЦИЯМ, МУНИЦИПАЛЬНЫМ</w:t>
      </w:r>
    </w:p>
    <w:p w:rsidR="00BC0737" w:rsidRDefault="00BC0737">
      <w:pPr>
        <w:pStyle w:val="ConsPlusTitle"/>
        <w:jc w:val="center"/>
      </w:pPr>
      <w:r>
        <w:t>ОБРАЗОВАТЕЛЬНЫМ ОРГАНИЗАЦИЯМ, В ОТНОШЕНИИ КОТОРЫХ ОРГАНАМИ</w:t>
      </w:r>
    </w:p>
    <w:p w:rsidR="00BC0737" w:rsidRDefault="00BC0737">
      <w:pPr>
        <w:pStyle w:val="ConsPlusTitle"/>
        <w:jc w:val="center"/>
      </w:pPr>
      <w:r>
        <w:t>МЕСТНОГО САМОУПРАВЛЕНИЯ ЗАТО ЖЕЛЕЗНОГОРСК НЕ ОСУЩЕСТВЛЯЮТСЯ</w:t>
      </w:r>
    </w:p>
    <w:p w:rsidR="00BC0737" w:rsidRDefault="00BC0737">
      <w:pPr>
        <w:pStyle w:val="ConsPlusTitle"/>
        <w:jc w:val="center"/>
      </w:pPr>
      <w:r>
        <w:t>ФУНКЦИИ И ПОЛНОМОЧИЯ УЧРЕДИТЕЛЯ, ВКЛЮЧЕННЫМИ В РЕЕСТР</w:t>
      </w:r>
    </w:p>
    <w:p w:rsidR="00BC0737" w:rsidRDefault="00BC0737">
      <w:pPr>
        <w:pStyle w:val="ConsPlusTitle"/>
        <w:jc w:val="center"/>
      </w:pPr>
      <w:r>
        <w:t>ИСПОЛНИТЕЛЕЙ ОБРАЗОВАТЕЛЬНЫХ УСЛУГ В РАМКАХ СИСТЕМЫ</w:t>
      </w:r>
    </w:p>
    <w:p w:rsidR="00BC0737" w:rsidRDefault="00BC0737">
      <w:pPr>
        <w:pStyle w:val="ConsPlusTitle"/>
        <w:jc w:val="center"/>
      </w:pPr>
      <w:r>
        <w:t>ПЕРСОНИФИЦИРОВАННОГО ФИНАНСИРОВАНИЯ, В СВЯЗИ С ОКАЗАНИЕМ</w:t>
      </w:r>
    </w:p>
    <w:p w:rsidR="00BC0737" w:rsidRDefault="00BC0737">
      <w:pPr>
        <w:pStyle w:val="ConsPlusTitle"/>
        <w:jc w:val="center"/>
      </w:pPr>
      <w:r>
        <w:t>УСЛУГ ПО РЕАЛИЗАЦИИ ДОПОЛНИТЕЛЬНЫХ ОБЩЕОБРАЗОВАТЕЛЬНЫХ</w:t>
      </w:r>
    </w:p>
    <w:p w:rsidR="00BC0737" w:rsidRDefault="00BC0737">
      <w:pPr>
        <w:pStyle w:val="ConsPlusTitle"/>
        <w:jc w:val="center"/>
      </w:pPr>
      <w:r>
        <w:t>ПРОГРАММ В РАМКАХ СИСТЕМЫ ПЕРСОНИФИЦИРОВАННОГО</w:t>
      </w:r>
    </w:p>
    <w:p w:rsidR="00BC0737" w:rsidRDefault="00BC0737">
      <w:pPr>
        <w:pStyle w:val="ConsPlusTitle"/>
        <w:jc w:val="center"/>
      </w:pPr>
      <w:r>
        <w:t>ФИНАНСИРОВАНИЯ</w:t>
      </w:r>
    </w:p>
    <w:p w:rsidR="00BC0737" w:rsidRDefault="00BC07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C07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737" w:rsidRDefault="00BC07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0737" w:rsidRDefault="00BC07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0737" w:rsidRDefault="00BC0737">
            <w:pPr>
              <w:pStyle w:val="ConsPlusNormal"/>
              <w:jc w:val="center"/>
            </w:pPr>
            <w:r>
              <w:rPr>
                <w:color w:val="392C69"/>
              </w:rPr>
              <w:t>Список изменяющих документов</w:t>
            </w:r>
          </w:p>
          <w:p w:rsidR="00BC0737" w:rsidRDefault="00BC0737">
            <w:pPr>
              <w:pStyle w:val="ConsPlusNormal"/>
              <w:jc w:val="center"/>
            </w:pPr>
            <w:r>
              <w:rPr>
                <w:color w:val="392C69"/>
              </w:rPr>
              <w:t>(в ред. Постановлений Администрации ЗАТО г. Железногорск Красноярского края</w:t>
            </w:r>
          </w:p>
          <w:p w:rsidR="00BC0737" w:rsidRDefault="00BC0737">
            <w:pPr>
              <w:pStyle w:val="ConsPlusNormal"/>
              <w:jc w:val="center"/>
            </w:pPr>
            <w:r>
              <w:rPr>
                <w:color w:val="392C69"/>
              </w:rPr>
              <w:t xml:space="preserve">от 30.06.2021 </w:t>
            </w:r>
            <w:hyperlink r:id="rId5">
              <w:r>
                <w:rPr>
                  <w:color w:val="0000FF"/>
                </w:rPr>
                <w:t>N 1232</w:t>
              </w:r>
            </w:hyperlink>
            <w:r>
              <w:rPr>
                <w:color w:val="392C69"/>
              </w:rPr>
              <w:t xml:space="preserve">, от 01.03.2022 </w:t>
            </w:r>
            <w:hyperlink r:id="rId6">
              <w:r>
                <w:rPr>
                  <w:color w:val="0000FF"/>
                </w:rPr>
                <w:t>N 376</w:t>
              </w:r>
            </w:hyperlink>
            <w:r>
              <w:rPr>
                <w:color w:val="392C69"/>
              </w:rPr>
              <w:t xml:space="preserve">, от 26.04.2022 </w:t>
            </w:r>
            <w:hyperlink r:id="rId7">
              <w:r>
                <w:rPr>
                  <w:color w:val="0000FF"/>
                </w:rPr>
                <w:t>N 812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0737" w:rsidRDefault="00BC0737">
            <w:pPr>
              <w:pStyle w:val="ConsPlusNormal"/>
            </w:pPr>
          </w:p>
        </w:tc>
      </w:tr>
    </w:tbl>
    <w:p w:rsidR="00BC0737" w:rsidRDefault="00BC0737">
      <w:pPr>
        <w:pStyle w:val="ConsPlusNormal"/>
        <w:jc w:val="both"/>
      </w:pPr>
    </w:p>
    <w:p w:rsidR="00BC0737" w:rsidRDefault="00BC0737">
      <w:pPr>
        <w:pStyle w:val="ConsPlusNormal"/>
        <w:ind w:firstLine="540"/>
        <w:jc w:val="both"/>
      </w:pPr>
      <w:r>
        <w:t xml:space="preserve">В соответствии со </w:t>
      </w:r>
      <w:hyperlink r:id="rId8">
        <w:r>
          <w:rPr>
            <w:color w:val="0000FF"/>
          </w:rPr>
          <w:t>статьей 78</w:t>
        </w:r>
      </w:hyperlink>
      <w:r>
        <w:t xml:space="preserve">, </w:t>
      </w:r>
      <w:hyperlink r:id="rId9">
        <w:r>
          <w:rPr>
            <w:color w:val="0000FF"/>
          </w:rPr>
          <w:t>78.1</w:t>
        </w:r>
      </w:hyperlink>
      <w:r>
        <w:t xml:space="preserve"> Бюджетного кодекса Российской Федерации, </w:t>
      </w:r>
      <w:hyperlink r:id="rId10">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 </w:t>
      </w:r>
      <w:hyperlink r:id="rId11">
        <w:r>
          <w:rPr>
            <w:color w:val="0000FF"/>
          </w:rPr>
          <w:t>Постановлением</w:t>
        </w:r>
      </w:hyperlink>
      <w:r>
        <w:t xml:space="preserve"> Администрации ЗАТО г. Железногорск от 03.12.2020 N 2269 "О внедрении системы персонифицированного финансирования дополнительного образования детей на территории городского округа "Закрытое административно-территориальное образование Железногорск Красноярского края", </w:t>
      </w:r>
      <w:hyperlink r:id="rId12">
        <w:r>
          <w:rPr>
            <w:color w:val="0000FF"/>
          </w:rPr>
          <w:t>Уставом</w:t>
        </w:r>
      </w:hyperlink>
      <w:r>
        <w:t xml:space="preserve"> ЗАТО Железногорск постановляю:</w:t>
      </w:r>
    </w:p>
    <w:p w:rsidR="00BC0737" w:rsidRDefault="00BC0737">
      <w:pPr>
        <w:pStyle w:val="ConsPlusNormal"/>
        <w:spacing w:before="220"/>
        <w:ind w:firstLine="540"/>
        <w:jc w:val="both"/>
      </w:pPr>
      <w:r>
        <w:t xml:space="preserve">1. Утвердить </w:t>
      </w:r>
      <w:hyperlink w:anchor="P45">
        <w:r>
          <w:rPr>
            <w:color w:val="0000FF"/>
          </w:rPr>
          <w:t>Порядок</w:t>
        </w:r>
      </w:hyperlink>
      <w:r>
        <w:t xml:space="preserve"> 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ЗАТО Железногорск не осуществляются функции и полномочия учредителя, включенными в реестр исполнителей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 (приложение N 1).</w:t>
      </w:r>
    </w:p>
    <w:p w:rsidR="00BC0737" w:rsidRDefault="00BC0737">
      <w:pPr>
        <w:pStyle w:val="ConsPlusNormal"/>
        <w:spacing w:before="220"/>
        <w:ind w:firstLine="540"/>
        <w:jc w:val="both"/>
      </w:pPr>
      <w:r>
        <w:t xml:space="preserve">2. Утвердить </w:t>
      </w:r>
      <w:hyperlink w:anchor="P606">
        <w:r>
          <w:rPr>
            <w:color w:val="0000FF"/>
          </w:rPr>
          <w:t>состав</w:t>
        </w:r>
      </w:hyperlink>
      <w:r>
        <w:t xml:space="preserve"> комиссии по определению получателя грантов в форме субсидий из бюджета ЗАТО Железногорск (приложение N 2).</w:t>
      </w:r>
    </w:p>
    <w:p w:rsidR="00BC0737" w:rsidRDefault="00BC0737">
      <w:pPr>
        <w:pStyle w:val="ConsPlusNormal"/>
        <w:spacing w:before="220"/>
        <w:ind w:firstLine="540"/>
        <w:jc w:val="both"/>
      </w:pPr>
      <w:r>
        <w:t>3. Управлению внутреннего контроля Администрации ЗАТО г. Железногорск (Е.Н. Панченко) довести до сведения населения настоящее Постановление через газету "Город и горожане".</w:t>
      </w:r>
    </w:p>
    <w:p w:rsidR="00BC0737" w:rsidRDefault="00BC0737">
      <w:pPr>
        <w:pStyle w:val="ConsPlusNormal"/>
        <w:spacing w:before="220"/>
        <w:ind w:firstLine="540"/>
        <w:jc w:val="both"/>
      </w:pPr>
      <w:r>
        <w:lastRenderedPageBreak/>
        <w:t>4. Отделу общественных связей Администрации ЗАТО г. Железногорск (И.С. Архипова) разместить настоящее Постановление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p>
    <w:p w:rsidR="00BC0737" w:rsidRDefault="00BC0737">
      <w:pPr>
        <w:pStyle w:val="ConsPlusNormal"/>
        <w:spacing w:before="220"/>
        <w:ind w:firstLine="540"/>
        <w:jc w:val="both"/>
      </w:pPr>
      <w:r>
        <w:t>5. Контроль над исполнением настоящего Постановления возложить на заместителя Главы ЗАТО г. Железногорск по социальным вопросам Е.А. Карташова.</w:t>
      </w:r>
    </w:p>
    <w:p w:rsidR="00BC0737" w:rsidRDefault="00BC0737">
      <w:pPr>
        <w:pStyle w:val="ConsPlusNormal"/>
        <w:spacing w:before="220"/>
        <w:ind w:firstLine="540"/>
        <w:jc w:val="both"/>
      </w:pPr>
      <w:r>
        <w:t>6. Настоящее Постановление вступает в силу после его официального опубликования и применяется к правоотношениям, возникшим с 01.01.2021.</w:t>
      </w:r>
    </w:p>
    <w:p w:rsidR="00BC0737" w:rsidRDefault="00BC0737">
      <w:pPr>
        <w:pStyle w:val="ConsPlusNormal"/>
        <w:jc w:val="both"/>
      </w:pPr>
    </w:p>
    <w:p w:rsidR="00BC0737" w:rsidRDefault="00BC0737">
      <w:pPr>
        <w:pStyle w:val="ConsPlusNormal"/>
        <w:jc w:val="right"/>
      </w:pPr>
      <w:r>
        <w:t>Глава</w:t>
      </w:r>
    </w:p>
    <w:p w:rsidR="00BC0737" w:rsidRDefault="00BC0737">
      <w:pPr>
        <w:pStyle w:val="ConsPlusNormal"/>
        <w:jc w:val="right"/>
      </w:pPr>
      <w:r>
        <w:t>ЗАТО г. Железногорск</w:t>
      </w:r>
    </w:p>
    <w:p w:rsidR="00BC0737" w:rsidRDefault="00BC0737">
      <w:pPr>
        <w:pStyle w:val="ConsPlusNormal"/>
        <w:jc w:val="right"/>
      </w:pPr>
      <w:r>
        <w:t>И.Г.КУКСИН</w:t>
      </w:r>
    </w:p>
    <w:p w:rsidR="00BC0737" w:rsidRDefault="00BC0737">
      <w:pPr>
        <w:pStyle w:val="ConsPlusNormal"/>
        <w:jc w:val="both"/>
      </w:pPr>
    </w:p>
    <w:p w:rsidR="00BC0737" w:rsidRDefault="00BC0737">
      <w:pPr>
        <w:pStyle w:val="ConsPlusNormal"/>
        <w:jc w:val="both"/>
      </w:pPr>
    </w:p>
    <w:p w:rsidR="00BC0737" w:rsidRDefault="00BC0737">
      <w:pPr>
        <w:pStyle w:val="ConsPlusNormal"/>
        <w:jc w:val="both"/>
      </w:pPr>
    </w:p>
    <w:p w:rsidR="00BC0737" w:rsidRDefault="00BC0737">
      <w:pPr>
        <w:pStyle w:val="ConsPlusNormal"/>
        <w:jc w:val="both"/>
      </w:pPr>
    </w:p>
    <w:p w:rsidR="00BC0737" w:rsidRDefault="00BC0737">
      <w:pPr>
        <w:pStyle w:val="ConsPlusNormal"/>
        <w:jc w:val="both"/>
      </w:pPr>
    </w:p>
    <w:p w:rsidR="00BC0737" w:rsidRDefault="00BC0737">
      <w:pPr>
        <w:pStyle w:val="ConsPlusNormal"/>
        <w:jc w:val="right"/>
        <w:outlineLvl w:val="0"/>
      </w:pPr>
      <w:r>
        <w:t>Приложение N 1</w:t>
      </w:r>
    </w:p>
    <w:p w:rsidR="00BC0737" w:rsidRDefault="00BC0737">
      <w:pPr>
        <w:pStyle w:val="ConsPlusNormal"/>
        <w:jc w:val="right"/>
      </w:pPr>
      <w:r>
        <w:t>к Постановлению</w:t>
      </w:r>
    </w:p>
    <w:p w:rsidR="00BC0737" w:rsidRDefault="00BC0737">
      <w:pPr>
        <w:pStyle w:val="ConsPlusNormal"/>
        <w:jc w:val="right"/>
      </w:pPr>
      <w:r>
        <w:t>Администрации ЗАТО г. Железногорск</w:t>
      </w:r>
    </w:p>
    <w:p w:rsidR="00BC0737" w:rsidRDefault="00BC0737">
      <w:pPr>
        <w:pStyle w:val="ConsPlusNormal"/>
        <w:jc w:val="right"/>
      </w:pPr>
      <w:r>
        <w:t>от 20 мая 2021 г. N 974</w:t>
      </w:r>
    </w:p>
    <w:p w:rsidR="00BC0737" w:rsidRDefault="00BC0737">
      <w:pPr>
        <w:pStyle w:val="ConsPlusNormal"/>
        <w:jc w:val="both"/>
      </w:pPr>
    </w:p>
    <w:p w:rsidR="00BC0737" w:rsidRDefault="00BC0737">
      <w:pPr>
        <w:pStyle w:val="ConsPlusTitle"/>
        <w:jc w:val="center"/>
      </w:pPr>
      <w:bookmarkStart w:id="0" w:name="P45"/>
      <w:bookmarkEnd w:id="0"/>
      <w:r>
        <w:t>ПОРЯДОК</w:t>
      </w:r>
    </w:p>
    <w:p w:rsidR="00BC0737" w:rsidRDefault="00BC0737">
      <w:pPr>
        <w:pStyle w:val="ConsPlusTitle"/>
        <w:jc w:val="center"/>
      </w:pPr>
      <w:r>
        <w:t>ПРЕДОСТАВЛЕНИЯ ГРАНТОВ В ФОРМЕ СУБСИДИИ ЧАСТНЫМ</w:t>
      </w:r>
    </w:p>
    <w:p w:rsidR="00BC0737" w:rsidRDefault="00BC0737">
      <w:pPr>
        <w:pStyle w:val="ConsPlusTitle"/>
        <w:jc w:val="center"/>
      </w:pPr>
      <w:r>
        <w:t>ОБРАЗОВАТЕЛЬНЫМ ОРГАНИЗАЦИЯМ, ОРГАНИЗАЦИЯМ, ОСУЩЕСТВЛЯЮЩИМ</w:t>
      </w:r>
    </w:p>
    <w:p w:rsidR="00BC0737" w:rsidRDefault="00BC0737">
      <w:pPr>
        <w:pStyle w:val="ConsPlusTitle"/>
        <w:jc w:val="center"/>
      </w:pPr>
      <w:r>
        <w:t>ОБУЧЕНИЕ, ИНДИВИДУАЛЬНЫМ ПРЕДПРИНИМАТЕЛЯМ, ГОСУДАРСТВЕННЫМ</w:t>
      </w:r>
    </w:p>
    <w:p w:rsidR="00BC0737" w:rsidRDefault="00BC0737">
      <w:pPr>
        <w:pStyle w:val="ConsPlusTitle"/>
        <w:jc w:val="center"/>
      </w:pPr>
      <w:r>
        <w:t>ОБРАЗОВАТЕЛЬНЫМ ОРГАНИЗАЦИЯМ, МУНИЦИПАЛЬНЫМ ОБРАЗОВАТЕЛЬНЫМ</w:t>
      </w:r>
    </w:p>
    <w:p w:rsidR="00BC0737" w:rsidRDefault="00BC0737">
      <w:pPr>
        <w:pStyle w:val="ConsPlusTitle"/>
        <w:jc w:val="center"/>
      </w:pPr>
      <w:r>
        <w:t>ОРГАНИЗАЦИЯМ, В ОТНОШЕНИИ КОТОРЫХ ОРГАНАМИ МЕСТНОГО</w:t>
      </w:r>
    </w:p>
    <w:p w:rsidR="00BC0737" w:rsidRDefault="00BC0737">
      <w:pPr>
        <w:pStyle w:val="ConsPlusTitle"/>
        <w:jc w:val="center"/>
      </w:pPr>
      <w:r>
        <w:t>САМОУПРАВЛЕНИЯ ЗАТО ЖЕЛЕЗНОГОРСК НЕ ОСУЩЕСТВЛЯЮТСЯ ФУНКЦИИ</w:t>
      </w:r>
    </w:p>
    <w:p w:rsidR="00BC0737" w:rsidRDefault="00BC0737">
      <w:pPr>
        <w:pStyle w:val="ConsPlusTitle"/>
        <w:jc w:val="center"/>
      </w:pPr>
      <w:r>
        <w:t>И ПОЛНОМОЧИЯ УЧРЕДИТЕЛЯ, ВКЛЮЧЕННЫМИ В РЕЕСТР ИСПОЛНИТЕЛЕЙ</w:t>
      </w:r>
    </w:p>
    <w:p w:rsidR="00BC0737" w:rsidRDefault="00BC0737">
      <w:pPr>
        <w:pStyle w:val="ConsPlusTitle"/>
        <w:jc w:val="center"/>
      </w:pPr>
      <w:r>
        <w:t>ОБРАЗОВАТЕЛЬНЫХ УСЛУГ В РАМКАХ СИСТЕМЫ ПЕРСОНИФИЦИРОВАННОГО</w:t>
      </w:r>
    </w:p>
    <w:p w:rsidR="00BC0737" w:rsidRDefault="00BC0737">
      <w:pPr>
        <w:pStyle w:val="ConsPlusTitle"/>
        <w:jc w:val="center"/>
      </w:pPr>
      <w:r>
        <w:t>ФИНАНСИРОВАНИЯ, В СВЯЗИ С ОКАЗАНИЕМ УСЛУГ ПО РЕАЛИЗАЦИИ</w:t>
      </w:r>
    </w:p>
    <w:p w:rsidR="00BC0737" w:rsidRDefault="00BC0737">
      <w:pPr>
        <w:pStyle w:val="ConsPlusTitle"/>
        <w:jc w:val="center"/>
      </w:pPr>
      <w:r>
        <w:t>ДОПОЛНИТЕЛЬНЫХ ОБЩЕОБРАЗОВАТЕЛЬНЫХ ПРОГРАММ В РАМКАХ СИСТЕМЫ</w:t>
      </w:r>
    </w:p>
    <w:p w:rsidR="00BC0737" w:rsidRDefault="00BC0737">
      <w:pPr>
        <w:pStyle w:val="ConsPlusTitle"/>
        <w:jc w:val="center"/>
      </w:pPr>
      <w:r>
        <w:t>ПЕРСОНИФИЦИРОВАННОГО ФИНАНСИРОВАНИЯ</w:t>
      </w:r>
    </w:p>
    <w:p w:rsidR="00BC0737" w:rsidRDefault="00BC07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C07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737" w:rsidRDefault="00BC07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0737" w:rsidRDefault="00BC07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0737" w:rsidRDefault="00BC0737">
            <w:pPr>
              <w:pStyle w:val="ConsPlusNormal"/>
              <w:jc w:val="center"/>
            </w:pPr>
            <w:r>
              <w:rPr>
                <w:color w:val="392C69"/>
              </w:rPr>
              <w:t>Список изменяющих документов</w:t>
            </w:r>
          </w:p>
          <w:p w:rsidR="00BC0737" w:rsidRDefault="00BC0737">
            <w:pPr>
              <w:pStyle w:val="ConsPlusNormal"/>
              <w:jc w:val="center"/>
            </w:pPr>
            <w:r>
              <w:rPr>
                <w:color w:val="392C69"/>
              </w:rPr>
              <w:t>(в ред. Постановлений Администрации ЗАТО г. Железногорск Красноярского края</w:t>
            </w:r>
          </w:p>
          <w:p w:rsidR="00BC0737" w:rsidRDefault="00BC0737">
            <w:pPr>
              <w:pStyle w:val="ConsPlusNormal"/>
              <w:jc w:val="center"/>
            </w:pPr>
            <w:r>
              <w:rPr>
                <w:color w:val="392C69"/>
              </w:rPr>
              <w:t xml:space="preserve">от 01.03.2022 </w:t>
            </w:r>
            <w:hyperlink r:id="rId13">
              <w:r>
                <w:rPr>
                  <w:color w:val="0000FF"/>
                </w:rPr>
                <w:t>N 376</w:t>
              </w:r>
            </w:hyperlink>
            <w:r>
              <w:rPr>
                <w:color w:val="392C69"/>
              </w:rPr>
              <w:t xml:space="preserve">, от 26.04.2022 </w:t>
            </w:r>
            <w:hyperlink r:id="rId14">
              <w:r>
                <w:rPr>
                  <w:color w:val="0000FF"/>
                </w:rPr>
                <w:t>N 812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0737" w:rsidRDefault="00BC0737">
            <w:pPr>
              <w:pStyle w:val="ConsPlusNormal"/>
            </w:pPr>
          </w:p>
        </w:tc>
      </w:tr>
    </w:tbl>
    <w:p w:rsidR="00BC0737" w:rsidRDefault="00BC0737">
      <w:pPr>
        <w:pStyle w:val="ConsPlusNormal"/>
        <w:jc w:val="both"/>
      </w:pPr>
    </w:p>
    <w:p w:rsidR="00BC0737" w:rsidRDefault="00BC0737">
      <w:pPr>
        <w:pStyle w:val="ConsPlusTitle"/>
        <w:jc w:val="center"/>
        <w:outlineLvl w:val="1"/>
      </w:pPr>
      <w:r>
        <w:t>Раздел I. ОБЩИЕ ПОЛОЖЕНИЯ</w:t>
      </w:r>
    </w:p>
    <w:p w:rsidR="00BC0737" w:rsidRDefault="00BC0737">
      <w:pPr>
        <w:pStyle w:val="ConsPlusNormal"/>
        <w:jc w:val="both"/>
      </w:pPr>
    </w:p>
    <w:p w:rsidR="00BC0737" w:rsidRDefault="00BC0737">
      <w:pPr>
        <w:pStyle w:val="ConsPlusNormal"/>
        <w:ind w:firstLine="540"/>
        <w:jc w:val="both"/>
      </w:pPr>
      <w:r>
        <w:t xml:space="preserve">1. Настоящий Порядок 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ЗАТО Железногорск не осуществляются функции и полномочия учредителя, включенным в реестр исполнителей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 (далее - Порядок) устанавливает цели, условия и порядок предоставления грантов в форме субсидий, требования к отчетности, требования об осуществлении контроля за соблюдением </w:t>
      </w:r>
      <w:r>
        <w:lastRenderedPageBreak/>
        <w:t>условий, целей и порядка предоставления грантов в форме субсидий получателям грантов и ответственность за их нарушение.</w:t>
      </w:r>
    </w:p>
    <w:p w:rsidR="00BC0737" w:rsidRDefault="00BC0737">
      <w:pPr>
        <w:pStyle w:val="ConsPlusNormal"/>
        <w:spacing w:before="220"/>
        <w:ind w:firstLine="540"/>
        <w:jc w:val="both"/>
      </w:pPr>
      <w:r>
        <w:t>2. Гранты в форме субсидии предоставляются с целью исполнения полномочий органов местного самоуправления ЗАТО Железногорск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 для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24.12.2018 N 16.</w:t>
      </w:r>
    </w:p>
    <w:p w:rsidR="00BC0737" w:rsidRDefault="00BC0737">
      <w:pPr>
        <w:pStyle w:val="ConsPlusNormal"/>
        <w:spacing w:before="220"/>
        <w:ind w:firstLine="540"/>
        <w:jc w:val="both"/>
      </w:pPr>
      <w:r>
        <w:t>3. Основные понятия, используемые в настоящем Порядке:</w:t>
      </w:r>
    </w:p>
    <w:p w:rsidR="00BC0737" w:rsidRDefault="00BC0737">
      <w:pPr>
        <w:pStyle w:val="ConsPlusNormal"/>
        <w:spacing w:before="220"/>
        <w:ind w:firstLine="540"/>
        <w:jc w:val="both"/>
      </w:pPr>
      <w:r>
        <w:t>1) образовательная услуга - услуга по реализации дополнительной общеобразовательной программы, оказываемая в рамках системы персонифицированного финансирования;</w:t>
      </w:r>
    </w:p>
    <w:p w:rsidR="00BC0737" w:rsidRDefault="00BC0737">
      <w:pPr>
        <w:pStyle w:val="ConsPlusNormal"/>
        <w:spacing w:before="220"/>
        <w:ind w:firstLine="540"/>
        <w:jc w:val="both"/>
      </w:pPr>
      <w:r>
        <w:t>2) потребитель - ребенок в возрасте от 5 до 18 лет, проживающий на территории Красноярского края и имеющий право на получение образовательной услуги;</w:t>
      </w:r>
    </w:p>
    <w:p w:rsidR="00BC0737" w:rsidRDefault="00BC0737">
      <w:pPr>
        <w:pStyle w:val="ConsPlusNormal"/>
        <w:spacing w:before="220"/>
        <w:ind w:firstLine="540"/>
        <w:jc w:val="both"/>
      </w:pPr>
      <w:r>
        <w:t>3) заявитель - лицо, представляющее интересы потребителя, обратившееся в образовательную организацию с целью реализации права потребителя на получение образовательной услуги. Заявителем может выступать сам потребитель, достигший возраста 14 лет, либо родитель (иной законный представитель) потребителя, уполномоченный представитель родителя (иного законного представителя) потребителя. Заявитель представляет интересы потребителя, не достигшего 14 лет, в обязательном порядке либо потребителя, достигшего возраста 14 лет, по желанию потребителя при получении образовательной услуги;</w:t>
      </w:r>
    </w:p>
    <w:p w:rsidR="00BC0737" w:rsidRDefault="00BC0737">
      <w:pPr>
        <w:pStyle w:val="ConsPlusNormal"/>
        <w:spacing w:before="220"/>
        <w:ind w:firstLine="540"/>
        <w:jc w:val="both"/>
      </w:pPr>
      <w:r>
        <w:t>4) исполнитель услуг - участник отбора в форме запроса предложений, являющийся частной образовательной организацией, организацией, осуществляющей обучение, индивидуальным предпринимателем, государственной образовательной организацией, муниципальной образовательной организацией, в отношении которой (которого) органами местного самоуправления ЗАТО Железногорск не осуществляются функции и полномочия учредителя, включенной (включенного) в реестр исполнителей образовательных услуг в рамках системы персонифицированного финансирования (далее - исполнитель услуг, участник отбора);</w:t>
      </w:r>
    </w:p>
    <w:p w:rsidR="00BC0737" w:rsidRDefault="00BC0737">
      <w:pPr>
        <w:pStyle w:val="ConsPlusNormal"/>
        <w:spacing w:before="220"/>
        <w:ind w:firstLine="540"/>
        <w:jc w:val="both"/>
      </w:pPr>
      <w:r>
        <w:t>5) уполномоченное учреждение - муниципальное казенное учреждение "Управление образования",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 уполномоченный на предоставление гранта в форме субсидии;</w:t>
      </w:r>
    </w:p>
    <w:p w:rsidR="00BC0737" w:rsidRDefault="00BC0737">
      <w:pPr>
        <w:pStyle w:val="ConsPlusNormal"/>
        <w:spacing w:before="220"/>
        <w:ind w:firstLine="540"/>
        <w:jc w:val="both"/>
      </w:pPr>
      <w:r>
        <w:t>6) гранты в форме субсидии - средства, предоставляемые исполнителям услуг уполномоченным учреждением на безвозмездной основе по результатам отбора в связи с оказанием образовательных услуг в рамках системы персонифицированного финансирования;</w:t>
      </w:r>
    </w:p>
    <w:p w:rsidR="00BC0737" w:rsidRDefault="00BC0737">
      <w:pPr>
        <w:pStyle w:val="ConsPlusNormal"/>
        <w:spacing w:before="220"/>
        <w:ind w:firstLine="540"/>
        <w:jc w:val="both"/>
      </w:pPr>
      <w:r>
        <w:t xml:space="preserve">7) региональные Правила - </w:t>
      </w:r>
      <w:hyperlink r:id="rId15">
        <w:r>
          <w:rPr>
            <w:color w:val="0000FF"/>
          </w:rPr>
          <w:t>Правила</w:t>
        </w:r>
      </w:hyperlink>
      <w:r>
        <w:t xml:space="preserve"> персонифицированного финансирования дополнительного образования детей в Красноярском крае, утвержденные Приказом министерства образования Красноярского края от 30.12.2021 N 746-11-05;</w:t>
      </w:r>
    </w:p>
    <w:p w:rsidR="00BC0737" w:rsidRDefault="00BC0737">
      <w:pPr>
        <w:pStyle w:val="ConsPlusNormal"/>
        <w:spacing w:before="220"/>
        <w:ind w:firstLine="540"/>
        <w:jc w:val="both"/>
      </w:pPr>
      <w:r>
        <w:t>8) выбор исполнителей услуг - совокупность действий, которые осуществляются заявителями с целью выбора образовательной услуги в соответствии с требованиями, установленными региональными Правилами;</w:t>
      </w:r>
    </w:p>
    <w:p w:rsidR="00BC0737" w:rsidRDefault="00BC0737">
      <w:pPr>
        <w:pStyle w:val="ConsPlusNormal"/>
        <w:spacing w:before="220"/>
        <w:ind w:firstLine="540"/>
        <w:jc w:val="both"/>
      </w:pPr>
      <w:r>
        <w:t xml:space="preserve">9) комиссия по определению получателей субсидий (далее - комиссия) - коллегиальный совещательный орган, на который возложены функции по рассмотрению представленных заявок </w:t>
      </w:r>
      <w:r>
        <w:lastRenderedPageBreak/>
        <w:t>и определению победителей отбора получателей гранта.</w:t>
      </w:r>
    </w:p>
    <w:p w:rsidR="00BC0737" w:rsidRDefault="00BC0737">
      <w:pPr>
        <w:pStyle w:val="ConsPlusNormal"/>
        <w:spacing w:before="220"/>
        <w:ind w:firstLine="540"/>
        <w:jc w:val="both"/>
      </w:pPr>
      <w:r>
        <w:t>Понятия, используемые в настоящем Порядке, не определенные настоящим пунктом, применяются в том значении, в каком они используются в региональных Правилах.</w:t>
      </w:r>
    </w:p>
    <w:p w:rsidR="00BC0737" w:rsidRDefault="00BC0737">
      <w:pPr>
        <w:pStyle w:val="ConsPlusNormal"/>
        <w:jc w:val="both"/>
      </w:pPr>
      <w:r>
        <w:t xml:space="preserve">(п. 3 в ред. </w:t>
      </w:r>
      <w:hyperlink r:id="rId16">
        <w:r>
          <w:rPr>
            <w:color w:val="0000FF"/>
          </w:rPr>
          <w:t>Постановления</w:t>
        </w:r>
      </w:hyperlink>
      <w:r>
        <w:t xml:space="preserve"> Администрации ЗАТО г. Железногорск Красноярского края от 01.03.2022 N 376)</w:t>
      </w:r>
    </w:p>
    <w:p w:rsidR="00BC0737" w:rsidRDefault="00BC0737">
      <w:pPr>
        <w:pStyle w:val="ConsPlusNormal"/>
        <w:spacing w:before="220"/>
        <w:ind w:firstLine="540"/>
        <w:jc w:val="both"/>
      </w:pPr>
      <w:r>
        <w:t xml:space="preserve">4. Уполномоченное учреждение осуществляет предоставление грантов в форме субсидии из бюджета ЗАТО Железногорск в пределах бюджетных ассигнований, предусмотренных в решении Совета депутатов ЗАТО г. Железногорск о бюджете ЗАТО Железногорск на текущий финансовый год и плановый период в рамках реализации муниципальной </w:t>
      </w:r>
      <w:hyperlink r:id="rId17">
        <w:r>
          <w:rPr>
            <w:color w:val="0000FF"/>
          </w:rPr>
          <w:t>программы</w:t>
        </w:r>
      </w:hyperlink>
      <w:r>
        <w:t xml:space="preserve"> ЗАТО Железногорск "Развитие образования ЗАТО Железногорск", утвержденной Постановлением Администрации ЗАТО г. Железногорск от 11.11.2013 N 1791 (далее - муниципальная программа "Развитие образования ЗАТО Железногорск").</w:t>
      </w:r>
    </w:p>
    <w:p w:rsidR="00BC0737" w:rsidRDefault="00BC0737">
      <w:pPr>
        <w:pStyle w:val="ConsPlusNormal"/>
        <w:spacing w:before="220"/>
        <w:ind w:firstLine="540"/>
        <w:jc w:val="both"/>
      </w:pPr>
      <w:r>
        <w:t>5. Гранты предоставляются на основании решения комиссии по определению получателей субсидий в рамках задачи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 муниципальной программы "Развитие образования ЗАТО Железногорск". Действие настоящего Порядка не распространяется на осуществление финансовой (грантовой) поддержки в рамках иных муниципальных программ (подпрограмм) ЗАТО Железногорск.</w:t>
      </w:r>
    </w:p>
    <w:p w:rsidR="00BC0737" w:rsidRDefault="00BC0737">
      <w:pPr>
        <w:pStyle w:val="ConsPlusNormal"/>
        <w:spacing w:before="220"/>
        <w:ind w:firstLine="540"/>
        <w:jc w:val="both"/>
      </w:pPr>
      <w:r>
        <w:t>6. Категории получателей субсидий, имеющих право на получение гранта в форме субсидии: частные образовательные организации, организации, осуществляющие обучение, индивидуальные предприниматели, государственные образовательные организации, муниципальные образовательные организации, в отношении которых органами местного самоуправления ЗАТО Железногорск не осуществляются функции и полномочия учредителя, включенные в реестр исполнителей образовательных услуг в рамках системы персонифицированного финансирования в соответствии с региональными Правилами.</w:t>
      </w:r>
    </w:p>
    <w:p w:rsidR="00BC0737" w:rsidRDefault="00BC0737">
      <w:pPr>
        <w:pStyle w:val="ConsPlusNormal"/>
        <w:spacing w:before="220"/>
        <w:ind w:firstLine="540"/>
        <w:jc w:val="both"/>
      </w:pPr>
      <w:r>
        <w:t>На получение гранта имеют право исполнители услуг, соответствующие следующим критериям:</w:t>
      </w:r>
    </w:p>
    <w:p w:rsidR="00BC0737" w:rsidRDefault="00BC0737">
      <w:pPr>
        <w:pStyle w:val="ConsPlusNormal"/>
        <w:spacing w:before="220"/>
        <w:ind w:firstLine="540"/>
        <w:jc w:val="both"/>
      </w:pPr>
      <w:r>
        <w:t>1) участник отбора включен в реестр исполнителей образовательных услуг;</w:t>
      </w:r>
    </w:p>
    <w:p w:rsidR="00BC0737" w:rsidRDefault="00BC0737">
      <w:pPr>
        <w:pStyle w:val="ConsPlusNormal"/>
        <w:spacing w:before="220"/>
        <w:ind w:firstLine="540"/>
        <w:jc w:val="both"/>
      </w:pPr>
      <w:r>
        <w:t>2) образовательная услуга участника отбора включена в реестр сертифицированных программ.</w:t>
      </w:r>
    </w:p>
    <w:p w:rsidR="00BC0737" w:rsidRDefault="00BC0737">
      <w:pPr>
        <w:pStyle w:val="ConsPlusNormal"/>
        <w:jc w:val="both"/>
      </w:pPr>
      <w:r>
        <w:t xml:space="preserve">(п. 6 в ред. </w:t>
      </w:r>
      <w:hyperlink r:id="rId18">
        <w:r>
          <w:rPr>
            <w:color w:val="0000FF"/>
          </w:rPr>
          <w:t>Постановления</w:t>
        </w:r>
      </w:hyperlink>
      <w:r>
        <w:t xml:space="preserve"> Администрации ЗАТО г. Железногорск Красноярского края от 26.04.2022 N 812)</w:t>
      </w:r>
    </w:p>
    <w:p w:rsidR="00BC0737" w:rsidRDefault="00BC0737">
      <w:pPr>
        <w:pStyle w:val="ConsPlusNormal"/>
        <w:spacing w:before="220"/>
        <w:ind w:firstLine="540"/>
        <w:jc w:val="both"/>
      </w:pPr>
      <w:r>
        <w:t>7. Вся информация относительно грантов размещается на официальном сайте городского округа "Закрытое административно - территориальное образование Железногорск Красноярского края" в информационно-телекоммуникационной сети Интернет (http://www.admk26.ru) (далее - официальный сайт),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решения о бюджете (проекта решения о внесении изменений в решение о бюджете).</w:t>
      </w:r>
    </w:p>
    <w:p w:rsidR="00BC0737" w:rsidRDefault="00BC0737">
      <w:pPr>
        <w:pStyle w:val="ConsPlusNormal"/>
        <w:jc w:val="both"/>
      </w:pPr>
    </w:p>
    <w:p w:rsidR="00BC0737" w:rsidRDefault="00BC0737">
      <w:pPr>
        <w:pStyle w:val="ConsPlusTitle"/>
        <w:jc w:val="center"/>
        <w:outlineLvl w:val="1"/>
      </w:pPr>
      <w:r>
        <w:t>Раздел II. ПОРЯДОК ПРОВЕДЕНИЯ ОТБОРА ПОЛУЧАТЕЛЕЙ ГРАНТА</w:t>
      </w:r>
    </w:p>
    <w:p w:rsidR="00BC0737" w:rsidRDefault="00BC0737">
      <w:pPr>
        <w:pStyle w:val="ConsPlusNormal"/>
        <w:jc w:val="both"/>
      </w:pPr>
    </w:p>
    <w:p w:rsidR="00BC0737" w:rsidRDefault="00BC0737">
      <w:pPr>
        <w:pStyle w:val="ConsPlusNormal"/>
        <w:ind w:firstLine="540"/>
        <w:jc w:val="both"/>
      </w:pPr>
      <w:r>
        <w:t xml:space="preserve">8. Отбор исполнителей услуг производится в форме запроса предложений на основании заявок, направленных участниками отбора для участия в отборе, исходя из соответствия участника отбора критериям отбора и очередности поступления заявок на участие в отборе и </w:t>
      </w:r>
      <w:r>
        <w:lastRenderedPageBreak/>
        <w:t>обеспечивается ведением реестра исполнителей образовательных услуг, реестра сертифицированных образовательных программ, а также выполнением участниками системы персонифицированного финансирования действий, предусмотренных региональными Правилами.</w:t>
      </w:r>
    </w:p>
    <w:p w:rsidR="00BC0737" w:rsidRDefault="00BC0737">
      <w:pPr>
        <w:pStyle w:val="ConsPlusNormal"/>
        <w:spacing w:before="220"/>
        <w:ind w:firstLine="540"/>
        <w:jc w:val="both"/>
      </w:pPr>
      <w:r>
        <w:t>9. Отбор проводится ежегодно и осуществляется комиссией, целью деятельности которой является рассмотрение представленных заявок и определение победителей отбора получателей гранта.</w:t>
      </w:r>
    </w:p>
    <w:p w:rsidR="00BC0737" w:rsidRDefault="00BC0737">
      <w:pPr>
        <w:pStyle w:val="ConsPlusNormal"/>
        <w:spacing w:before="220"/>
        <w:ind w:firstLine="540"/>
        <w:jc w:val="both"/>
      </w:pPr>
      <w:r>
        <w:t>10. Деятельность комиссии осуществляется с соблюдением принципов гласности, объективной оценки, единства требований и создания равных конкурентных условий на основе коллегиального обсуждения и решения вопросов, входящих в ее компетенцию.</w:t>
      </w:r>
    </w:p>
    <w:p w:rsidR="00BC0737" w:rsidRDefault="00BC0737">
      <w:pPr>
        <w:pStyle w:val="ConsPlusNormal"/>
        <w:spacing w:before="220"/>
        <w:ind w:firstLine="540"/>
        <w:jc w:val="both"/>
      </w:pPr>
      <w:r>
        <w:t>11. В состав комиссии входят председатель комиссии, секретарь комиссии и члены комиссии.</w:t>
      </w:r>
    </w:p>
    <w:p w:rsidR="00BC0737" w:rsidRDefault="00BC0737">
      <w:pPr>
        <w:pStyle w:val="ConsPlusNormal"/>
        <w:spacing w:before="220"/>
        <w:ind w:firstLine="540"/>
        <w:jc w:val="both"/>
      </w:pPr>
      <w:r>
        <w:t>12. Комиссия осуществляет следующие функции:</w:t>
      </w:r>
    </w:p>
    <w:p w:rsidR="00BC0737" w:rsidRDefault="00BC0737">
      <w:pPr>
        <w:pStyle w:val="ConsPlusNormal"/>
        <w:spacing w:before="220"/>
        <w:ind w:firstLine="540"/>
        <w:jc w:val="both"/>
      </w:pPr>
      <w:r>
        <w:t>- рассматривает заявки на соответствие требованиям, установленным настоящим Порядком;</w:t>
      </w:r>
    </w:p>
    <w:p w:rsidR="00BC0737" w:rsidRDefault="00BC0737">
      <w:pPr>
        <w:pStyle w:val="ConsPlusNormal"/>
        <w:spacing w:before="220"/>
        <w:ind w:firstLine="540"/>
        <w:jc w:val="both"/>
      </w:pPr>
      <w:r>
        <w:t>- определяет победителей отбора получателей гранта и размеры предоставляемых грантов.</w:t>
      </w:r>
    </w:p>
    <w:p w:rsidR="00BC0737" w:rsidRDefault="00BC0737">
      <w:pPr>
        <w:pStyle w:val="ConsPlusNormal"/>
        <w:spacing w:before="220"/>
        <w:ind w:firstLine="540"/>
        <w:jc w:val="both"/>
      </w:pPr>
      <w:r>
        <w:t>13. Председатель комиссии осуществляет следующие функции:</w:t>
      </w:r>
    </w:p>
    <w:p w:rsidR="00BC0737" w:rsidRDefault="00BC0737">
      <w:pPr>
        <w:pStyle w:val="ConsPlusNormal"/>
        <w:spacing w:before="220"/>
        <w:ind w:firstLine="540"/>
        <w:jc w:val="both"/>
      </w:pPr>
      <w:r>
        <w:t>- назначает дату и время проведения заседаний комиссии;</w:t>
      </w:r>
    </w:p>
    <w:p w:rsidR="00BC0737" w:rsidRDefault="00BC0737">
      <w:pPr>
        <w:pStyle w:val="ConsPlusNormal"/>
        <w:spacing w:before="220"/>
        <w:ind w:firstLine="540"/>
        <w:jc w:val="both"/>
      </w:pPr>
      <w:r>
        <w:t>- руководит работой комиссии;</w:t>
      </w:r>
    </w:p>
    <w:p w:rsidR="00BC0737" w:rsidRDefault="00BC0737">
      <w:pPr>
        <w:pStyle w:val="ConsPlusNormal"/>
        <w:spacing w:before="220"/>
        <w:ind w:firstLine="540"/>
        <w:jc w:val="both"/>
      </w:pPr>
      <w:r>
        <w:t>- предлагает повестку дня заседаний комиссии;</w:t>
      </w:r>
    </w:p>
    <w:p w:rsidR="00BC0737" w:rsidRDefault="00BC0737">
      <w:pPr>
        <w:pStyle w:val="ConsPlusNormal"/>
        <w:spacing w:before="220"/>
        <w:ind w:firstLine="540"/>
        <w:jc w:val="both"/>
      </w:pPr>
      <w:r>
        <w:t>- осуществляет контроль за исполнением решений комиссии.</w:t>
      </w:r>
    </w:p>
    <w:p w:rsidR="00BC0737" w:rsidRDefault="00BC0737">
      <w:pPr>
        <w:pStyle w:val="ConsPlusNormal"/>
        <w:spacing w:before="220"/>
        <w:ind w:firstLine="540"/>
        <w:jc w:val="both"/>
      </w:pPr>
      <w:r>
        <w:t>14. Секретарь комиссии осуществляет следующие функции:</w:t>
      </w:r>
    </w:p>
    <w:p w:rsidR="00BC0737" w:rsidRDefault="00BC0737">
      <w:pPr>
        <w:pStyle w:val="ConsPlusNormal"/>
        <w:spacing w:before="220"/>
        <w:ind w:firstLine="540"/>
        <w:jc w:val="both"/>
      </w:pPr>
      <w:r>
        <w:t>- информирует членов комиссии о повестке, времени и месте проведения заседания;</w:t>
      </w:r>
    </w:p>
    <w:p w:rsidR="00BC0737" w:rsidRDefault="00BC0737">
      <w:pPr>
        <w:pStyle w:val="ConsPlusNormal"/>
        <w:spacing w:before="220"/>
        <w:ind w:firstLine="540"/>
        <w:jc w:val="both"/>
      </w:pPr>
      <w:r>
        <w:t>- ведет протокол заседания;</w:t>
      </w:r>
    </w:p>
    <w:p w:rsidR="00BC0737" w:rsidRDefault="00BC0737">
      <w:pPr>
        <w:pStyle w:val="ConsPlusNormal"/>
        <w:spacing w:before="220"/>
        <w:ind w:firstLine="540"/>
        <w:jc w:val="both"/>
      </w:pPr>
      <w:r>
        <w:t>- принимает заявки участников отбора и передает их на рассмотрение комиссии;</w:t>
      </w:r>
    </w:p>
    <w:p w:rsidR="00BC0737" w:rsidRDefault="00BC0737">
      <w:pPr>
        <w:pStyle w:val="ConsPlusNormal"/>
        <w:spacing w:before="220"/>
        <w:ind w:firstLine="540"/>
        <w:jc w:val="both"/>
      </w:pPr>
      <w:r>
        <w:t>- информирует участников отбора о решении комиссии.</w:t>
      </w:r>
    </w:p>
    <w:p w:rsidR="00BC0737" w:rsidRDefault="00BC0737">
      <w:pPr>
        <w:pStyle w:val="ConsPlusNormal"/>
        <w:spacing w:before="220"/>
        <w:ind w:firstLine="540"/>
        <w:jc w:val="both"/>
      </w:pPr>
      <w:r>
        <w:t>15. Комиссия правомочна при наличии на заседании не менее половины членов от утвержденного состава комиссии.</w:t>
      </w:r>
    </w:p>
    <w:p w:rsidR="00BC0737" w:rsidRDefault="00BC0737">
      <w:pPr>
        <w:pStyle w:val="ConsPlusNormal"/>
        <w:spacing w:before="220"/>
        <w:ind w:firstLine="540"/>
        <w:jc w:val="both"/>
      </w:pPr>
      <w:r>
        <w:t>16. Состав комиссии утверждается постановлением Администрации ЗАТО г. Железногорск.</w:t>
      </w:r>
    </w:p>
    <w:p w:rsidR="00BC0737" w:rsidRDefault="00BC0737">
      <w:pPr>
        <w:pStyle w:val="ConsPlusNormal"/>
        <w:spacing w:before="220"/>
        <w:ind w:firstLine="540"/>
        <w:jc w:val="both"/>
      </w:pPr>
      <w:r>
        <w:t>17. Администрация ЗАТО г. Железногорск объявляет о проведении отбора получателей гранта путем издания постановления Администрации ЗАТО г. Железногорск.</w:t>
      </w:r>
    </w:p>
    <w:p w:rsidR="00BC0737" w:rsidRDefault="00BC0737">
      <w:pPr>
        <w:pStyle w:val="ConsPlusNormal"/>
        <w:spacing w:before="220"/>
        <w:ind w:firstLine="540"/>
        <w:jc w:val="both"/>
      </w:pPr>
      <w:bookmarkStart w:id="1" w:name="P108"/>
      <w:bookmarkEnd w:id="1"/>
      <w:r>
        <w:t>18. Объявление о проведении отбора размещается на официальном сайте не позднее чем за 30 календарных дней до начала срока приема заявок на участие в отборе и содержит следующие сведения:</w:t>
      </w:r>
    </w:p>
    <w:p w:rsidR="00BC0737" w:rsidRDefault="00BC0737">
      <w:pPr>
        <w:pStyle w:val="ConsPlusNormal"/>
        <w:jc w:val="both"/>
      </w:pPr>
      <w:r>
        <w:t xml:space="preserve">(в ред. </w:t>
      </w:r>
      <w:hyperlink r:id="rId19">
        <w:r>
          <w:rPr>
            <w:color w:val="0000FF"/>
          </w:rPr>
          <w:t>Постановления</w:t>
        </w:r>
      </w:hyperlink>
      <w:r>
        <w:t xml:space="preserve"> Администрации ЗАТО г. Железногорск Красноярского края от 01.03.2022 N 376)</w:t>
      </w:r>
    </w:p>
    <w:p w:rsidR="00BC0737" w:rsidRDefault="00BC0737">
      <w:pPr>
        <w:pStyle w:val="ConsPlusNormal"/>
        <w:spacing w:before="220"/>
        <w:ind w:firstLine="540"/>
        <w:jc w:val="both"/>
      </w:pPr>
      <w:r>
        <w:t xml:space="preserve">сроки проведения отбора (дату и время начала (окончания) подачи (приема) заявок участников отбора), которые не могут быть меньше 30 календарных дней, следующих за днем </w:t>
      </w:r>
      <w:r>
        <w:lastRenderedPageBreak/>
        <w:t>размещения объявления о проведении отбора, а также информацию о возможности проведения нескольких этапов отбора с указанием сроков (порядка) их проведения (при необходимости);</w:t>
      </w:r>
    </w:p>
    <w:p w:rsidR="00BC0737" w:rsidRDefault="00BC0737">
      <w:pPr>
        <w:pStyle w:val="ConsPlusNormal"/>
        <w:spacing w:before="220"/>
        <w:ind w:firstLine="540"/>
        <w:jc w:val="both"/>
      </w:pPr>
      <w:r>
        <w:t>наименование, местонахождение, почтовый адрес, адрес электронной почты уполномоченного учреждения;</w:t>
      </w:r>
    </w:p>
    <w:p w:rsidR="00BC0737" w:rsidRDefault="00BC0737">
      <w:pPr>
        <w:pStyle w:val="ConsPlusNormal"/>
        <w:spacing w:before="220"/>
        <w:ind w:firstLine="540"/>
        <w:jc w:val="both"/>
      </w:pPr>
      <w:r>
        <w:t>результаты предоставления грантов;</w:t>
      </w:r>
    </w:p>
    <w:p w:rsidR="00BC0737" w:rsidRDefault="00BC0737">
      <w:pPr>
        <w:pStyle w:val="ConsPlusNormal"/>
        <w:spacing w:before="220"/>
        <w:ind w:firstLine="540"/>
        <w:jc w:val="both"/>
      </w:pPr>
      <w:r>
        <w:t>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BC0737" w:rsidRDefault="00BC0737">
      <w:pPr>
        <w:pStyle w:val="ConsPlusNormal"/>
        <w:spacing w:before="220"/>
        <w:ind w:firstLine="540"/>
        <w:jc w:val="both"/>
      </w:pPr>
      <w:r>
        <w:t>требования к участникам отбора и перечень документов, представляемых участниками отбора для подтверждения их соответствия указанным требованиям;</w:t>
      </w:r>
    </w:p>
    <w:p w:rsidR="00BC0737" w:rsidRDefault="00BC0737">
      <w:pPr>
        <w:pStyle w:val="ConsPlusNormal"/>
        <w:spacing w:before="220"/>
        <w:ind w:firstLine="540"/>
        <w:jc w:val="both"/>
      </w:pPr>
      <w:r>
        <w:t>порядок подачи заявок участниками отбора и требования, предъявляемые к форме и содержанию заявок, подаваемых участниками отбора, которые включают в том числе согласие на публикацию (размещение) в информационно-телекоммуникационной сети Интернет информации об участнике отбора, о подаваемой им заявке и иной информации, связанной с соответствующим отбором, а также согласие на обработку персональных данных (для физического лица);</w:t>
      </w:r>
    </w:p>
    <w:p w:rsidR="00BC0737" w:rsidRDefault="00BC0737">
      <w:pPr>
        <w:pStyle w:val="ConsPlusNormal"/>
        <w:spacing w:before="220"/>
        <w:ind w:firstLine="540"/>
        <w:jc w:val="both"/>
      </w:pPr>
      <w:r>
        <w:t>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rsidR="00BC0737" w:rsidRDefault="00BC0737">
      <w:pPr>
        <w:pStyle w:val="ConsPlusNormal"/>
        <w:spacing w:before="220"/>
        <w:ind w:firstLine="540"/>
        <w:jc w:val="both"/>
      </w:pPr>
      <w:r>
        <w:t>правила рассмотрения и оценки заявок участников отбора;</w:t>
      </w:r>
    </w:p>
    <w:p w:rsidR="00BC0737" w:rsidRDefault="00BC0737">
      <w:pPr>
        <w:pStyle w:val="ConsPlusNormal"/>
        <w:spacing w:before="220"/>
        <w:ind w:firstLine="540"/>
        <w:jc w:val="both"/>
      </w:pPr>
      <w: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C0737" w:rsidRDefault="00BC0737">
      <w:pPr>
        <w:pStyle w:val="ConsPlusNormal"/>
        <w:spacing w:before="220"/>
        <w:ind w:firstLine="540"/>
        <w:jc w:val="both"/>
      </w:pPr>
      <w:r>
        <w:t>срок, в течение которого победитель (победители) отбора должен подписать соглашение о предоставлении гранта (далее - соглашение);</w:t>
      </w:r>
    </w:p>
    <w:p w:rsidR="00BC0737" w:rsidRDefault="00BC0737">
      <w:pPr>
        <w:pStyle w:val="ConsPlusNormal"/>
        <w:spacing w:before="220"/>
        <w:ind w:firstLine="540"/>
        <w:jc w:val="both"/>
      </w:pPr>
      <w:r>
        <w:t>условия признания победителя (победителей) отбора уклонившимся от заключения соглашения;</w:t>
      </w:r>
    </w:p>
    <w:p w:rsidR="00BC0737" w:rsidRDefault="00BC0737">
      <w:pPr>
        <w:pStyle w:val="ConsPlusNormal"/>
        <w:spacing w:before="220"/>
        <w:ind w:firstLine="540"/>
        <w:jc w:val="both"/>
      </w:pPr>
      <w:r>
        <w:t xml:space="preserve">дату размещения результатов отбора на официальном сайте, которая не может быть позднее 14-го календарного дня, следующего за днем определения победителя отбора (с соблюдением сроков, установленных </w:t>
      </w:r>
      <w:hyperlink r:id="rId20">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ЗАТО Железногорск по предоставлению гранта являются межбюджетные трансферты, имеющие целевое назначение, из федерального бюджета бюджету Красноярского края).</w:t>
      </w:r>
    </w:p>
    <w:p w:rsidR="00BC0737" w:rsidRDefault="00BC0737">
      <w:pPr>
        <w:pStyle w:val="ConsPlusNormal"/>
        <w:jc w:val="both"/>
      </w:pPr>
      <w:r>
        <w:t xml:space="preserve">(в ред. </w:t>
      </w:r>
      <w:hyperlink r:id="rId21">
        <w:r>
          <w:rPr>
            <w:color w:val="0000FF"/>
          </w:rPr>
          <w:t>Постановления</w:t>
        </w:r>
      </w:hyperlink>
      <w:r>
        <w:t xml:space="preserve"> Администрации ЗАТО г. Железногорск Красноярского края от 01.03.2022 N 376)</w:t>
      </w:r>
    </w:p>
    <w:p w:rsidR="00BC0737" w:rsidRDefault="00BC0737">
      <w:pPr>
        <w:pStyle w:val="ConsPlusNormal"/>
        <w:spacing w:before="220"/>
        <w:ind w:firstLine="540"/>
        <w:jc w:val="both"/>
      </w:pPr>
      <w:bookmarkStart w:id="2" w:name="P123"/>
      <w:bookmarkEnd w:id="2"/>
      <w:r>
        <w:t>19. Участник отбора вправе участвовать в отборе исполнителей услуг при одновременном соблюдении на 1-е число месяца, в котором им подается заявка на участие в отборе, следующим требованиям:</w:t>
      </w:r>
    </w:p>
    <w:p w:rsidR="00BC0737" w:rsidRDefault="00BC0737">
      <w:pPr>
        <w:pStyle w:val="ConsPlusNormal"/>
        <w:spacing w:before="220"/>
        <w:ind w:firstLine="540"/>
        <w:jc w:val="both"/>
      </w:pPr>
      <w:r>
        <w:t xml:space="preserve">1)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w:t>
      </w:r>
      <w:r>
        <w:lastRenderedPageBreak/>
        <w:t>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BC0737" w:rsidRDefault="00BC0737">
      <w:pPr>
        <w:pStyle w:val="ConsPlusNormal"/>
        <w:spacing w:before="220"/>
        <w:ind w:firstLine="540"/>
        <w:jc w:val="both"/>
      </w:pPr>
      <w:r>
        <w:t>2) участник отбора не получает средства из бюджета ЗАТО Железногорск в соответствии с иными правовыми актами на цель, установленную настоящим Порядком;</w:t>
      </w:r>
    </w:p>
    <w:p w:rsidR="00BC0737" w:rsidRDefault="00BC0737">
      <w:pPr>
        <w:pStyle w:val="ConsPlusNormal"/>
        <w:spacing w:before="220"/>
        <w:ind w:firstLine="540"/>
        <w:jc w:val="both"/>
      </w:pPr>
      <w:r>
        <w:t>3) у участника отбора отсутствует просроченная задолженность по возврату в бюджет ЗАТО Железногорск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ЗАТО Железногорск (за исключением субсидий, предоставляемых государственным (муниципальным) учреждением,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BC0737" w:rsidRDefault="00BC0737">
      <w:pPr>
        <w:pStyle w:val="ConsPlusNormal"/>
        <w:spacing w:before="220"/>
        <w:ind w:firstLine="540"/>
        <w:jc w:val="both"/>
      </w:pPr>
      <w:r>
        <w:t>4) 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BC0737" w:rsidRDefault="00BC0737">
      <w:pPr>
        <w:pStyle w:val="ConsPlusNormal"/>
        <w:spacing w:before="220"/>
        <w:ind w:firstLine="540"/>
        <w:jc w:val="both"/>
      </w:pPr>
      <w:r>
        <w:t>5) участник отбора, являющийся юридическим лицом, не должен находиться в процессе ликвидации, 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на первое число месяца, в котором им подается заявка на участие в отборе не должен прекратить деятельность в качестве индивидуального предпринимателя;</w:t>
      </w:r>
    </w:p>
    <w:p w:rsidR="00BC0737" w:rsidRDefault="00BC0737">
      <w:pPr>
        <w:pStyle w:val="ConsPlusNormal"/>
        <w:spacing w:before="220"/>
        <w:ind w:firstLine="540"/>
        <w:jc w:val="both"/>
      </w:pPr>
      <w:r>
        <w:t>6) 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BC0737" w:rsidRDefault="00BC0737">
      <w:pPr>
        <w:pStyle w:val="ConsPlusNormal"/>
        <w:spacing w:before="220"/>
        <w:ind w:firstLine="540"/>
        <w:jc w:val="both"/>
      </w:pPr>
      <w:r>
        <w:t>7) участник отбора, являющийся бюджетным или автономным учреждением, предоставил согласие органа, осуществляющего функции и полномочия учредителя в отношении этого учреждения, на участие в отборе, оформленное на бланке указанного органа;</w:t>
      </w:r>
    </w:p>
    <w:p w:rsidR="00BC0737" w:rsidRDefault="00BC0737">
      <w:pPr>
        <w:pStyle w:val="ConsPlusNormal"/>
        <w:spacing w:before="220"/>
        <w:ind w:firstLine="540"/>
        <w:jc w:val="both"/>
      </w:pPr>
      <w:r>
        <w:t>8) исполнитель услуг включен в реестр исполнителей образовательных услуг;</w:t>
      </w:r>
    </w:p>
    <w:p w:rsidR="00BC0737" w:rsidRDefault="00BC0737">
      <w:pPr>
        <w:pStyle w:val="ConsPlusNormal"/>
        <w:jc w:val="both"/>
      </w:pPr>
      <w:r>
        <w:t xml:space="preserve">(пп. 8 введен </w:t>
      </w:r>
      <w:hyperlink r:id="rId22">
        <w:r>
          <w:rPr>
            <w:color w:val="0000FF"/>
          </w:rPr>
          <w:t>Постановлением</w:t>
        </w:r>
      </w:hyperlink>
      <w:r>
        <w:t xml:space="preserve"> Администрации ЗАТО г. Железногорск Красноярского края от 01.03.2022 N 376)</w:t>
      </w:r>
    </w:p>
    <w:p w:rsidR="00BC0737" w:rsidRDefault="00BC0737">
      <w:pPr>
        <w:pStyle w:val="ConsPlusNormal"/>
        <w:spacing w:before="220"/>
        <w:ind w:firstLine="540"/>
        <w:jc w:val="both"/>
      </w:pPr>
      <w:r>
        <w:t>9) образовательная услуга включена в реестр сертифицированных программ.</w:t>
      </w:r>
    </w:p>
    <w:p w:rsidR="00BC0737" w:rsidRDefault="00BC0737">
      <w:pPr>
        <w:pStyle w:val="ConsPlusNormal"/>
        <w:jc w:val="both"/>
      </w:pPr>
      <w:r>
        <w:t xml:space="preserve">(пп. 9 введен </w:t>
      </w:r>
      <w:hyperlink r:id="rId23">
        <w:r>
          <w:rPr>
            <w:color w:val="0000FF"/>
          </w:rPr>
          <w:t>Постановлением</w:t>
        </w:r>
      </w:hyperlink>
      <w:r>
        <w:t xml:space="preserve"> Администрации ЗАТО г. Железногорск Красноярского края от 01.03.2022 N 376)</w:t>
      </w:r>
    </w:p>
    <w:p w:rsidR="00BC0737" w:rsidRDefault="00BC0737">
      <w:pPr>
        <w:pStyle w:val="ConsPlusNormal"/>
        <w:spacing w:before="220"/>
        <w:ind w:firstLine="540"/>
        <w:jc w:val="both"/>
      </w:pPr>
      <w:r>
        <w:t xml:space="preserve">20. Для участия в отборе участник отбора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информационно-телекоммуникационных сетей общего пользования и автоматизированной информационной системы "Навигатор дополнительного образования Красноярского края" (далее - информационная система) путем заполнения соответствующих экранных форм в личном кабинете направляет в комиссию заявку на участие в отборе и заключение с уполномоченным учреждением рамочного соглашения, содержащую, в том числе, согласие на публикацию (размещение) в информационно-телекоммуникационной сети Интернет информации об участнике отбора, о подаваемой им </w:t>
      </w:r>
      <w:r>
        <w:lastRenderedPageBreak/>
        <w:t>заявке, иной информации об участнике отбора, связанной с соответствующим отбором.</w:t>
      </w:r>
    </w:p>
    <w:p w:rsidR="00BC0737" w:rsidRDefault="00BC0737">
      <w:pPr>
        <w:pStyle w:val="ConsPlusNormal"/>
        <w:spacing w:before="220"/>
        <w:ind w:firstLine="540"/>
        <w:jc w:val="both"/>
      </w:pPr>
      <w:bookmarkStart w:id="3" w:name="P136"/>
      <w:bookmarkEnd w:id="3"/>
      <w:r>
        <w:t xml:space="preserve">21. Вместе с электронной заявкой, поданной в информационную систему на участие в отборе, участник отбора направляет </w:t>
      </w:r>
      <w:hyperlink w:anchor="P271">
        <w:r>
          <w:rPr>
            <w:color w:val="0000FF"/>
          </w:rPr>
          <w:t>заявку</w:t>
        </w:r>
      </w:hyperlink>
      <w:r>
        <w:t xml:space="preserve"> на предоставление гранта в форме субсидии для обеспечения реализации дополнительных общеразвивающих программ в рамках системы персонифицированного финансирования дополнительного образования детей в целях реализации мероприятий федерального проекта "Успех каждого ребенка" национального проекта "Образование", регионального проекта "Успех каждого ребенка" в рамках муниципальной программы "Развитие образования ЗАТО Железногорск" в письменной форме (далее - заявка) согласно приложению 1 к настоящему Порядку в комиссию не позднее следующего рабочего дня за днем подачи заявки в информационную систему и предоставляет следующие документы на бумажном носителе в комиссию, в том числе подтверждающие соответствие требованиям, указанным в </w:t>
      </w:r>
      <w:hyperlink w:anchor="P123">
        <w:r>
          <w:rPr>
            <w:color w:val="0000FF"/>
          </w:rPr>
          <w:t>пункте 19</w:t>
        </w:r>
      </w:hyperlink>
      <w:r>
        <w:t xml:space="preserve"> настоящего Порядка:</w:t>
      </w:r>
    </w:p>
    <w:p w:rsidR="00BC0737" w:rsidRDefault="00BC0737">
      <w:pPr>
        <w:pStyle w:val="ConsPlusNormal"/>
        <w:spacing w:before="220"/>
        <w:ind w:firstLine="540"/>
        <w:jc w:val="both"/>
      </w:pPr>
      <w:r>
        <w:t>1) документ, подтверждающий полномочия лица на осуществление действий от имени заявителя;</w:t>
      </w:r>
    </w:p>
    <w:p w:rsidR="00BC0737" w:rsidRDefault="00BC0737">
      <w:pPr>
        <w:pStyle w:val="ConsPlusNormal"/>
        <w:spacing w:before="220"/>
        <w:ind w:firstLine="540"/>
        <w:jc w:val="both"/>
      </w:pPr>
      <w:r>
        <w:t>2) согласие органа государственной власти или местного самоуправления, осуществляющего функции и полномочия учредителя в отношении бюджетного или автономного учреждения, на участие этого учреждения в отборе (в том случае, если участник отбора является бюджетным или автономным учреждением);</w:t>
      </w:r>
    </w:p>
    <w:p w:rsidR="00BC0737" w:rsidRDefault="00BC0737">
      <w:pPr>
        <w:pStyle w:val="ConsPlusNormal"/>
        <w:spacing w:before="220"/>
        <w:ind w:firstLine="540"/>
        <w:jc w:val="both"/>
      </w:pPr>
      <w:r>
        <w:t>3) справка инспекции Федеральной налоговой службы России о состоянии расчетов по налогам, сборам, пеням, штрафам, процентам организаций и индивидуальных предпринимателей или справку инспекции Федеральной налоговой службы России об исполнении налогоплательщиком (плательщиком сбора, налоговым агентом) обязанности по уплате налогов, сборов, пеней, штрафов, процентов, выданную не ранее чем за 30 дней до даты подачи заявки;</w:t>
      </w:r>
    </w:p>
    <w:p w:rsidR="00BC0737" w:rsidRDefault="00BC0737">
      <w:pPr>
        <w:pStyle w:val="ConsPlusNormal"/>
        <w:spacing w:before="220"/>
        <w:ind w:firstLine="540"/>
        <w:jc w:val="both"/>
      </w:pPr>
      <w:r>
        <w:t>4) выписка, полученная в российской кредитной организации, подтверждающая отсутствие расчетных документов, принятых российской кредитной организацией, но не оплаченных из-за недостаточности средств на счете заявителя, и отсутствие ограничений распоряжения счетом заявителя, полученная не ранее чем за 30 дней до даты подачи заявки;</w:t>
      </w:r>
    </w:p>
    <w:p w:rsidR="00BC0737" w:rsidRDefault="00BC0737">
      <w:pPr>
        <w:pStyle w:val="ConsPlusNormal"/>
        <w:spacing w:before="220"/>
        <w:ind w:firstLine="540"/>
        <w:jc w:val="both"/>
      </w:pPr>
      <w:r>
        <w:t>5) документы подтверждающие отсутствие просроченной задолженности по возврату в бюджет ЗАТО Железногорск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ЗАТО Железногорск (за исключением субсидий, предоставляемых государственным (муниципальным) учреждением,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справки об отсутствии финансовых обязательств: от Администрации ЗАТО г. Железногорск, от муниципального казенного учреждения "Управление культуры", от муниципального казенного учреждения "Управление образования").</w:t>
      </w:r>
    </w:p>
    <w:p w:rsidR="00BC0737" w:rsidRDefault="00BC0737">
      <w:pPr>
        <w:pStyle w:val="ConsPlusNormal"/>
        <w:spacing w:before="220"/>
        <w:ind w:firstLine="540"/>
        <w:jc w:val="both"/>
      </w:pPr>
      <w:r>
        <w:t>22. Все листы пакета документов должны быть пронумерованы, подписаны заявителем, заверены печатью (при наличии), направлены с сопроводительным письмом, содержащим опись представленных документов.</w:t>
      </w:r>
    </w:p>
    <w:p w:rsidR="00BC0737" w:rsidRDefault="00BC0737">
      <w:pPr>
        <w:pStyle w:val="ConsPlusNormal"/>
        <w:spacing w:before="220"/>
        <w:ind w:firstLine="540"/>
        <w:jc w:val="both"/>
      </w:pPr>
      <w:r>
        <w:t xml:space="preserve">23. Для проверки сведений, содержащихся в заявке, а также для проверки соответствия заявителя требованиям, установленным </w:t>
      </w:r>
      <w:hyperlink w:anchor="P123">
        <w:r>
          <w:rPr>
            <w:color w:val="0000FF"/>
          </w:rPr>
          <w:t>пунктом 19</w:t>
        </w:r>
      </w:hyperlink>
      <w:r>
        <w:t xml:space="preserve"> настоящего Порядка, Уполномоченное учреждение в течение 5 календарных дней после регистрации пакета документов в порядке межведомственного информационного взаимодействия, в том числе посредством получения информации с помощью программного обеспечения, посредством информационно-телекоммуникационной сети Интернет, запрашивает необходимые документы в государственных органах, органах местного самоуправления и подведомственных им организациях, в </w:t>
      </w:r>
      <w:r>
        <w:lastRenderedPageBreak/>
        <w:t>распоряжении которых они находятся, в том числе следующие документы по состоянию на первое число месяца, в котором подается заявка:</w:t>
      </w:r>
    </w:p>
    <w:p w:rsidR="00BC0737" w:rsidRDefault="00BC0737">
      <w:pPr>
        <w:pStyle w:val="ConsPlusNormal"/>
        <w:spacing w:before="220"/>
        <w:ind w:firstLine="540"/>
        <w:jc w:val="both"/>
      </w:pPr>
      <w:r>
        <w:t>1) выписку из Единого государственного реестра юридических лиц (Единого государственного реестра индивидуальных предпринимателей);</w:t>
      </w:r>
    </w:p>
    <w:p w:rsidR="00BC0737" w:rsidRDefault="00BC0737">
      <w:pPr>
        <w:pStyle w:val="ConsPlusNormal"/>
        <w:spacing w:before="220"/>
        <w:ind w:firstLine="540"/>
        <w:jc w:val="both"/>
      </w:pPr>
      <w:r>
        <w:t xml:space="preserve">2) </w:t>
      </w:r>
      <w:hyperlink r:id="rId24">
        <w:r>
          <w:rPr>
            <w:color w:val="0000FF"/>
          </w:rPr>
          <w:t>справку</w:t>
        </w:r>
      </w:hyperlink>
      <w:r>
        <w:t xml:space="preserve"> (или сведения, содержащиеся в ней) инспекции Федеральной налоговой службы Российской Федерации по месту учета заявителя об отсутствии задолженности по уплате налогов или справку инспекции Федеральной налоговой службы Российской Федерации о состоянии расчетов по налогам, сборам, взносам по форме, утвержденной Приказом ФНС России от 20.01.2017 N ММВ-7-8/20@;</w:t>
      </w:r>
    </w:p>
    <w:p w:rsidR="00BC0737" w:rsidRDefault="00BC0737">
      <w:pPr>
        <w:pStyle w:val="ConsPlusNormal"/>
        <w:spacing w:before="220"/>
        <w:ind w:firstLine="540"/>
        <w:jc w:val="both"/>
      </w:pPr>
      <w:r>
        <w:t>3) информацию об отсутствии сведений в реестре дисквалифицированных лиц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услуг, являющихся участниками отбора.</w:t>
      </w:r>
    </w:p>
    <w:p w:rsidR="00BC0737" w:rsidRDefault="00BC0737">
      <w:pPr>
        <w:pStyle w:val="ConsPlusNormal"/>
        <w:spacing w:before="220"/>
        <w:ind w:firstLine="540"/>
        <w:jc w:val="both"/>
      </w:pPr>
      <w:r>
        <w:t>24. Заявка регистрируется в журнале регистрации заявок в день поступления с указанием времени поступления.</w:t>
      </w:r>
    </w:p>
    <w:p w:rsidR="00BC0737" w:rsidRDefault="00BC0737">
      <w:pPr>
        <w:pStyle w:val="ConsPlusNormal"/>
        <w:spacing w:before="220"/>
        <w:ind w:firstLine="540"/>
        <w:jc w:val="both"/>
      </w:pPr>
      <w:r>
        <w:t xml:space="preserve">25. В день регистрации заявки проводится проверка заявки на соответствие требованиям, предусмотренным </w:t>
      </w:r>
      <w:hyperlink w:anchor="P136">
        <w:r>
          <w:rPr>
            <w:color w:val="0000FF"/>
          </w:rPr>
          <w:t>пунктом 21</w:t>
        </w:r>
      </w:hyperlink>
      <w:r>
        <w:t xml:space="preserve"> настоящего Порядка, и в случае непредставления полного перечня документов, которые участник отбора должен представить самостоятельно составляется Акт приема и первичной обработки документа.</w:t>
      </w:r>
    </w:p>
    <w:p w:rsidR="00BC0737" w:rsidRDefault="00BC0737">
      <w:pPr>
        <w:pStyle w:val="ConsPlusNormal"/>
        <w:spacing w:before="220"/>
        <w:ind w:firstLine="540"/>
        <w:jc w:val="both"/>
      </w:pPr>
      <w:bookmarkStart w:id="4" w:name="P149"/>
      <w:bookmarkEnd w:id="4"/>
      <w:r>
        <w:t>26. Комиссия рассматривает заявки в течение 10 календарных дней с даты окончания подачи заявок участниками отбора, принимает решение о заключении рамочного соглашения с исполнителями услуг прошедшими отбор, либо решение об отклонении заявки и об отказе в заключении рамочного соглашения.</w:t>
      </w:r>
    </w:p>
    <w:p w:rsidR="00BC0737" w:rsidRDefault="00BC0737">
      <w:pPr>
        <w:pStyle w:val="ConsPlusNormal"/>
        <w:spacing w:before="220"/>
        <w:ind w:firstLine="540"/>
        <w:jc w:val="both"/>
      </w:pPr>
      <w:r>
        <w:t>27. Комиссия после принятия решения о заключении рамочного соглашения с исполнителями услуг прошедшими отбор уведомляет Уполномоченное учреждение, которое в течение 5 календарных дней со дня принятия такого решения направляет исполнителям услуг подписанное рамочное соглашение в двух экземплярах. Исполнители услуг обязаны в течение 7 календарных дней со дня получения подписанного Уполномоченным учреждением рамочного соглашения подписать его и направить один подписанный экземпляр в Уполномоченное учреждение.</w:t>
      </w:r>
    </w:p>
    <w:p w:rsidR="00BC0737" w:rsidRDefault="00BC0737">
      <w:pPr>
        <w:pStyle w:val="ConsPlusNormal"/>
        <w:spacing w:before="220"/>
        <w:ind w:firstLine="540"/>
        <w:jc w:val="both"/>
      </w:pPr>
      <w:r>
        <w:t>В случае принятия решения об отклонении заявки и об отказе в заключении рамочного соглашения Уполномоченное учреждение в течение 5 календарных дней со дня принятия Комиссией такого решения направляет исполнителю услуг уведомление любым способом, позволяющим подтвердить факт получения.</w:t>
      </w:r>
    </w:p>
    <w:p w:rsidR="00BC0737" w:rsidRDefault="00BC0737">
      <w:pPr>
        <w:pStyle w:val="ConsPlusNormal"/>
        <w:spacing w:before="220"/>
        <w:ind w:firstLine="540"/>
        <w:jc w:val="both"/>
      </w:pPr>
      <w:r>
        <w:t xml:space="preserve">28. В срок не более 7 календарных дней с даты принятия решений, указанных в </w:t>
      </w:r>
      <w:hyperlink w:anchor="P149">
        <w:r>
          <w:rPr>
            <w:color w:val="0000FF"/>
          </w:rPr>
          <w:t>пункте 26</w:t>
        </w:r>
      </w:hyperlink>
      <w:r>
        <w:t xml:space="preserve"> настоящего Порядка, на официальном сайте размещается информация о результатах рассмотрения заявок, включающая следующие сведения:</w:t>
      </w:r>
    </w:p>
    <w:p w:rsidR="00BC0737" w:rsidRDefault="00BC0737">
      <w:pPr>
        <w:pStyle w:val="ConsPlusNormal"/>
        <w:jc w:val="both"/>
      </w:pPr>
      <w:r>
        <w:t xml:space="preserve">(в ред. </w:t>
      </w:r>
      <w:hyperlink r:id="rId25">
        <w:r>
          <w:rPr>
            <w:color w:val="0000FF"/>
          </w:rPr>
          <w:t>Постановления</w:t>
        </w:r>
      </w:hyperlink>
      <w:r>
        <w:t xml:space="preserve"> Администрации ЗАТО г. Железногорск Красноярского края от 01.03.2022 N 376)</w:t>
      </w:r>
    </w:p>
    <w:p w:rsidR="00BC0737" w:rsidRDefault="00BC0737">
      <w:pPr>
        <w:pStyle w:val="ConsPlusNormal"/>
        <w:spacing w:before="220"/>
        <w:ind w:firstLine="540"/>
        <w:jc w:val="both"/>
      </w:pPr>
      <w:r>
        <w:t>1) дату, время и место проведения рассмотрения заявок;</w:t>
      </w:r>
    </w:p>
    <w:p w:rsidR="00BC0737" w:rsidRDefault="00BC0737">
      <w:pPr>
        <w:pStyle w:val="ConsPlusNormal"/>
        <w:spacing w:before="220"/>
        <w:ind w:firstLine="540"/>
        <w:jc w:val="both"/>
      </w:pPr>
      <w:r>
        <w:t>2) информацию об исполнителях услуг, заявки которых были рассмотрены;</w:t>
      </w:r>
    </w:p>
    <w:p w:rsidR="00BC0737" w:rsidRDefault="00BC0737">
      <w:pPr>
        <w:pStyle w:val="ConsPlusNormal"/>
        <w:spacing w:before="220"/>
        <w:ind w:firstLine="540"/>
        <w:jc w:val="both"/>
      </w:pPr>
      <w:r>
        <w:t xml:space="preserve">3)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w:t>
      </w:r>
      <w:r>
        <w:lastRenderedPageBreak/>
        <w:t>соответствуют такие заявки;</w:t>
      </w:r>
    </w:p>
    <w:p w:rsidR="00BC0737" w:rsidRDefault="00BC0737">
      <w:pPr>
        <w:pStyle w:val="ConsPlusNormal"/>
        <w:spacing w:before="220"/>
        <w:ind w:firstLine="540"/>
        <w:jc w:val="both"/>
      </w:pPr>
      <w:r>
        <w:t>4) наименование исполнителя услуг, с которым заключается рамочное соглашение, и порядок расчета размера предоставляемого исполнителю услуг гранта.</w:t>
      </w:r>
    </w:p>
    <w:p w:rsidR="00BC0737" w:rsidRDefault="00BC0737">
      <w:pPr>
        <w:pStyle w:val="ConsPlusNormal"/>
        <w:spacing w:before="220"/>
        <w:ind w:firstLine="540"/>
        <w:jc w:val="both"/>
      </w:pPr>
      <w:r>
        <w:t>29. Внесение изменений в документацию, предоставленную участником отбора, допускается только путем письменного представления дополнительной информации (в том числе документов) для включения в течение 5 календарных дней после регистрации заявки комиссией.</w:t>
      </w:r>
    </w:p>
    <w:p w:rsidR="00BC0737" w:rsidRDefault="00BC0737">
      <w:pPr>
        <w:pStyle w:val="ConsPlusNormal"/>
        <w:spacing w:before="220"/>
        <w:ind w:firstLine="540"/>
        <w:jc w:val="both"/>
      </w:pPr>
      <w:r>
        <w:t>30. Заявка может быть отозвана участником отбора в течение 7 календарных дней с момента регистрации заявки путем направления в комиссию соответствующего обращения.</w:t>
      </w:r>
    </w:p>
    <w:p w:rsidR="00BC0737" w:rsidRDefault="00BC0737">
      <w:pPr>
        <w:pStyle w:val="ConsPlusNormal"/>
        <w:spacing w:before="220"/>
        <w:ind w:firstLine="540"/>
        <w:jc w:val="both"/>
      </w:pPr>
      <w:r>
        <w:t>31. В течение срока приема заявок и документов на участие в отборе Уполномоченное учреждение осуществляет информирование по вопросам предоставления грантов.</w:t>
      </w:r>
    </w:p>
    <w:p w:rsidR="00BC0737" w:rsidRDefault="00BC0737">
      <w:pPr>
        <w:pStyle w:val="ConsPlusNormal"/>
        <w:spacing w:before="220"/>
        <w:ind w:firstLine="540"/>
        <w:jc w:val="both"/>
      </w:pPr>
      <w:r>
        <w:t>32. Основаниями для отклонения заявки участника отбора при их рассмотрении являются следующие:</w:t>
      </w:r>
    </w:p>
    <w:p w:rsidR="00BC0737" w:rsidRDefault="00BC0737">
      <w:pPr>
        <w:pStyle w:val="ConsPlusNormal"/>
        <w:spacing w:before="220"/>
        <w:ind w:firstLine="540"/>
        <w:jc w:val="both"/>
      </w:pPr>
      <w:r>
        <w:t xml:space="preserve">несоответствие участника отбора требованиям, установленным в </w:t>
      </w:r>
      <w:hyperlink w:anchor="P123">
        <w:r>
          <w:rPr>
            <w:color w:val="0000FF"/>
          </w:rPr>
          <w:t>пункте 19</w:t>
        </w:r>
      </w:hyperlink>
      <w:r>
        <w:t xml:space="preserve"> настоящего Порядка;</w:t>
      </w:r>
    </w:p>
    <w:p w:rsidR="00BC0737" w:rsidRDefault="00BC0737">
      <w:pPr>
        <w:pStyle w:val="ConsPlusNormal"/>
        <w:spacing w:before="220"/>
        <w:ind w:firstLine="540"/>
        <w:jc w:val="both"/>
      </w:pPr>
      <w:r>
        <w:t xml:space="preserve">непредставление (представление не в полном объеме) документов, предусмотренных </w:t>
      </w:r>
      <w:hyperlink w:anchor="P136">
        <w:r>
          <w:rPr>
            <w:color w:val="0000FF"/>
          </w:rPr>
          <w:t>21</w:t>
        </w:r>
      </w:hyperlink>
      <w:r>
        <w:t xml:space="preserve"> настоящего Порядка;</w:t>
      </w:r>
    </w:p>
    <w:p w:rsidR="00BC0737" w:rsidRDefault="00BC0737">
      <w:pPr>
        <w:pStyle w:val="ConsPlusNormal"/>
        <w:spacing w:before="220"/>
        <w:ind w:firstLine="540"/>
        <w:jc w:val="both"/>
      </w:pPr>
      <w:r>
        <w:t>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BC0737" w:rsidRDefault="00BC0737">
      <w:pPr>
        <w:pStyle w:val="ConsPlusNormal"/>
        <w:spacing w:before="220"/>
        <w:ind w:firstLine="540"/>
        <w:jc w:val="both"/>
      </w:pPr>
      <w:r>
        <w:t>недостоверность представленной участником отбора информации, в том числе информации о местонахождении и адресе юридического лица;</w:t>
      </w:r>
    </w:p>
    <w:p w:rsidR="00BC0737" w:rsidRDefault="00BC0737">
      <w:pPr>
        <w:pStyle w:val="ConsPlusNormal"/>
        <w:spacing w:before="220"/>
        <w:ind w:firstLine="540"/>
        <w:jc w:val="both"/>
      </w:pPr>
      <w:r>
        <w:t>подача участником отбора заявки после даты и (или) времени, определенных для подачи заявок;</w:t>
      </w:r>
    </w:p>
    <w:p w:rsidR="00BC0737" w:rsidRDefault="00BC0737">
      <w:pPr>
        <w:pStyle w:val="ConsPlusNormal"/>
        <w:spacing w:before="220"/>
        <w:ind w:firstLine="540"/>
        <w:jc w:val="both"/>
      </w:pPr>
      <w:r>
        <w:t>наличие заключенного между Уполномоченным учреждением и исполнителем услуг в соответствии с настоящим Порядком и не расторгнутого на момент принятия решения рамочного соглашения.</w:t>
      </w:r>
    </w:p>
    <w:p w:rsidR="00BC0737" w:rsidRDefault="00BC0737">
      <w:pPr>
        <w:pStyle w:val="ConsPlusNormal"/>
        <w:jc w:val="both"/>
      </w:pPr>
    </w:p>
    <w:p w:rsidR="00BC0737" w:rsidRDefault="00BC0737">
      <w:pPr>
        <w:pStyle w:val="ConsPlusTitle"/>
        <w:jc w:val="center"/>
        <w:outlineLvl w:val="1"/>
      </w:pPr>
      <w:r>
        <w:t>Раздел III. УСЛОВИЯ И ПОРЯДОК ПРЕДОСТАВЛЕНИЯ ГРАНТОВ</w:t>
      </w:r>
    </w:p>
    <w:p w:rsidR="00BC0737" w:rsidRDefault="00BC0737">
      <w:pPr>
        <w:pStyle w:val="ConsPlusNormal"/>
        <w:jc w:val="both"/>
      </w:pPr>
    </w:p>
    <w:p w:rsidR="00BC0737" w:rsidRDefault="00BC0737">
      <w:pPr>
        <w:pStyle w:val="ConsPlusNormal"/>
        <w:ind w:firstLine="540"/>
        <w:jc w:val="both"/>
      </w:pPr>
      <w:r>
        <w:t>33. Размер гранта в форме субсидии исполнителю услуг, заключившему рамочное соглашение (далее - получатель гранта), рассчитывается на основании выбора заявителями образовательной услуги и/или отдельной части образовательной услуги в порядке, установленном региональными Правилами.</w:t>
      </w:r>
    </w:p>
    <w:p w:rsidR="00BC0737" w:rsidRDefault="00BC0737">
      <w:pPr>
        <w:pStyle w:val="ConsPlusNormal"/>
        <w:jc w:val="both"/>
      </w:pPr>
      <w:r>
        <w:t xml:space="preserve">(в ред. </w:t>
      </w:r>
      <w:hyperlink r:id="rId26">
        <w:r>
          <w:rPr>
            <w:color w:val="0000FF"/>
          </w:rPr>
          <w:t>Постановления</w:t>
        </w:r>
      </w:hyperlink>
      <w:r>
        <w:t xml:space="preserve"> Администрации ЗАТО г. Железногорск Красноярского края от 01.03.2022 N 376)</w:t>
      </w:r>
    </w:p>
    <w:p w:rsidR="00BC0737" w:rsidRDefault="00BC0737">
      <w:pPr>
        <w:pStyle w:val="ConsPlusNormal"/>
        <w:spacing w:before="220"/>
        <w:ind w:firstLine="540"/>
        <w:jc w:val="both"/>
      </w:pPr>
      <w:r>
        <w:t>34. Условиями предоставления гранта являются предоставление получателем гранта следующих документов:</w:t>
      </w:r>
    </w:p>
    <w:p w:rsidR="00BC0737" w:rsidRDefault="00BC0737">
      <w:pPr>
        <w:pStyle w:val="ConsPlusNormal"/>
        <w:spacing w:before="220"/>
        <w:ind w:firstLine="540"/>
        <w:jc w:val="both"/>
      </w:pPr>
      <w:r>
        <w:t xml:space="preserve">1) </w:t>
      </w:r>
      <w:hyperlink w:anchor="P271">
        <w:r>
          <w:rPr>
            <w:color w:val="0000FF"/>
          </w:rPr>
          <w:t>заявка</w:t>
        </w:r>
      </w:hyperlink>
      <w:r>
        <w:t xml:space="preserve"> по форме согласно приложению 1 к настоящему Порядку;</w:t>
      </w:r>
    </w:p>
    <w:p w:rsidR="00BC0737" w:rsidRDefault="00BC0737">
      <w:pPr>
        <w:pStyle w:val="ConsPlusNormal"/>
        <w:spacing w:before="220"/>
        <w:ind w:firstLine="540"/>
        <w:jc w:val="both"/>
      </w:pPr>
      <w:r>
        <w:t>2) документ, подтверждающий полномочия лица на осуществление действий от имени заявителя;</w:t>
      </w:r>
    </w:p>
    <w:p w:rsidR="00BC0737" w:rsidRDefault="00BC0737">
      <w:pPr>
        <w:pStyle w:val="ConsPlusNormal"/>
        <w:spacing w:before="220"/>
        <w:ind w:firstLine="540"/>
        <w:jc w:val="both"/>
      </w:pPr>
      <w:r>
        <w:t>3) справка о наличии банковского счета, выданная не ранее чем за 30 календарных дней до даты подачи заявки.</w:t>
      </w:r>
    </w:p>
    <w:p w:rsidR="00BC0737" w:rsidRDefault="00BC0737">
      <w:pPr>
        <w:pStyle w:val="ConsPlusNormal"/>
        <w:spacing w:before="220"/>
        <w:ind w:firstLine="540"/>
        <w:jc w:val="both"/>
      </w:pPr>
      <w:r>
        <w:lastRenderedPageBreak/>
        <w:t>35. Получатель гранта, с которым заключено рамочное соглашение, ежемесячно не позднее 3 календарного дня текущего месяца, формирует и направляет в Уполномоченное учреждение заявку на авансирование средств из бюджета ЗАТО Железногорск, содержащую сумму и месяц авансирования, реестр договоров об образовании, по которым запрашивается авансирование (далее - реестр договоров на авансирование).</w:t>
      </w:r>
    </w:p>
    <w:p w:rsidR="00BC0737" w:rsidRDefault="00BC0737">
      <w:pPr>
        <w:pStyle w:val="ConsPlusNormal"/>
        <w:spacing w:before="220"/>
        <w:ind w:firstLine="540"/>
        <w:jc w:val="both"/>
      </w:pPr>
      <w:r>
        <w:t>36. Реестр договоров на авансирование содержит следующие сведения:</w:t>
      </w:r>
    </w:p>
    <w:p w:rsidR="00BC0737" w:rsidRDefault="00BC0737">
      <w:pPr>
        <w:pStyle w:val="ConsPlusNormal"/>
        <w:spacing w:before="220"/>
        <w:ind w:firstLine="540"/>
        <w:jc w:val="both"/>
      </w:pPr>
      <w:r>
        <w:t>1) наименование получателя гранта;</w:t>
      </w:r>
    </w:p>
    <w:p w:rsidR="00BC0737" w:rsidRDefault="00BC0737">
      <w:pPr>
        <w:pStyle w:val="ConsPlusNormal"/>
        <w:spacing w:before="220"/>
        <w:ind w:firstLine="540"/>
        <w:jc w:val="both"/>
      </w:pPr>
      <w:r>
        <w:t>2) 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rsidR="00BC0737" w:rsidRDefault="00BC0737">
      <w:pPr>
        <w:pStyle w:val="ConsPlusNormal"/>
        <w:spacing w:before="220"/>
        <w:ind w:firstLine="540"/>
        <w:jc w:val="both"/>
      </w:pPr>
      <w:r>
        <w:t>3) месяц, на который предполагается авансирование;</w:t>
      </w:r>
    </w:p>
    <w:p w:rsidR="00BC0737" w:rsidRDefault="00BC0737">
      <w:pPr>
        <w:pStyle w:val="ConsPlusNormal"/>
        <w:spacing w:before="220"/>
        <w:ind w:firstLine="540"/>
        <w:jc w:val="both"/>
      </w:pPr>
      <w:r>
        <w:t>4) идентификаторы (номера) сертификатов дополнительного образования;</w:t>
      </w:r>
    </w:p>
    <w:p w:rsidR="00BC0737" w:rsidRDefault="00BC0737">
      <w:pPr>
        <w:pStyle w:val="ConsPlusNormal"/>
        <w:jc w:val="both"/>
      </w:pPr>
      <w:r>
        <w:t xml:space="preserve">(в ред. </w:t>
      </w:r>
      <w:hyperlink r:id="rId27">
        <w:r>
          <w:rPr>
            <w:color w:val="0000FF"/>
          </w:rPr>
          <w:t>Постановления</w:t>
        </w:r>
      </w:hyperlink>
      <w:r>
        <w:t xml:space="preserve"> Администрации ЗАТО г. Железногорск Красноярского края от 01.03.2022 N 376)</w:t>
      </w:r>
    </w:p>
    <w:p w:rsidR="00BC0737" w:rsidRDefault="00BC0737">
      <w:pPr>
        <w:pStyle w:val="ConsPlusNormal"/>
        <w:spacing w:before="220"/>
        <w:ind w:firstLine="540"/>
        <w:jc w:val="both"/>
      </w:pPr>
      <w:r>
        <w:t>5) реквизиты (даты и номера заключения) договоров об образовании;</w:t>
      </w:r>
    </w:p>
    <w:p w:rsidR="00BC0737" w:rsidRDefault="00BC0737">
      <w:pPr>
        <w:pStyle w:val="ConsPlusNormal"/>
        <w:spacing w:before="220"/>
        <w:ind w:firstLine="540"/>
        <w:jc w:val="both"/>
      </w:pPr>
      <w:r>
        <w:t>6) объем финансовых обязательств на текущий месяц в соответствии с договорами об образовании.</w:t>
      </w:r>
    </w:p>
    <w:p w:rsidR="00BC0737" w:rsidRDefault="00BC0737">
      <w:pPr>
        <w:pStyle w:val="ConsPlusNormal"/>
        <w:spacing w:before="220"/>
        <w:ind w:firstLine="540"/>
        <w:jc w:val="both"/>
      </w:pPr>
      <w:r>
        <w:t>37. Заявка на авансирование получателя гранта предусматривает оплату ему в объеме не более 30 процентов от совокупных финансовых обязательств на текущий месяц в соответствии с договорами об образовании, включенными в реестр договоров на авансирование.</w:t>
      </w:r>
    </w:p>
    <w:p w:rsidR="00BC0737" w:rsidRDefault="00BC0737">
      <w:pPr>
        <w:pStyle w:val="ConsPlusNormal"/>
        <w:spacing w:before="220"/>
        <w:ind w:firstLine="540"/>
        <w:jc w:val="both"/>
      </w:pPr>
      <w:r>
        <w:t>38. В случае наличия переплаты в отношении получателя гранта, образовавшейся в предыдущие месяцы, объем перечисляемых средств в соответствии с заявкой на авансирование снижается на величину соответствующей переплаты.</w:t>
      </w:r>
    </w:p>
    <w:p w:rsidR="00BC0737" w:rsidRDefault="00BC0737">
      <w:pPr>
        <w:pStyle w:val="ConsPlusNormal"/>
        <w:spacing w:before="220"/>
        <w:ind w:firstLine="540"/>
        <w:jc w:val="both"/>
      </w:pPr>
      <w:r>
        <w:t>39. Уполномоченное учреждение в течение 10 календарных дней со дня получения от получателя гранта заявки на авансирование средств из бюджета ЗАТО Железногорск (заявки на перечисление средств из бюджета ЗАТО Железногорск) формирует и направляет соглашение о предоставлении ему гранта в форме субсидии (далее - соглашение).</w:t>
      </w:r>
    </w:p>
    <w:p w:rsidR="00BC0737" w:rsidRDefault="00BC0737">
      <w:pPr>
        <w:pStyle w:val="ConsPlusNormal"/>
        <w:spacing w:before="220"/>
        <w:ind w:firstLine="540"/>
        <w:jc w:val="both"/>
      </w:pPr>
      <w:r>
        <w:t>40. Соглашение заключается в соответствии типовой формой, утвержденной Распоряжением Финансового управления Администрации ЗАТО г. Железногорск от 26.02.2019 N 8 "Об утверждении типовых форм договор (соглашений) о предоставлении из бюджета ЗАТО Железногорск грантов в форме субсидий в соответствии с п. 7 ст. 78 и п. 4 ст. 78.1 Бюджетного кодекса Российской Федерации".</w:t>
      </w:r>
    </w:p>
    <w:p w:rsidR="00BC0737" w:rsidRDefault="00BC0737">
      <w:pPr>
        <w:pStyle w:val="ConsPlusNormal"/>
        <w:spacing w:before="220"/>
        <w:ind w:firstLine="540"/>
        <w:jc w:val="both"/>
      </w:pPr>
      <w:r>
        <w:t>41. Получатель гранта обязан в течение 4 календарных дней с момента получения двух экземпляров подписанного со стороны Уполномоченного учреждения соглашения подписать его и направить один экземпляр в Уполномоченное учреждение.</w:t>
      </w:r>
    </w:p>
    <w:p w:rsidR="00BC0737" w:rsidRDefault="00BC0737">
      <w:pPr>
        <w:pStyle w:val="ConsPlusNormal"/>
        <w:spacing w:before="220"/>
        <w:ind w:firstLine="540"/>
        <w:jc w:val="both"/>
      </w:pPr>
      <w:r>
        <w:t>При заключении вышеуказанного соглашения получатель гранта дает свое согласие на осуществление в отношении него Уполномоченным учреждением и органами муниципального финансового контроля ЗАТО Железногорск проверки соблюдения целей, условий и порядка предоставления гранта.</w:t>
      </w:r>
    </w:p>
    <w:p w:rsidR="00BC0737" w:rsidRDefault="00BC0737">
      <w:pPr>
        <w:pStyle w:val="ConsPlusNormal"/>
        <w:spacing w:before="220"/>
        <w:ind w:firstLine="540"/>
        <w:jc w:val="both"/>
      </w:pPr>
      <w:r>
        <w:t xml:space="preserve">42. В соглашение включается условие о согласовании с получателем гранта новых условий соглашения или о расторжении соглашения при не достижении согласия по новым условиям в случае уменьшения Уполномоченному учреждению ранее доведенных лимитов бюджетных обязательств, приводящего к невозможности предоставления грантов в размере, определенном в </w:t>
      </w:r>
      <w:r>
        <w:lastRenderedPageBreak/>
        <w:t>соглашении.</w:t>
      </w:r>
    </w:p>
    <w:p w:rsidR="00BC0737" w:rsidRDefault="00BC0737">
      <w:pPr>
        <w:pStyle w:val="ConsPlusNormal"/>
        <w:spacing w:before="220"/>
        <w:ind w:firstLine="540"/>
        <w:jc w:val="both"/>
      </w:pPr>
      <w:bookmarkStart w:id="5" w:name="P193"/>
      <w:bookmarkEnd w:id="5"/>
      <w:r>
        <w:t>43. Перечисление гранта осуществляется в течение 15 календарных дней с даты поступления заявки на авансирование в Уполномоченное учреждение, но не ранее даты подписания соглашения, на следующие счета получателей гранта:</w:t>
      </w:r>
    </w:p>
    <w:p w:rsidR="00BC0737" w:rsidRDefault="00BC0737">
      <w:pPr>
        <w:pStyle w:val="ConsPlusNormal"/>
        <w:spacing w:before="220"/>
        <w:ind w:firstLine="540"/>
        <w:jc w:val="both"/>
      </w:pPr>
      <w:r>
        <w:t>1) расчетные счета, открытые исполнителем услуг (получателем гранта) - индивидуальным предпринимателям, юридическим лицам (за исключением бюджетных (автономных) учреждений) в российских кредитных организациях;</w:t>
      </w:r>
    </w:p>
    <w:p w:rsidR="00BC0737" w:rsidRDefault="00BC0737">
      <w:pPr>
        <w:pStyle w:val="ConsPlusNormal"/>
        <w:spacing w:before="220"/>
        <w:ind w:firstLine="540"/>
        <w:jc w:val="both"/>
      </w:pPr>
      <w:r>
        <w:t>2) лицевые счета, открытые исполнителем услуг (получателем гранта) - бюджетным учреждениям в территориальном органе Федерального казначейства или финансовом органе субъекта Российской Федерации (муниципального образования);</w:t>
      </w:r>
    </w:p>
    <w:p w:rsidR="00BC0737" w:rsidRDefault="00BC0737">
      <w:pPr>
        <w:pStyle w:val="ConsPlusNormal"/>
        <w:spacing w:before="220"/>
        <w:ind w:firstLine="540"/>
        <w:jc w:val="both"/>
      </w:pPr>
      <w:r>
        <w:t>3) лицевые счета, открытые исполнителем услуг (получателем гранта) - автономным учреждениям в территориальном органе Федерального казначейства, финансовом органе субъекта Российской Федерации (муниципального образования), или расчетные счета в российских кредитных организациях.</w:t>
      </w:r>
    </w:p>
    <w:p w:rsidR="00BC0737" w:rsidRDefault="00BC0737">
      <w:pPr>
        <w:pStyle w:val="ConsPlusNormal"/>
        <w:spacing w:before="220"/>
        <w:ind w:firstLine="540"/>
        <w:jc w:val="both"/>
      </w:pPr>
      <w:bookmarkStart w:id="6" w:name="P197"/>
      <w:bookmarkEnd w:id="6"/>
      <w:r>
        <w:t>44. Получатель гранта ежемесячно не позднее последнего дня текущего месяца определяет объем оказания образовательных услуг в текущем месяце, не превышающий общий объем, установленный договорами об образовании.</w:t>
      </w:r>
    </w:p>
    <w:p w:rsidR="00BC0737" w:rsidRDefault="00BC0737">
      <w:pPr>
        <w:pStyle w:val="ConsPlusNormal"/>
        <w:spacing w:before="220"/>
        <w:ind w:firstLine="540"/>
        <w:jc w:val="both"/>
      </w:pPr>
      <w:r>
        <w:t>45. Получатель гранта ежемесячно не позднее третьего календарного дня месяца, следующего за отчетным, формирует и направляет посредством информационной системы в Уполномоченное учреждение заявку на перечисление средств из бюджета ЗАТО Железногорск, а также реестр договоров об образовании, по которым были оказаны образовательные услуги за отчетный месяц (далее - реестр договоров на оплату).</w:t>
      </w:r>
    </w:p>
    <w:p w:rsidR="00BC0737" w:rsidRDefault="00BC0737">
      <w:pPr>
        <w:pStyle w:val="ConsPlusNormal"/>
        <w:spacing w:before="220"/>
        <w:ind w:firstLine="540"/>
        <w:jc w:val="both"/>
      </w:pPr>
      <w:r>
        <w:t>46. Реестр договоров на оплату должен содержать следующие сведения:</w:t>
      </w:r>
    </w:p>
    <w:p w:rsidR="00BC0737" w:rsidRDefault="00BC0737">
      <w:pPr>
        <w:pStyle w:val="ConsPlusNormal"/>
        <w:spacing w:before="220"/>
        <w:ind w:firstLine="540"/>
        <w:jc w:val="both"/>
      </w:pPr>
      <w:r>
        <w:t>1) наименование получателя гранта;</w:t>
      </w:r>
    </w:p>
    <w:p w:rsidR="00BC0737" w:rsidRDefault="00BC0737">
      <w:pPr>
        <w:pStyle w:val="ConsPlusNormal"/>
        <w:spacing w:before="220"/>
        <w:ind w:firstLine="540"/>
        <w:jc w:val="both"/>
      </w:pPr>
      <w:r>
        <w:t>2) 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rsidR="00BC0737" w:rsidRDefault="00BC0737">
      <w:pPr>
        <w:pStyle w:val="ConsPlusNormal"/>
        <w:spacing w:before="220"/>
        <w:ind w:firstLine="540"/>
        <w:jc w:val="both"/>
      </w:pPr>
      <w:r>
        <w:t>3) месяц, за который сформирован реестр;</w:t>
      </w:r>
    </w:p>
    <w:p w:rsidR="00BC0737" w:rsidRDefault="00BC0737">
      <w:pPr>
        <w:pStyle w:val="ConsPlusNormal"/>
        <w:spacing w:before="220"/>
        <w:ind w:firstLine="540"/>
        <w:jc w:val="both"/>
      </w:pPr>
      <w:r>
        <w:t>4) идентификаторы (номера) сертификатов дополнительного образования;</w:t>
      </w:r>
    </w:p>
    <w:p w:rsidR="00BC0737" w:rsidRDefault="00BC0737">
      <w:pPr>
        <w:pStyle w:val="ConsPlusNormal"/>
        <w:jc w:val="both"/>
      </w:pPr>
      <w:r>
        <w:t xml:space="preserve">(в ред. </w:t>
      </w:r>
      <w:hyperlink r:id="rId28">
        <w:r>
          <w:rPr>
            <w:color w:val="0000FF"/>
          </w:rPr>
          <w:t>Постановления</w:t>
        </w:r>
      </w:hyperlink>
      <w:r>
        <w:t xml:space="preserve"> Администрации ЗАТО г. Железногорск Красноярского края от 01.03.2022 N 376)</w:t>
      </w:r>
    </w:p>
    <w:p w:rsidR="00BC0737" w:rsidRDefault="00BC0737">
      <w:pPr>
        <w:pStyle w:val="ConsPlusNormal"/>
        <w:spacing w:before="220"/>
        <w:ind w:firstLine="540"/>
        <w:jc w:val="both"/>
      </w:pPr>
      <w:r>
        <w:t>5) реквизиты (даты и номера заключения) договоров об образовании;</w:t>
      </w:r>
    </w:p>
    <w:p w:rsidR="00BC0737" w:rsidRDefault="00BC0737">
      <w:pPr>
        <w:pStyle w:val="ConsPlusNormal"/>
        <w:spacing w:before="220"/>
        <w:ind w:firstLine="540"/>
        <w:jc w:val="both"/>
      </w:pPr>
      <w:r>
        <w:t>6) объем финансовых обязательств за отчетный месяц с учетом объема образовательных услуг, оказанных за отчетный месяц;</w:t>
      </w:r>
    </w:p>
    <w:p w:rsidR="00BC0737" w:rsidRDefault="00BC0737">
      <w:pPr>
        <w:pStyle w:val="ConsPlusNormal"/>
        <w:spacing w:before="220"/>
        <w:ind w:firstLine="540"/>
        <w:jc w:val="both"/>
      </w:pPr>
      <w:r>
        <w:t>7) долю образовательных услуг, оказанных за отчетный месяц, в общем количестве образовательных услуг, предусмотренных договорами об образовании (в процентах).</w:t>
      </w:r>
    </w:p>
    <w:p w:rsidR="00BC0737" w:rsidRDefault="00BC0737">
      <w:pPr>
        <w:pStyle w:val="ConsPlusNormal"/>
        <w:spacing w:before="220"/>
        <w:ind w:firstLine="540"/>
        <w:jc w:val="both"/>
      </w:pPr>
      <w:bookmarkStart w:id="7" w:name="P208"/>
      <w:bookmarkEnd w:id="7"/>
      <w:r>
        <w:t>47. Заявка на перечисление средств выставляется на сумму, определяемую как разница между совокупным объемом финансовых обязательств за отчетный месяц перед исполнителем услуг и объемом средств, перечисленных по заявке на авансирование получателя гранта.</w:t>
      </w:r>
    </w:p>
    <w:p w:rsidR="00BC0737" w:rsidRDefault="00BC0737">
      <w:pPr>
        <w:pStyle w:val="ConsPlusNormal"/>
        <w:spacing w:before="220"/>
        <w:ind w:firstLine="540"/>
        <w:jc w:val="both"/>
      </w:pPr>
      <w:r>
        <w:t xml:space="preserve">48. В случае если размер оплаты, произведенной по заявке на авансирование получателя гранта, превышает совокупный объем обязательств за отчетный месяц, заявка на перечисление средств не выставляется, а размер переплаты за образовательные услуги, оказанные за отчетный </w:t>
      </w:r>
      <w:r>
        <w:lastRenderedPageBreak/>
        <w:t>месяц, учитывается при произведении авансирования получателя гранта в последующие периоды.</w:t>
      </w:r>
    </w:p>
    <w:p w:rsidR="00BC0737" w:rsidRDefault="00BC0737">
      <w:pPr>
        <w:pStyle w:val="ConsPlusNormal"/>
        <w:spacing w:before="220"/>
        <w:ind w:firstLine="540"/>
        <w:jc w:val="both"/>
      </w:pPr>
      <w:r>
        <w:t xml:space="preserve">49. Выполнение действий, предусмотренных </w:t>
      </w:r>
      <w:hyperlink w:anchor="P197">
        <w:r>
          <w:rPr>
            <w:color w:val="0000FF"/>
          </w:rPr>
          <w:t>пунктом 44</w:t>
        </w:r>
      </w:hyperlink>
      <w:r>
        <w:t xml:space="preserve"> настоящего Порядка, при перечислении средств за образовательные услуги, оказанные в декабре, осуществляется до 15 декабря текущего года.</w:t>
      </w:r>
    </w:p>
    <w:p w:rsidR="00BC0737" w:rsidRDefault="00BC0737">
      <w:pPr>
        <w:pStyle w:val="ConsPlusNormal"/>
        <w:spacing w:before="220"/>
        <w:ind w:firstLine="540"/>
        <w:jc w:val="both"/>
      </w:pPr>
      <w:bookmarkStart w:id="8" w:name="P211"/>
      <w:bookmarkEnd w:id="8"/>
      <w:r>
        <w:t xml:space="preserve">50. Если размер оплаты, произведенной по заявке на авансирование получателя гранта, указанной в </w:t>
      </w:r>
      <w:hyperlink w:anchor="P193">
        <w:r>
          <w:rPr>
            <w:color w:val="0000FF"/>
          </w:rPr>
          <w:t>пункте 43</w:t>
        </w:r>
      </w:hyperlink>
      <w:r>
        <w:t xml:space="preserve"> настоящего Порядка, меньше совокупного объема обязательств за отчетный месяц, получатель гранта направляет в уполномоченное учреждение заявку на перечисление средств с приложением реестра договоров на оплату не позднее третьего календарного дня месяца, следующего за отчетным месяцем.</w:t>
      </w:r>
    </w:p>
    <w:p w:rsidR="00BC0737" w:rsidRDefault="00BC0737">
      <w:pPr>
        <w:pStyle w:val="ConsPlusNormal"/>
        <w:spacing w:before="220"/>
        <w:ind w:firstLine="540"/>
        <w:jc w:val="both"/>
      </w:pPr>
      <w:r>
        <w:t>Уполномоченное учреждение осуществляет перечисление остатка средств гранта за отчетный месяц в течение 15 календарных дней с даты поступления заявки на перечисление средств от получателя гранта и реестра договоров на оплату.</w:t>
      </w:r>
    </w:p>
    <w:p w:rsidR="00BC0737" w:rsidRDefault="00BC0737">
      <w:pPr>
        <w:pStyle w:val="ConsPlusNormal"/>
        <w:spacing w:before="220"/>
        <w:ind w:firstLine="540"/>
        <w:jc w:val="both"/>
      </w:pPr>
      <w:r>
        <w:t>51. Грант не может быть использован на:</w:t>
      </w:r>
    </w:p>
    <w:p w:rsidR="00BC0737" w:rsidRDefault="00BC0737">
      <w:pPr>
        <w:pStyle w:val="ConsPlusNormal"/>
        <w:spacing w:before="220"/>
        <w:ind w:firstLine="540"/>
        <w:jc w:val="both"/>
      </w:pPr>
      <w:r>
        <w:t>1) капитальное строительство и инвестиции;</w:t>
      </w:r>
    </w:p>
    <w:p w:rsidR="00BC0737" w:rsidRDefault="00BC0737">
      <w:pPr>
        <w:pStyle w:val="ConsPlusNormal"/>
        <w:spacing w:before="220"/>
        <w:ind w:firstLine="540"/>
        <w:jc w:val="both"/>
      </w:pPr>
      <w:r>
        <w:t>2)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муниципальными правовыми актами, регулирующими порядок предоставления грантов;</w:t>
      </w:r>
    </w:p>
    <w:p w:rsidR="00BC0737" w:rsidRDefault="00BC0737">
      <w:pPr>
        <w:pStyle w:val="ConsPlusNormal"/>
        <w:spacing w:before="220"/>
        <w:ind w:firstLine="540"/>
        <w:jc w:val="both"/>
      </w:pPr>
      <w:r>
        <w:t>3) деятельность, запрещенную действующим законодательством Российской Федерации.</w:t>
      </w:r>
    </w:p>
    <w:p w:rsidR="00BC0737" w:rsidRDefault="00BC0737">
      <w:pPr>
        <w:pStyle w:val="ConsPlusNormal"/>
        <w:spacing w:before="220"/>
        <w:ind w:firstLine="540"/>
        <w:jc w:val="both"/>
      </w:pPr>
      <w:r>
        <w:t>52. В случае невыполнения получателем гранта условий соглашения и настоящего Порядка, а также в случае недостижения результатов предоставления гранта, Уполномоченное учреждение досрочно расторгает соглашение с последующим возвратом гранта получателем гранта на лицевой счет Уполномоченного учреждения.</w:t>
      </w:r>
    </w:p>
    <w:p w:rsidR="00BC0737" w:rsidRDefault="00BC0737">
      <w:pPr>
        <w:pStyle w:val="ConsPlusNormal"/>
        <w:spacing w:before="220"/>
        <w:ind w:firstLine="540"/>
        <w:jc w:val="both"/>
      </w:pPr>
      <w:r>
        <w:t>53. Результатом предоставления гранта является оказание образовательных услуг в объеме, указанном получателем гранта в заявках на авансирование средств из бюджета ЗАТО Железногорск (заявках на перечисление средств из бюджета ЗАТО Железногорск).</w:t>
      </w:r>
    </w:p>
    <w:p w:rsidR="00BC0737" w:rsidRDefault="00BC0737">
      <w:pPr>
        <w:pStyle w:val="ConsPlusNormal"/>
        <w:spacing w:before="220"/>
        <w:ind w:firstLine="540"/>
        <w:jc w:val="both"/>
      </w:pPr>
      <w:bookmarkStart w:id="9" w:name="P219"/>
      <w:bookmarkEnd w:id="9"/>
      <w:r>
        <w:t>54. Неиспользованные средства гранта в отчетном году возвращаются получателем гранта на лицевой счет Уполномоченного учреждения не позднее 1 марта года, следующего за отчетным.</w:t>
      </w:r>
    </w:p>
    <w:p w:rsidR="00BC0737" w:rsidRDefault="00BC0737">
      <w:pPr>
        <w:pStyle w:val="ConsPlusNormal"/>
        <w:spacing w:before="220"/>
        <w:ind w:firstLine="540"/>
        <w:jc w:val="both"/>
      </w:pPr>
      <w:r>
        <w:t xml:space="preserve">В случае невозврата получателем гранта неиспользованных средств гранта в срок, указанный в </w:t>
      </w:r>
      <w:hyperlink w:anchor="P219">
        <w:r>
          <w:rPr>
            <w:color w:val="0000FF"/>
          </w:rPr>
          <w:t>абзаце первом</w:t>
        </w:r>
      </w:hyperlink>
      <w:r>
        <w:t xml:space="preserve"> настоящего пункта, Уполномоченное учреждение взыскивает указанные средства в порядке, предусмотренном </w:t>
      </w:r>
      <w:hyperlink w:anchor="P222">
        <w:r>
          <w:rPr>
            <w:color w:val="0000FF"/>
          </w:rPr>
          <w:t>пунктами 56</w:t>
        </w:r>
      </w:hyperlink>
      <w:r>
        <w:t xml:space="preserve"> - </w:t>
      </w:r>
      <w:hyperlink w:anchor="P225">
        <w:r>
          <w:rPr>
            <w:color w:val="0000FF"/>
          </w:rPr>
          <w:t>59</w:t>
        </w:r>
      </w:hyperlink>
      <w:r>
        <w:t xml:space="preserve"> настоящего Порядка.</w:t>
      </w:r>
    </w:p>
    <w:p w:rsidR="00BC0737" w:rsidRDefault="00BC0737">
      <w:pPr>
        <w:pStyle w:val="ConsPlusNormal"/>
        <w:spacing w:before="220"/>
        <w:ind w:firstLine="540"/>
        <w:jc w:val="both"/>
      </w:pPr>
      <w:bookmarkStart w:id="10" w:name="P221"/>
      <w:bookmarkEnd w:id="10"/>
      <w:r>
        <w:t xml:space="preserve">55. Гранты подлежат возврату получателем гранта в бюджет ЗАТО Железногорск в случае нарушения условий их предоставления, установленных соглашением, в том числе непредставления отчетов указанных в </w:t>
      </w:r>
      <w:hyperlink w:anchor="P227">
        <w:r>
          <w:rPr>
            <w:color w:val="0000FF"/>
          </w:rPr>
          <w:t>разделе 4</w:t>
        </w:r>
      </w:hyperlink>
      <w:r>
        <w:t xml:space="preserve"> настоящего Порядка, а также в случае недостижения результатов и показателей результативности предоставления гранта.</w:t>
      </w:r>
    </w:p>
    <w:p w:rsidR="00BC0737" w:rsidRDefault="00BC0737">
      <w:pPr>
        <w:pStyle w:val="ConsPlusNormal"/>
        <w:spacing w:before="220"/>
        <w:ind w:firstLine="540"/>
        <w:jc w:val="both"/>
      </w:pPr>
      <w:bookmarkStart w:id="11" w:name="P222"/>
      <w:bookmarkEnd w:id="11"/>
      <w:r>
        <w:t xml:space="preserve">56. В случае выявления нарушений условий, установленных при предоставлении гранта, указанных в </w:t>
      </w:r>
      <w:hyperlink w:anchor="P221">
        <w:r>
          <w:rPr>
            <w:color w:val="0000FF"/>
          </w:rPr>
          <w:t>пункте 55</w:t>
        </w:r>
      </w:hyperlink>
      <w:r>
        <w:t xml:space="preserve"> настоящего Порядка, Уполномоченное учреждение в течение 10 календарных дней с даты выявления таких нарушений направляет письменное уведомление получателю гранта о возврате средств гранта на лицевой счет, указанный в уведомлении.</w:t>
      </w:r>
    </w:p>
    <w:p w:rsidR="00BC0737" w:rsidRDefault="00BC0737">
      <w:pPr>
        <w:pStyle w:val="ConsPlusNormal"/>
        <w:spacing w:before="220"/>
        <w:ind w:firstLine="540"/>
        <w:jc w:val="both"/>
      </w:pPr>
      <w:r>
        <w:lastRenderedPageBreak/>
        <w:t>57. Требование о возврате денежных средств направляется заказным письмом с уведомлением или нарочным.</w:t>
      </w:r>
    </w:p>
    <w:p w:rsidR="00BC0737" w:rsidRDefault="00BC0737">
      <w:pPr>
        <w:pStyle w:val="ConsPlusNormal"/>
        <w:spacing w:before="220"/>
        <w:ind w:firstLine="540"/>
        <w:jc w:val="both"/>
      </w:pPr>
      <w:r>
        <w:t>58. Получатель гранта обязан возвратить средства гранта на лицевой счет Уполномоченного учреждения в течение 10 календарных дней с даты получения уведомления.</w:t>
      </w:r>
    </w:p>
    <w:p w:rsidR="00BC0737" w:rsidRDefault="00BC0737">
      <w:pPr>
        <w:pStyle w:val="ConsPlusNormal"/>
        <w:spacing w:before="220"/>
        <w:ind w:firstLine="540"/>
        <w:jc w:val="both"/>
      </w:pPr>
      <w:bookmarkStart w:id="12" w:name="P225"/>
      <w:bookmarkEnd w:id="12"/>
      <w:r>
        <w:t>59. В случае если получатель гранта не возвратил средства гранта в установленный срок или возвратил их не в полном объеме, Уполномоченное учреждение, действующее от имени городского округа "Закрытое административно-территориальное образование Железногорск Красноярского края" в течение 30 календарных дней с даты истечения срока, установленного абзацем третьим настоящего пункта, обращается в суд с заявлением о взыскании перечисленных средств гранта в бюджет города в соответствии с законодательством Российской Федерации.</w:t>
      </w:r>
    </w:p>
    <w:p w:rsidR="00BC0737" w:rsidRDefault="00BC0737">
      <w:pPr>
        <w:pStyle w:val="ConsPlusNormal"/>
        <w:jc w:val="both"/>
      </w:pPr>
    </w:p>
    <w:p w:rsidR="00BC0737" w:rsidRDefault="00BC0737">
      <w:pPr>
        <w:pStyle w:val="ConsPlusTitle"/>
        <w:jc w:val="center"/>
        <w:outlineLvl w:val="1"/>
      </w:pPr>
      <w:bookmarkStart w:id="13" w:name="P227"/>
      <w:bookmarkEnd w:id="13"/>
      <w:r>
        <w:t>Раздел IV. ТРЕБОВАНИЯ К ОТЧЕТНОСТИ</w:t>
      </w:r>
    </w:p>
    <w:p w:rsidR="00BC0737" w:rsidRDefault="00BC0737">
      <w:pPr>
        <w:pStyle w:val="ConsPlusNormal"/>
        <w:jc w:val="both"/>
      </w:pPr>
    </w:p>
    <w:p w:rsidR="00BC0737" w:rsidRDefault="00BC0737">
      <w:pPr>
        <w:pStyle w:val="ConsPlusNormal"/>
        <w:ind w:firstLine="540"/>
        <w:jc w:val="both"/>
      </w:pPr>
      <w:r>
        <w:t>60. Получатель гранта представляет в Уполномоченное учреждение:</w:t>
      </w:r>
    </w:p>
    <w:p w:rsidR="00BC0737" w:rsidRDefault="00BC0737">
      <w:pPr>
        <w:pStyle w:val="ConsPlusNormal"/>
        <w:spacing w:before="220"/>
        <w:ind w:firstLine="540"/>
        <w:jc w:val="both"/>
      </w:pPr>
      <w:r>
        <w:t>1) не позднее 25 числа месяца, следующего за месяцем предоставления гранта, отчет об осуществлении расходов, источником финансового обеспечения которых является грант, по форме установленной соглашением;</w:t>
      </w:r>
    </w:p>
    <w:p w:rsidR="00BC0737" w:rsidRDefault="00BC0737">
      <w:pPr>
        <w:pStyle w:val="ConsPlusNormal"/>
        <w:spacing w:before="220"/>
        <w:ind w:firstLine="540"/>
        <w:jc w:val="both"/>
      </w:pPr>
      <w:r>
        <w:t xml:space="preserve">2) </w:t>
      </w:r>
      <w:hyperlink w:anchor="P552">
        <w:r>
          <w:rPr>
            <w:color w:val="0000FF"/>
          </w:rPr>
          <w:t>отчет</w:t>
        </w:r>
      </w:hyperlink>
      <w:r>
        <w:t xml:space="preserve"> о достижении результатов и показателей результативности предоставления гранта по форме согласно приложению 3 к настоящему Порядку и в сроки, установленные соглашением.</w:t>
      </w:r>
    </w:p>
    <w:p w:rsidR="00BC0737" w:rsidRDefault="00BC0737">
      <w:pPr>
        <w:pStyle w:val="ConsPlusNormal"/>
        <w:jc w:val="both"/>
      </w:pPr>
    </w:p>
    <w:p w:rsidR="00BC0737" w:rsidRDefault="00BC0737">
      <w:pPr>
        <w:pStyle w:val="ConsPlusTitle"/>
        <w:jc w:val="center"/>
        <w:outlineLvl w:val="1"/>
      </w:pPr>
      <w:r>
        <w:t>Раздел V. ТРЕБОВАНИЯ ОБ ОСУЩЕСТВЛЕНИИ КОНТРОЛЯ</w:t>
      </w:r>
    </w:p>
    <w:p w:rsidR="00BC0737" w:rsidRDefault="00BC0737">
      <w:pPr>
        <w:pStyle w:val="ConsPlusTitle"/>
        <w:jc w:val="center"/>
      </w:pPr>
      <w:r>
        <w:t>ЗА СОБЛЮДЕНИЕМ УСЛОВИЙ, ЦЕЛЕЙ И ПОРЯДКА ПРЕДОСТАВЛЕНИЯ</w:t>
      </w:r>
    </w:p>
    <w:p w:rsidR="00BC0737" w:rsidRDefault="00BC0737">
      <w:pPr>
        <w:pStyle w:val="ConsPlusTitle"/>
        <w:jc w:val="center"/>
      </w:pPr>
      <w:r>
        <w:t>ГРАНТОВ И ОТВЕТСТВЕННОСТЬ ЗА ИХ НАРУШЕНИЕ</w:t>
      </w:r>
    </w:p>
    <w:p w:rsidR="00BC0737" w:rsidRDefault="00BC0737">
      <w:pPr>
        <w:pStyle w:val="ConsPlusNormal"/>
        <w:jc w:val="both"/>
      </w:pPr>
    </w:p>
    <w:p w:rsidR="00BC0737" w:rsidRDefault="00BC0737">
      <w:pPr>
        <w:pStyle w:val="ConsPlusNormal"/>
        <w:ind w:firstLine="540"/>
        <w:jc w:val="both"/>
      </w:pPr>
      <w:r>
        <w:t>61. Уполномоченное учреждение и органы муниципального финансового контроля ЗАТО Железногорск осуществляют проверку соблюдения условий, целей и порядка предоставления грантов их получателями.</w:t>
      </w:r>
    </w:p>
    <w:p w:rsidR="00BC0737" w:rsidRDefault="00BC0737">
      <w:pPr>
        <w:pStyle w:val="ConsPlusNormal"/>
        <w:spacing w:before="220"/>
        <w:ind w:firstLine="540"/>
        <w:jc w:val="both"/>
      </w:pPr>
      <w:r>
        <w:t>62. Контроль за выполнением условий соглашения и организацию процедуры приема отчета об оказанных образовательных услугах в рамках системы персонифицированного финансирования, осуществляет Уполномоченное учреждение.</w:t>
      </w:r>
    </w:p>
    <w:p w:rsidR="00BC0737" w:rsidRDefault="00BC0737">
      <w:pPr>
        <w:pStyle w:val="ConsPlusNormal"/>
        <w:spacing w:before="220"/>
        <w:ind w:firstLine="540"/>
        <w:jc w:val="both"/>
      </w:pPr>
      <w:r>
        <w:t>63. Органы муниципального финансового контроля ЗАТО Железногорск осуществляют обязательную проверку соблюдения условий, целей и порядка предоставления гранта в порядке, установленном действующим законодательством Российской Федерации.</w:t>
      </w:r>
    </w:p>
    <w:p w:rsidR="00BC0737" w:rsidRDefault="00BC0737">
      <w:pPr>
        <w:pStyle w:val="ConsPlusNormal"/>
        <w:spacing w:before="220"/>
        <w:ind w:firstLine="540"/>
        <w:jc w:val="both"/>
      </w:pPr>
      <w:r>
        <w:t xml:space="preserve">64. Мерой ответственности за нарушение условий, установленных при предоставлении гранта, указанных в </w:t>
      </w:r>
      <w:hyperlink w:anchor="P222">
        <w:r>
          <w:rPr>
            <w:color w:val="0000FF"/>
          </w:rPr>
          <w:t>пункте 56</w:t>
        </w:r>
      </w:hyperlink>
      <w:r>
        <w:t xml:space="preserve"> настоящего Порядка, выявленных в том числе по фактам проверок, проведенных Уполномоченным учреждением и (или) органами муниципального финансового контроля ЗАТО Железногорск, является возврат средств гранта в бюджет ЗАТО Железногорск.</w:t>
      </w:r>
    </w:p>
    <w:p w:rsidR="00BC0737" w:rsidRDefault="00BC0737">
      <w:pPr>
        <w:pStyle w:val="ConsPlusNormal"/>
        <w:spacing w:before="220"/>
        <w:ind w:firstLine="540"/>
        <w:jc w:val="both"/>
      </w:pPr>
      <w:r>
        <w:t xml:space="preserve">Возврат средств гранта производится в соответствии с </w:t>
      </w:r>
      <w:hyperlink w:anchor="P222">
        <w:r>
          <w:rPr>
            <w:color w:val="0000FF"/>
          </w:rPr>
          <w:t>пунктами 56</w:t>
        </w:r>
      </w:hyperlink>
      <w:r>
        <w:t xml:space="preserve"> - </w:t>
      </w:r>
      <w:hyperlink w:anchor="P225">
        <w:r>
          <w:rPr>
            <w:color w:val="0000FF"/>
          </w:rPr>
          <w:t>59</w:t>
        </w:r>
      </w:hyperlink>
      <w:r>
        <w:t xml:space="preserve"> настоящего Порядка.</w:t>
      </w:r>
    </w:p>
    <w:p w:rsidR="00BC0737" w:rsidRDefault="00BC0737">
      <w:pPr>
        <w:pStyle w:val="ConsPlusNormal"/>
        <w:spacing w:before="220"/>
        <w:ind w:firstLine="540"/>
        <w:jc w:val="both"/>
      </w:pPr>
      <w:r>
        <w:t>65. Пункт 65 является заключительным пунктом настоящего Порядка.</w:t>
      </w:r>
    </w:p>
    <w:p w:rsidR="00BC0737" w:rsidRDefault="00BC0737">
      <w:pPr>
        <w:pStyle w:val="ConsPlusNormal"/>
        <w:jc w:val="both"/>
      </w:pPr>
    </w:p>
    <w:p w:rsidR="00BC0737" w:rsidRDefault="00BC0737">
      <w:pPr>
        <w:pStyle w:val="ConsPlusNormal"/>
        <w:jc w:val="both"/>
      </w:pPr>
    </w:p>
    <w:p w:rsidR="00BC0737" w:rsidRDefault="00BC0737">
      <w:pPr>
        <w:pStyle w:val="ConsPlusNormal"/>
        <w:jc w:val="both"/>
      </w:pPr>
    </w:p>
    <w:p w:rsidR="00BC0737" w:rsidRDefault="00BC0737">
      <w:pPr>
        <w:pStyle w:val="ConsPlusNormal"/>
        <w:jc w:val="both"/>
      </w:pPr>
    </w:p>
    <w:p w:rsidR="00BC0737" w:rsidRDefault="00BC0737">
      <w:pPr>
        <w:pStyle w:val="ConsPlusNormal"/>
        <w:jc w:val="both"/>
      </w:pPr>
    </w:p>
    <w:p w:rsidR="00BC0737" w:rsidRDefault="00BC0737">
      <w:pPr>
        <w:pStyle w:val="ConsPlusNormal"/>
        <w:jc w:val="right"/>
        <w:outlineLvl w:val="1"/>
      </w:pPr>
      <w:r>
        <w:t>Приложение 1</w:t>
      </w:r>
    </w:p>
    <w:p w:rsidR="00BC0737" w:rsidRDefault="00BC0737">
      <w:pPr>
        <w:pStyle w:val="ConsPlusNormal"/>
        <w:jc w:val="right"/>
      </w:pPr>
      <w:r>
        <w:t>к Порядку</w:t>
      </w:r>
    </w:p>
    <w:p w:rsidR="00BC0737" w:rsidRDefault="00BC0737">
      <w:pPr>
        <w:pStyle w:val="ConsPlusNormal"/>
        <w:jc w:val="right"/>
      </w:pPr>
      <w:r>
        <w:lastRenderedPageBreak/>
        <w:t>предоставления грантов в форме</w:t>
      </w:r>
    </w:p>
    <w:p w:rsidR="00BC0737" w:rsidRDefault="00BC0737">
      <w:pPr>
        <w:pStyle w:val="ConsPlusNormal"/>
        <w:jc w:val="right"/>
      </w:pPr>
      <w:r>
        <w:t>субсидии частным образовательным</w:t>
      </w:r>
    </w:p>
    <w:p w:rsidR="00BC0737" w:rsidRDefault="00BC0737">
      <w:pPr>
        <w:pStyle w:val="ConsPlusNormal"/>
        <w:jc w:val="right"/>
      </w:pPr>
      <w:r>
        <w:t>организациям, организациям, осуществляющим</w:t>
      </w:r>
    </w:p>
    <w:p w:rsidR="00BC0737" w:rsidRDefault="00BC0737">
      <w:pPr>
        <w:pStyle w:val="ConsPlusNormal"/>
        <w:jc w:val="right"/>
      </w:pPr>
      <w:r>
        <w:t>обучение, индивидуальным предпринимателям,</w:t>
      </w:r>
    </w:p>
    <w:p w:rsidR="00BC0737" w:rsidRDefault="00BC0737">
      <w:pPr>
        <w:pStyle w:val="ConsPlusNormal"/>
        <w:jc w:val="right"/>
      </w:pPr>
      <w:r>
        <w:t>государственным образовательным организациям,</w:t>
      </w:r>
    </w:p>
    <w:p w:rsidR="00BC0737" w:rsidRDefault="00BC0737">
      <w:pPr>
        <w:pStyle w:val="ConsPlusNormal"/>
        <w:jc w:val="right"/>
      </w:pPr>
      <w:r>
        <w:t>муниципальным образовательным организациям,</w:t>
      </w:r>
    </w:p>
    <w:p w:rsidR="00BC0737" w:rsidRDefault="00BC0737">
      <w:pPr>
        <w:pStyle w:val="ConsPlusNormal"/>
        <w:jc w:val="right"/>
      </w:pPr>
      <w:r>
        <w:t>в отношении которых органами местного</w:t>
      </w:r>
    </w:p>
    <w:p w:rsidR="00BC0737" w:rsidRDefault="00BC0737">
      <w:pPr>
        <w:pStyle w:val="ConsPlusNormal"/>
        <w:jc w:val="right"/>
      </w:pPr>
      <w:r>
        <w:t>самоуправления ЗАТО Железногорск</w:t>
      </w:r>
    </w:p>
    <w:p w:rsidR="00BC0737" w:rsidRDefault="00BC0737">
      <w:pPr>
        <w:pStyle w:val="ConsPlusNormal"/>
        <w:jc w:val="right"/>
      </w:pPr>
      <w:r>
        <w:t>не осуществляются функции и полномочия</w:t>
      </w:r>
    </w:p>
    <w:p w:rsidR="00BC0737" w:rsidRDefault="00BC0737">
      <w:pPr>
        <w:pStyle w:val="ConsPlusNormal"/>
        <w:jc w:val="right"/>
      </w:pPr>
      <w:r>
        <w:t>учредителя, включенными в реестр</w:t>
      </w:r>
    </w:p>
    <w:p w:rsidR="00BC0737" w:rsidRDefault="00BC0737">
      <w:pPr>
        <w:pStyle w:val="ConsPlusNormal"/>
        <w:jc w:val="right"/>
      </w:pPr>
      <w:r>
        <w:t>исполнителей услуг в рамках системы</w:t>
      </w:r>
    </w:p>
    <w:p w:rsidR="00BC0737" w:rsidRDefault="00BC0737">
      <w:pPr>
        <w:pStyle w:val="ConsPlusNormal"/>
        <w:jc w:val="right"/>
      </w:pPr>
      <w:r>
        <w:t>персонифицированного финансирования, в связи</w:t>
      </w:r>
    </w:p>
    <w:p w:rsidR="00BC0737" w:rsidRDefault="00BC0737">
      <w:pPr>
        <w:pStyle w:val="ConsPlusNormal"/>
        <w:jc w:val="right"/>
      </w:pPr>
      <w:r>
        <w:t>с оказанием услуг по реализации дополнительных</w:t>
      </w:r>
    </w:p>
    <w:p w:rsidR="00BC0737" w:rsidRDefault="00BC0737">
      <w:pPr>
        <w:pStyle w:val="ConsPlusNormal"/>
        <w:jc w:val="right"/>
      </w:pPr>
      <w:r>
        <w:t>общеобразовательных программ в рамках системы</w:t>
      </w:r>
    </w:p>
    <w:p w:rsidR="00BC0737" w:rsidRDefault="00BC0737">
      <w:pPr>
        <w:pStyle w:val="ConsPlusNormal"/>
        <w:jc w:val="right"/>
      </w:pPr>
      <w:r>
        <w:t>персонифицированного финансирования</w:t>
      </w:r>
    </w:p>
    <w:p w:rsidR="00BC0737" w:rsidRDefault="00BC07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C07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737" w:rsidRDefault="00BC07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0737" w:rsidRDefault="00BC07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0737" w:rsidRDefault="00BC0737">
            <w:pPr>
              <w:pStyle w:val="ConsPlusNormal"/>
              <w:jc w:val="center"/>
            </w:pPr>
            <w:r>
              <w:rPr>
                <w:color w:val="392C69"/>
              </w:rPr>
              <w:t>Список изменяющих документов</w:t>
            </w:r>
          </w:p>
          <w:p w:rsidR="00BC0737" w:rsidRDefault="00BC0737">
            <w:pPr>
              <w:pStyle w:val="ConsPlusNormal"/>
              <w:jc w:val="center"/>
            </w:pPr>
            <w:r>
              <w:rPr>
                <w:color w:val="392C69"/>
              </w:rPr>
              <w:t xml:space="preserve">(в ред. </w:t>
            </w:r>
            <w:hyperlink r:id="rId29">
              <w:r>
                <w:rPr>
                  <w:color w:val="0000FF"/>
                </w:rPr>
                <w:t>Постановления</w:t>
              </w:r>
            </w:hyperlink>
            <w:r>
              <w:rPr>
                <w:color w:val="392C69"/>
              </w:rPr>
              <w:t xml:space="preserve"> Администрации ЗАТО г. Железногорск Красноярского края</w:t>
            </w:r>
          </w:p>
          <w:p w:rsidR="00BC0737" w:rsidRDefault="00BC0737">
            <w:pPr>
              <w:pStyle w:val="ConsPlusNormal"/>
              <w:jc w:val="center"/>
            </w:pPr>
            <w:r>
              <w:rPr>
                <w:color w:val="392C69"/>
              </w:rPr>
              <w:t>от 01.03.2022 N 376)</w:t>
            </w:r>
          </w:p>
        </w:tc>
        <w:tc>
          <w:tcPr>
            <w:tcW w:w="113" w:type="dxa"/>
            <w:tcBorders>
              <w:top w:val="nil"/>
              <w:left w:val="nil"/>
              <w:bottom w:val="nil"/>
              <w:right w:val="nil"/>
            </w:tcBorders>
            <w:shd w:val="clear" w:color="auto" w:fill="F4F3F8"/>
            <w:tcMar>
              <w:top w:w="0" w:type="dxa"/>
              <w:left w:w="0" w:type="dxa"/>
              <w:bottom w:w="0" w:type="dxa"/>
              <w:right w:w="0" w:type="dxa"/>
            </w:tcMar>
          </w:tcPr>
          <w:p w:rsidR="00BC0737" w:rsidRDefault="00BC0737">
            <w:pPr>
              <w:pStyle w:val="ConsPlusNormal"/>
            </w:pPr>
          </w:p>
        </w:tc>
      </w:tr>
    </w:tbl>
    <w:p w:rsidR="00BC0737" w:rsidRDefault="00BC0737">
      <w:pPr>
        <w:pStyle w:val="ConsPlusNormal"/>
        <w:jc w:val="both"/>
      </w:pPr>
    </w:p>
    <w:p w:rsidR="00BC0737" w:rsidRDefault="00BC0737">
      <w:pPr>
        <w:pStyle w:val="ConsPlusNormal"/>
        <w:jc w:val="right"/>
      </w:pPr>
      <w:r>
        <w:t>Форма</w:t>
      </w:r>
    </w:p>
    <w:p w:rsidR="00BC0737" w:rsidRDefault="00BC0737">
      <w:pPr>
        <w:pStyle w:val="ConsPlusNormal"/>
        <w:jc w:val="both"/>
      </w:pPr>
    </w:p>
    <w:p w:rsidR="00BC0737" w:rsidRDefault="00BC0737">
      <w:pPr>
        <w:pStyle w:val="ConsPlusNormal"/>
        <w:jc w:val="center"/>
      </w:pPr>
      <w:bookmarkStart w:id="14" w:name="P271"/>
      <w:bookmarkEnd w:id="14"/>
      <w:r>
        <w:t>ЗАЯВКА</w:t>
      </w:r>
    </w:p>
    <w:p w:rsidR="00BC0737" w:rsidRDefault="00BC0737">
      <w:pPr>
        <w:pStyle w:val="ConsPlusNormal"/>
        <w:jc w:val="center"/>
      </w:pPr>
      <w:r>
        <w:t>на предоставление гранта в форме субсидии для обеспечения</w:t>
      </w:r>
    </w:p>
    <w:p w:rsidR="00BC0737" w:rsidRDefault="00BC0737">
      <w:pPr>
        <w:pStyle w:val="ConsPlusNormal"/>
        <w:jc w:val="center"/>
      </w:pPr>
      <w:r>
        <w:t>реализации дополнительных общеобразовательных программ</w:t>
      </w:r>
    </w:p>
    <w:p w:rsidR="00BC0737" w:rsidRDefault="00BC0737">
      <w:pPr>
        <w:pStyle w:val="ConsPlusNormal"/>
        <w:jc w:val="center"/>
      </w:pPr>
      <w:r>
        <w:t>в рамках системы персонифицированного финансирования</w:t>
      </w:r>
    </w:p>
    <w:p w:rsidR="00BC0737" w:rsidRDefault="00BC0737">
      <w:pPr>
        <w:pStyle w:val="ConsPlusNormal"/>
        <w:jc w:val="center"/>
      </w:pPr>
      <w:r>
        <w:t>дополнительного образования детей в целях реализации</w:t>
      </w:r>
    </w:p>
    <w:p w:rsidR="00BC0737" w:rsidRDefault="00BC0737">
      <w:pPr>
        <w:pStyle w:val="ConsPlusNormal"/>
        <w:jc w:val="center"/>
      </w:pPr>
      <w:r>
        <w:t>мероприятий федерального проекта "Успех каждого ребенка"</w:t>
      </w:r>
    </w:p>
    <w:p w:rsidR="00BC0737" w:rsidRDefault="00BC0737">
      <w:pPr>
        <w:pStyle w:val="ConsPlusNormal"/>
        <w:jc w:val="center"/>
      </w:pPr>
      <w:r>
        <w:t>национального проекта "Образование", регионального проекта</w:t>
      </w:r>
    </w:p>
    <w:p w:rsidR="00BC0737" w:rsidRDefault="00BC0737">
      <w:pPr>
        <w:pStyle w:val="ConsPlusNormal"/>
        <w:jc w:val="center"/>
      </w:pPr>
      <w:r>
        <w:t>"Успех каждого ребенка" в рамках муниципальной программы</w:t>
      </w:r>
    </w:p>
    <w:p w:rsidR="00BC0737" w:rsidRDefault="00BC0737">
      <w:pPr>
        <w:pStyle w:val="ConsPlusNormal"/>
        <w:jc w:val="center"/>
      </w:pPr>
      <w:r>
        <w:t>"Развитие образования ЗАТО Железногорск"</w:t>
      </w:r>
    </w:p>
    <w:p w:rsidR="00BC0737" w:rsidRDefault="00BC0737">
      <w:pPr>
        <w:pStyle w:val="ConsPlusNormal"/>
        <w:jc w:val="both"/>
      </w:pPr>
    </w:p>
    <w:p w:rsidR="00BC0737" w:rsidRDefault="00BC0737">
      <w:pPr>
        <w:pStyle w:val="ConsPlusNormal"/>
        <w:ind w:firstLine="540"/>
        <w:jc w:val="both"/>
      </w:pPr>
      <w:r>
        <w:t>Прошу предоставить грант следующей организации:</w:t>
      </w:r>
    </w:p>
    <w:p w:rsidR="00BC0737" w:rsidRDefault="00BC07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0"/>
        <w:gridCol w:w="1701"/>
      </w:tblGrid>
      <w:tr w:rsidR="00BC0737">
        <w:tc>
          <w:tcPr>
            <w:tcW w:w="7370" w:type="dxa"/>
          </w:tcPr>
          <w:p w:rsidR="00BC0737" w:rsidRDefault="00BC0737">
            <w:pPr>
              <w:pStyle w:val="ConsPlusNormal"/>
            </w:pPr>
            <w:r>
              <w:t>Полное наименование организации</w:t>
            </w:r>
          </w:p>
        </w:tc>
        <w:tc>
          <w:tcPr>
            <w:tcW w:w="1701" w:type="dxa"/>
          </w:tcPr>
          <w:p w:rsidR="00BC0737" w:rsidRDefault="00BC0737">
            <w:pPr>
              <w:pStyle w:val="ConsPlusNormal"/>
            </w:pPr>
          </w:p>
        </w:tc>
      </w:tr>
      <w:tr w:rsidR="00BC0737">
        <w:tc>
          <w:tcPr>
            <w:tcW w:w="7370" w:type="dxa"/>
          </w:tcPr>
          <w:p w:rsidR="00BC0737" w:rsidRDefault="00BC0737">
            <w:pPr>
              <w:pStyle w:val="ConsPlusNormal"/>
            </w:pPr>
            <w:r>
              <w:t>Сокращенное наименование организации</w:t>
            </w:r>
          </w:p>
        </w:tc>
        <w:tc>
          <w:tcPr>
            <w:tcW w:w="1701" w:type="dxa"/>
          </w:tcPr>
          <w:p w:rsidR="00BC0737" w:rsidRDefault="00BC0737">
            <w:pPr>
              <w:pStyle w:val="ConsPlusNormal"/>
            </w:pPr>
          </w:p>
        </w:tc>
      </w:tr>
      <w:tr w:rsidR="00BC0737">
        <w:tc>
          <w:tcPr>
            <w:tcW w:w="7370" w:type="dxa"/>
          </w:tcPr>
          <w:p w:rsidR="00BC0737" w:rsidRDefault="00BC0737">
            <w:pPr>
              <w:pStyle w:val="ConsPlusNormal"/>
            </w:pPr>
            <w:r>
              <w:t>Организационно-правовая форма</w:t>
            </w:r>
          </w:p>
        </w:tc>
        <w:tc>
          <w:tcPr>
            <w:tcW w:w="1701" w:type="dxa"/>
          </w:tcPr>
          <w:p w:rsidR="00BC0737" w:rsidRDefault="00BC0737">
            <w:pPr>
              <w:pStyle w:val="ConsPlusNormal"/>
            </w:pPr>
          </w:p>
        </w:tc>
      </w:tr>
      <w:tr w:rsidR="00BC0737">
        <w:tc>
          <w:tcPr>
            <w:tcW w:w="7370" w:type="dxa"/>
          </w:tcPr>
          <w:p w:rsidR="00BC0737" w:rsidRDefault="00BC0737">
            <w:pPr>
              <w:pStyle w:val="ConsPlusNormal"/>
            </w:pPr>
            <w:r>
              <w:t>Дата регистрации (при создании до 01.07.2002)</w:t>
            </w:r>
          </w:p>
        </w:tc>
        <w:tc>
          <w:tcPr>
            <w:tcW w:w="1701" w:type="dxa"/>
          </w:tcPr>
          <w:p w:rsidR="00BC0737" w:rsidRDefault="00BC0737">
            <w:pPr>
              <w:pStyle w:val="ConsPlusNormal"/>
            </w:pPr>
          </w:p>
        </w:tc>
      </w:tr>
      <w:tr w:rsidR="00BC0737">
        <w:tc>
          <w:tcPr>
            <w:tcW w:w="7370" w:type="dxa"/>
          </w:tcPr>
          <w:p w:rsidR="00BC0737" w:rsidRDefault="00BC0737">
            <w:pPr>
              <w:pStyle w:val="ConsPlusNormal"/>
            </w:pPr>
            <w:r>
              <w:t>Дата внесения записи о создании в Единый государственный реестр юридических лиц (при создании после 01.07.2002)</w:t>
            </w:r>
          </w:p>
        </w:tc>
        <w:tc>
          <w:tcPr>
            <w:tcW w:w="1701" w:type="dxa"/>
          </w:tcPr>
          <w:p w:rsidR="00BC0737" w:rsidRDefault="00BC0737">
            <w:pPr>
              <w:pStyle w:val="ConsPlusNormal"/>
            </w:pPr>
          </w:p>
        </w:tc>
      </w:tr>
      <w:tr w:rsidR="00BC0737">
        <w:tc>
          <w:tcPr>
            <w:tcW w:w="7370" w:type="dxa"/>
          </w:tcPr>
          <w:p w:rsidR="00BC0737" w:rsidRDefault="00BC0737">
            <w:pPr>
              <w:pStyle w:val="ConsPlusNormal"/>
            </w:pPr>
            <w:r>
              <w:t>Основной государственный регистрационный номер</w:t>
            </w:r>
          </w:p>
        </w:tc>
        <w:tc>
          <w:tcPr>
            <w:tcW w:w="1701" w:type="dxa"/>
          </w:tcPr>
          <w:p w:rsidR="00BC0737" w:rsidRDefault="00BC0737">
            <w:pPr>
              <w:pStyle w:val="ConsPlusNormal"/>
            </w:pPr>
          </w:p>
        </w:tc>
      </w:tr>
      <w:tr w:rsidR="00BC0737">
        <w:tc>
          <w:tcPr>
            <w:tcW w:w="7370" w:type="dxa"/>
          </w:tcPr>
          <w:p w:rsidR="00BC0737" w:rsidRDefault="00BC0737">
            <w:pPr>
              <w:pStyle w:val="ConsPlusNormal"/>
            </w:pPr>
            <w:r>
              <w:t>Код по общероссийскому классификатору продукции (ОКПО)</w:t>
            </w:r>
          </w:p>
        </w:tc>
        <w:tc>
          <w:tcPr>
            <w:tcW w:w="1701" w:type="dxa"/>
          </w:tcPr>
          <w:p w:rsidR="00BC0737" w:rsidRDefault="00BC0737">
            <w:pPr>
              <w:pStyle w:val="ConsPlusNormal"/>
            </w:pPr>
          </w:p>
        </w:tc>
      </w:tr>
      <w:tr w:rsidR="00BC0737">
        <w:tc>
          <w:tcPr>
            <w:tcW w:w="7370" w:type="dxa"/>
          </w:tcPr>
          <w:p w:rsidR="00BC0737" w:rsidRDefault="00BC0737">
            <w:pPr>
              <w:pStyle w:val="ConsPlusNormal"/>
            </w:pPr>
            <w:r>
              <w:t>Код (ы) по общероссийскому классификатору внешнеэкономической деятельности (ОКВЭД)</w:t>
            </w:r>
          </w:p>
        </w:tc>
        <w:tc>
          <w:tcPr>
            <w:tcW w:w="1701" w:type="dxa"/>
          </w:tcPr>
          <w:p w:rsidR="00BC0737" w:rsidRDefault="00BC0737">
            <w:pPr>
              <w:pStyle w:val="ConsPlusNormal"/>
            </w:pPr>
          </w:p>
        </w:tc>
      </w:tr>
      <w:tr w:rsidR="00BC0737">
        <w:tc>
          <w:tcPr>
            <w:tcW w:w="7370" w:type="dxa"/>
          </w:tcPr>
          <w:p w:rsidR="00BC0737" w:rsidRDefault="00BC0737">
            <w:pPr>
              <w:pStyle w:val="ConsPlusNormal"/>
            </w:pPr>
            <w:r>
              <w:t>Индивидуальный номер налогоплательщика (ИНН)</w:t>
            </w:r>
          </w:p>
        </w:tc>
        <w:tc>
          <w:tcPr>
            <w:tcW w:w="1701" w:type="dxa"/>
          </w:tcPr>
          <w:p w:rsidR="00BC0737" w:rsidRDefault="00BC0737">
            <w:pPr>
              <w:pStyle w:val="ConsPlusNormal"/>
            </w:pPr>
          </w:p>
        </w:tc>
      </w:tr>
      <w:tr w:rsidR="00BC0737">
        <w:tc>
          <w:tcPr>
            <w:tcW w:w="7370" w:type="dxa"/>
          </w:tcPr>
          <w:p w:rsidR="00BC0737" w:rsidRDefault="00BC0737">
            <w:pPr>
              <w:pStyle w:val="ConsPlusNormal"/>
            </w:pPr>
            <w:r>
              <w:lastRenderedPageBreak/>
              <w:t>Код причины постановки на учет (КПП)</w:t>
            </w:r>
          </w:p>
        </w:tc>
        <w:tc>
          <w:tcPr>
            <w:tcW w:w="1701" w:type="dxa"/>
          </w:tcPr>
          <w:p w:rsidR="00BC0737" w:rsidRDefault="00BC0737">
            <w:pPr>
              <w:pStyle w:val="ConsPlusNormal"/>
            </w:pPr>
          </w:p>
        </w:tc>
      </w:tr>
      <w:tr w:rsidR="00BC0737">
        <w:tc>
          <w:tcPr>
            <w:tcW w:w="7370" w:type="dxa"/>
          </w:tcPr>
          <w:p w:rsidR="00BC0737" w:rsidRDefault="00BC0737">
            <w:pPr>
              <w:pStyle w:val="ConsPlusNormal"/>
            </w:pPr>
            <w:r>
              <w:t>Номер расчетного счета</w:t>
            </w:r>
          </w:p>
        </w:tc>
        <w:tc>
          <w:tcPr>
            <w:tcW w:w="1701" w:type="dxa"/>
          </w:tcPr>
          <w:p w:rsidR="00BC0737" w:rsidRDefault="00BC0737">
            <w:pPr>
              <w:pStyle w:val="ConsPlusNormal"/>
            </w:pPr>
          </w:p>
        </w:tc>
      </w:tr>
      <w:tr w:rsidR="00BC0737">
        <w:tc>
          <w:tcPr>
            <w:tcW w:w="7370" w:type="dxa"/>
          </w:tcPr>
          <w:p w:rsidR="00BC0737" w:rsidRDefault="00BC0737">
            <w:pPr>
              <w:pStyle w:val="ConsPlusNormal"/>
            </w:pPr>
            <w:r>
              <w:t>Наименование банка</w:t>
            </w:r>
          </w:p>
        </w:tc>
        <w:tc>
          <w:tcPr>
            <w:tcW w:w="1701" w:type="dxa"/>
          </w:tcPr>
          <w:p w:rsidR="00BC0737" w:rsidRDefault="00BC0737">
            <w:pPr>
              <w:pStyle w:val="ConsPlusNormal"/>
            </w:pPr>
          </w:p>
        </w:tc>
      </w:tr>
      <w:tr w:rsidR="00BC0737">
        <w:tc>
          <w:tcPr>
            <w:tcW w:w="7370" w:type="dxa"/>
          </w:tcPr>
          <w:p w:rsidR="00BC0737" w:rsidRDefault="00BC0737">
            <w:pPr>
              <w:pStyle w:val="ConsPlusNormal"/>
            </w:pPr>
            <w:r>
              <w:t>Банковский идентификационный код (БИК)</w:t>
            </w:r>
          </w:p>
        </w:tc>
        <w:tc>
          <w:tcPr>
            <w:tcW w:w="1701" w:type="dxa"/>
          </w:tcPr>
          <w:p w:rsidR="00BC0737" w:rsidRDefault="00BC0737">
            <w:pPr>
              <w:pStyle w:val="ConsPlusNormal"/>
            </w:pPr>
          </w:p>
        </w:tc>
      </w:tr>
      <w:tr w:rsidR="00BC0737">
        <w:tc>
          <w:tcPr>
            <w:tcW w:w="7370" w:type="dxa"/>
          </w:tcPr>
          <w:p w:rsidR="00BC0737" w:rsidRDefault="00BC0737">
            <w:pPr>
              <w:pStyle w:val="ConsPlusNormal"/>
            </w:pPr>
            <w:r>
              <w:t>Номер корреспондентского счета</w:t>
            </w:r>
          </w:p>
        </w:tc>
        <w:tc>
          <w:tcPr>
            <w:tcW w:w="1701" w:type="dxa"/>
          </w:tcPr>
          <w:p w:rsidR="00BC0737" w:rsidRDefault="00BC0737">
            <w:pPr>
              <w:pStyle w:val="ConsPlusNormal"/>
            </w:pPr>
          </w:p>
        </w:tc>
      </w:tr>
      <w:tr w:rsidR="00BC0737">
        <w:tc>
          <w:tcPr>
            <w:tcW w:w="7370" w:type="dxa"/>
          </w:tcPr>
          <w:p w:rsidR="00BC0737" w:rsidRDefault="00BC0737">
            <w:pPr>
              <w:pStyle w:val="ConsPlusNormal"/>
            </w:pPr>
            <w:r>
              <w:t>Адрес (местонахождение) постоянно действующего органа некоммерческой организации</w:t>
            </w:r>
          </w:p>
        </w:tc>
        <w:tc>
          <w:tcPr>
            <w:tcW w:w="1701" w:type="dxa"/>
          </w:tcPr>
          <w:p w:rsidR="00BC0737" w:rsidRDefault="00BC0737">
            <w:pPr>
              <w:pStyle w:val="ConsPlusNormal"/>
            </w:pPr>
          </w:p>
        </w:tc>
      </w:tr>
      <w:tr w:rsidR="00BC0737">
        <w:tc>
          <w:tcPr>
            <w:tcW w:w="7370" w:type="dxa"/>
          </w:tcPr>
          <w:p w:rsidR="00BC0737" w:rsidRDefault="00BC0737">
            <w:pPr>
              <w:pStyle w:val="ConsPlusNormal"/>
            </w:pPr>
            <w:r>
              <w:t>Почтовый адрес</w:t>
            </w:r>
          </w:p>
        </w:tc>
        <w:tc>
          <w:tcPr>
            <w:tcW w:w="1701" w:type="dxa"/>
          </w:tcPr>
          <w:p w:rsidR="00BC0737" w:rsidRDefault="00BC0737">
            <w:pPr>
              <w:pStyle w:val="ConsPlusNormal"/>
            </w:pPr>
          </w:p>
        </w:tc>
      </w:tr>
      <w:tr w:rsidR="00BC0737">
        <w:tc>
          <w:tcPr>
            <w:tcW w:w="7370" w:type="dxa"/>
          </w:tcPr>
          <w:p w:rsidR="00BC0737" w:rsidRDefault="00BC0737">
            <w:pPr>
              <w:pStyle w:val="ConsPlusNormal"/>
            </w:pPr>
            <w:r>
              <w:t>Телефон</w:t>
            </w:r>
          </w:p>
        </w:tc>
        <w:tc>
          <w:tcPr>
            <w:tcW w:w="1701" w:type="dxa"/>
          </w:tcPr>
          <w:p w:rsidR="00BC0737" w:rsidRDefault="00BC0737">
            <w:pPr>
              <w:pStyle w:val="ConsPlusNormal"/>
            </w:pPr>
          </w:p>
        </w:tc>
      </w:tr>
      <w:tr w:rsidR="00BC0737">
        <w:tc>
          <w:tcPr>
            <w:tcW w:w="7370" w:type="dxa"/>
          </w:tcPr>
          <w:p w:rsidR="00BC0737" w:rsidRDefault="00BC0737">
            <w:pPr>
              <w:pStyle w:val="ConsPlusNormal"/>
            </w:pPr>
            <w:r>
              <w:t>Сайт в информационно-телекоммуникационной сети Интернет</w:t>
            </w:r>
          </w:p>
        </w:tc>
        <w:tc>
          <w:tcPr>
            <w:tcW w:w="1701" w:type="dxa"/>
          </w:tcPr>
          <w:p w:rsidR="00BC0737" w:rsidRDefault="00BC0737">
            <w:pPr>
              <w:pStyle w:val="ConsPlusNormal"/>
            </w:pPr>
          </w:p>
        </w:tc>
      </w:tr>
      <w:tr w:rsidR="00BC0737">
        <w:tc>
          <w:tcPr>
            <w:tcW w:w="7370" w:type="dxa"/>
          </w:tcPr>
          <w:p w:rsidR="00BC0737" w:rsidRDefault="00BC0737">
            <w:pPr>
              <w:pStyle w:val="ConsPlusNormal"/>
            </w:pPr>
            <w:r>
              <w:t>Адрес электронной почты</w:t>
            </w:r>
          </w:p>
        </w:tc>
        <w:tc>
          <w:tcPr>
            <w:tcW w:w="1701" w:type="dxa"/>
          </w:tcPr>
          <w:p w:rsidR="00BC0737" w:rsidRDefault="00BC0737">
            <w:pPr>
              <w:pStyle w:val="ConsPlusNormal"/>
            </w:pPr>
          </w:p>
        </w:tc>
      </w:tr>
      <w:tr w:rsidR="00BC0737">
        <w:tc>
          <w:tcPr>
            <w:tcW w:w="7370" w:type="dxa"/>
          </w:tcPr>
          <w:p w:rsidR="00BC0737" w:rsidRDefault="00BC0737">
            <w:pPr>
              <w:pStyle w:val="ConsPlusNormal"/>
            </w:pPr>
            <w:r>
              <w:t>Наименование должности руководителя</w:t>
            </w:r>
          </w:p>
        </w:tc>
        <w:tc>
          <w:tcPr>
            <w:tcW w:w="1701" w:type="dxa"/>
          </w:tcPr>
          <w:p w:rsidR="00BC0737" w:rsidRDefault="00BC0737">
            <w:pPr>
              <w:pStyle w:val="ConsPlusNormal"/>
            </w:pPr>
          </w:p>
        </w:tc>
      </w:tr>
      <w:tr w:rsidR="00BC0737">
        <w:tc>
          <w:tcPr>
            <w:tcW w:w="7370" w:type="dxa"/>
          </w:tcPr>
          <w:p w:rsidR="00BC0737" w:rsidRDefault="00BC0737">
            <w:pPr>
              <w:pStyle w:val="ConsPlusNormal"/>
            </w:pPr>
            <w:r>
              <w:t>Фамилия, имя, отчество руководителя</w:t>
            </w:r>
          </w:p>
        </w:tc>
        <w:tc>
          <w:tcPr>
            <w:tcW w:w="1701" w:type="dxa"/>
          </w:tcPr>
          <w:p w:rsidR="00BC0737" w:rsidRDefault="00BC0737">
            <w:pPr>
              <w:pStyle w:val="ConsPlusNormal"/>
            </w:pPr>
          </w:p>
        </w:tc>
      </w:tr>
      <w:tr w:rsidR="00BC0737">
        <w:tc>
          <w:tcPr>
            <w:tcW w:w="7370" w:type="dxa"/>
          </w:tcPr>
          <w:p w:rsidR="00BC0737" w:rsidRDefault="00BC0737">
            <w:pPr>
              <w:pStyle w:val="ConsPlusNormal"/>
            </w:pPr>
            <w:r>
              <w:t>Численность работников организации</w:t>
            </w:r>
          </w:p>
        </w:tc>
        <w:tc>
          <w:tcPr>
            <w:tcW w:w="1701" w:type="dxa"/>
          </w:tcPr>
          <w:p w:rsidR="00BC0737" w:rsidRDefault="00BC0737">
            <w:pPr>
              <w:pStyle w:val="ConsPlusNormal"/>
            </w:pPr>
          </w:p>
        </w:tc>
      </w:tr>
      <w:tr w:rsidR="00BC0737">
        <w:tc>
          <w:tcPr>
            <w:tcW w:w="9071" w:type="dxa"/>
            <w:gridSpan w:val="2"/>
          </w:tcPr>
          <w:p w:rsidR="00BC0737" w:rsidRDefault="00BC0737">
            <w:pPr>
              <w:pStyle w:val="ConsPlusNormal"/>
            </w:pPr>
            <w:r>
              <w:t>Краткое описание программ, мероприятий, планируемых и/или реализуемых в рамках проекта и механизм их реализации:</w:t>
            </w:r>
          </w:p>
        </w:tc>
      </w:tr>
      <w:tr w:rsidR="00BC0737">
        <w:tc>
          <w:tcPr>
            <w:tcW w:w="9071" w:type="dxa"/>
            <w:gridSpan w:val="2"/>
          </w:tcPr>
          <w:p w:rsidR="00BC0737" w:rsidRDefault="00BC0737">
            <w:pPr>
              <w:pStyle w:val="ConsPlusNormal"/>
            </w:pPr>
          </w:p>
        </w:tc>
      </w:tr>
      <w:tr w:rsidR="00BC0737">
        <w:tc>
          <w:tcPr>
            <w:tcW w:w="9071" w:type="dxa"/>
            <w:gridSpan w:val="2"/>
          </w:tcPr>
          <w:p w:rsidR="00BC0737" w:rsidRDefault="00BC0737">
            <w:pPr>
              <w:pStyle w:val="ConsPlusNormal"/>
            </w:pPr>
            <w:r>
              <w:t>Планируемые результаты проекта (достижение целевых показателей реализации гранта):</w:t>
            </w:r>
          </w:p>
        </w:tc>
      </w:tr>
      <w:tr w:rsidR="00BC0737">
        <w:tc>
          <w:tcPr>
            <w:tcW w:w="9071" w:type="dxa"/>
            <w:gridSpan w:val="2"/>
          </w:tcPr>
          <w:p w:rsidR="00BC0737" w:rsidRDefault="00BC0737">
            <w:pPr>
              <w:pStyle w:val="ConsPlusNormal"/>
            </w:pPr>
          </w:p>
        </w:tc>
      </w:tr>
    </w:tbl>
    <w:p w:rsidR="00BC0737" w:rsidRDefault="00BC0737">
      <w:pPr>
        <w:pStyle w:val="ConsPlusNormal"/>
        <w:jc w:val="both"/>
      </w:pPr>
    </w:p>
    <w:p w:rsidR="00BC0737" w:rsidRDefault="00BC0737">
      <w:pPr>
        <w:pStyle w:val="ConsPlusNormal"/>
        <w:ind w:firstLine="540"/>
        <w:jc w:val="both"/>
      </w:pPr>
      <w:r>
        <w:t>Прошу предоставить грант в форме субсидии на реализацию дополнительных общеобразовательных программ в рамках системы персонифицированного финансирования дополнительного образования детей в целях реализации мероприятий федерального проекта "Успех каждого ребенка" национального проекта "Образование", регионального проекта "Успех каждого ребенка" в рамках муниципальной программы "Развитие образования в ЗАТО Железногорск" в количестве ______ человек, в размере ____________ рублей.</w:t>
      </w:r>
    </w:p>
    <w:p w:rsidR="00BC0737" w:rsidRDefault="00BC0737">
      <w:pPr>
        <w:pStyle w:val="ConsPlusNormal"/>
        <w:spacing w:before="220"/>
        <w:ind w:firstLine="540"/>
        <w:jc w:val="both"/>
      </w:pPr>
      <w:r>
        <w:t xml:space="preserve">Соответствие организации требованиям, установленным </w:t>
      </w:r>
      <w:hyperlink w:anchor="P108">
        <w:r>
          <w:rPr>
            <w:color w:val="0000FF"/>
          </w:rPr>
          <w:t>пунктом 18</w:t>
        </w:r>
      </w:hyperlink>
      <w:r>
        <w:t xml:space="preserve"> Порядка 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ЗАТО Железногорск не осуществляются функции и полномочия учредителя, включенными в реестр исполнителей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 подтверждаю.</w:t>
      </w:r>
    </w:p>
    <w:p w:rsidR="00BC0737" w:rsidRDefault="00BC0737">
      <w:pPr>
        <w:pStyle w:val="ConsPlusNormal"/>
        <w:spacing w:before="220"/>
        <w:ind w:firstLine="540"/>
        <w:jc w:val="both"/>
      </w:pPr>
      <w:r>
        <w:t>Даю согласие на проведение в отношении представляемой мной организации проверок Уполномоченным учреждением и органом муниципального финансового контроля ЗАТО Железногорск соблюдения целей, условий и порядка предоставления гранта.</w:t>
      </w:r>
    </w:p>
    <w:p w:rsidR="00BC0737" w:rsidRDefault="00BC0737">
      <w:pPr>
        <w:pStyle w:val="ConsPlusNormal"/>
        <w:spacing w:before="220"/>
        <w:ind w:firstLine="540"/>
        <w:jc w:val="both"/>
      </w:pPr>
      <w:r>
        <w:lastRenderedPageBreak/>
        <w:t>С условиями конкурсного отбора и предоставления грантов ознакомлен и согласен.</w:t>
      </w:r>
    </w:p>
    <w:p w:rsidR="00BC0737" w:rsidRDefault="00BC0737">
      <w:pPr>
        <w:pStyle w:val="ConsPlusNormal"/>
        <w:spacing w:before="220"/>
        <w:ind w:firstLine="540"/>
        <w:jc w:val="both"/>
      </w:pPr>
      <w:r>
        <w:t>Даю согласие на проверку и обработку данных, указанных в настоящем заявлении.</w:t>
      </w:r>
    </w:p>
    <w:p w:rsidR="00BC0737" w:rsidRDefault="00BC0737">
      <w:pPr>
        <w:pStyle w:val="ConsPlusNormal"/>
        <w:spacing w:before="220"/>
        <w:ind w:firstLine="540"/>
        <w:jc w:val="both"/>
      </w:pPr>
      <w:r>
        <w:t>Даю свое согласие на проверку и обработку персональных данных, указанных в заявлении.</w:t>
      </w:r>
    </w:p>
    <w:p w:rsidR="00BC0737" w:rsidRDefault="00BC0737">
      <w:pPr>
        <w:pStyle w:val="ConsPlusNormal"/>
        <w:spacing w:before="220"/>
        <w:ind w:firstLine="540"/>
        <w:jc w:val="both"/>
      </w:pPr>
      <w:r>
        <w:t>Даю свое согласие на публикацию (размещение) в информационно-телекоммуникационной сети Интернет информации о себе в рамках проведения конкурса и реализации проекта за счет средств гранта.</w:t>
      </w:r>
    </w:p>
    <w:p w:rsidR="00BC0737" w:rsidRDefault="00BC0737">
      <w:pPr>
        <w:pStyle w:val="ConsPlusNormal"/>
        <w:spacing w:before="220"/>
        <w:ind w:firstLine="540"/>
        <w:jc w:val="both"/>
      </w:pPr>
      <w:r>
        <w:t>Достоверность информации (в том числе документов), представленной в составе заявки на участие в отборе на предоставление гранта, подтверждаю.</w:t>
      </w:r>
    </w:p>
    <w:p w:rsidR="00BC0737" w:rsidRDefault="00BC0737">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494"/>
        <w:gridCol w:w="397"/>
        <w:gridCol w:w="1814"/>
        <w:gridCol w:w="397"/>
        <w:gridCol w:w="170"/>
        <w:gridCol w:w="3232"/>
      </w:tblGrid>
      <w:tr w:rsidR="00BC0737">
        <w:tc>
          <w:tcPr>
            <w:tcW w:w="567" w:type="dxa"/>
          </w:tcPr>
          <w:p w:rsidR="00BC0737" w:rsidRDefault="00BC0737">
            <w:pPr>
              <w:pStyle w:val="ConsPlusNormal"/>
              <w:jc w:val="center"/>
            </w:pPr>
            <w:r>
              <w:t>N п/п</w:t>
            </w:r>
          </w:p>
        </w:tc>
        <w:tc>
          <w:tcPr>
            <w:tcW w:w="5272" w:type="dxa"/>
            <w:gridSpan w:val="5"/>
          </w:tcPr>
          <w:p w:rsidR="00BC0737" w:rsidRDefault="00BC0737">
            <w:pPr>
              <w:pStyle w:val="ConsPlusNormal"/>
              <w:jc w:val="center"/>
            </w:pPr>
            <w:r>
              <w:t>Наименование документа</w:t>
            </w:r>
          </w:p>
        </w:tc>
        <w:tc>
          <w:tcPr>
            <w:tcW w:w="3232" w:type="dxa"/>
          </w:tcPr>
          <w:p w:rsidR="00BC0737" w:rsidRDefault="00BC0737">
            <w:pPr>
              <w:pStyle w:val="ConsPlusNormal"/>
              <w:jc w:val="center"/>
            </w:pPr>
            <w:r>
              <w:t>Количество листов</w:t>
            </w:r>
          </w:p>
        </w:tc>
      </w:tr>
      <w:tr w:rsidR="00BC0737">
        <w:tc>
          <w:tcPr>
            <w:tcW w:w="567" w:type="dxa"/>
          </w:tcPr>
          <w:p w:rsidR="00BC0737" w:rsidRDefault="00BC0737">
            <w:pPr>
              <w:pStyle w:val="ConsPlusNormal"/>
            </w:pPr>
          </w:p>
        </w:tc>
        <w:tc>
          <w:tcPr>
            <w:tcW w:w="5272" w:type="dxa"/>
            <w:gridSpan w:val="5"/>
          </w:tcPr>
          <w:p w:rsidR="00BC0737" w:rsidRDefault="00BC0737">
            <w:pPr>
              <w:pStyle w:val="ConsPlusNormal"/>
            </w:pPr>
          </w:p>
        </w:tc>
        <w:tc>
          <w:tcPr>
            <w:tcW w:w="3232" w:type="dxa"/>
          </w:tcPr>
          <w:p w:rsidR="00BC0737" w:rsidRDefault="00BC0737">
            <w:pPr>
              <w:pStyle w:val="ConsPlusNormal"/>
            </w:pPr>
          </w:p>
        </w:tc>
      </w:tr>
      <w:tr w:rsidR="00BC0737">
        <w:tblPrEx>
          <w:tblBorders>
            <w:left w:val="none" w:sz="0" w:space="0" w:color="auto"/>
            <w:right w:val="none" w:sz="0" w:space="0" w:color="auto"/>
            <w:insideV w:val="none" w:sz="0" w:space="0" w:color="auto"/>
          </w:tblBorders>
        </w:tblPrEx>
        <w:tc>
          <w:tcPr>
            <w:tcW w:w="3061" w:type="dxa"/>
            <w:gridSpan w:val="2"/>
            <w:tcBorders>
              <w:left w:val="nil"/>
              <w:right w:val="nil"/>
            </w:tcBorders>
          </w:tcPr>
          <w:p w:rsidR="00BC0737" w:rsidRDefault="00BC0737">
            <w:pPr>
              <w:pStyle w:val="ConsPlusNormal"/>
            </w:pPr>
          </w:p>
        </w:tc>
        <w:tc>
          <w:tcPr>
            <w:tcW w:w="397" w:type="dxa"/>
            <w:tcBorders>
              <w:left w:val="nil"/>
              <w:bottom w:val="nil"/>
              <w:right w:val="nil"/>
            </w:tcBorders>
          </w:tcPr>
          <w:p w:rsidR="00BC0737" w:rsidRDefault="00BC0737">
            <w:pPr>
              <w:pStyle w:val="ConsPlusNormal"/>
            </w:pPr>
          </w:p>
        </w:tc>
        <w:tc>
          <w:tcPr>
            <w:tcW w:w="1814" w:type="dxa"/>
            <w:tcBorders>
              <w:left w:val="nil"/>
              <w:right w:val="nil"/>
            </w:tcBorders>
          </w:tcPr>
          <w:p w:rsidR="00BC0737" w:rsidRDefault="00BC0737">
            <w:pPr>
              <w:pStyle w:val="ConsPlusNormal"/>
            </w:pPr>
          </w:p>
        </w:tc>
        <w:tc>
          <w:tcPr>
            <w:tcW w:w="397" w:type="dxa"/>
            <w:tcBorders>
              <w:left w:val="nil"/>
              <w:bottom w:val="nil"/>
              <w:right w:val="nil"/>
            </w:tcBorders>
          </w:tcPr>
          <w:p w:rsidR="00BC0737" w:rsidRDefault="00BC0737">
            <w:pPr>
              <w:pStyle w:val="ConsPlusNormal"/>
            </w:pPr>
          </w:p>
        </w:tc>
        <w:tc>
          <w:tcPr>
            <w:tcW w:w="3402" w:type="dxa"/>
            <w:gridSpan w:val="2"/>
            <w:tcBorders>
              <w:left w:val="nil"/>
              <w:right w:val="nil"/>
            </w:tcBorders>
          </w:tcPr>
          <w:p w:rsidR="00BC0737" w:rsidRDefault="00BC0737">
            <w:pPr>
              <w:pStyle w:val="ConsPlusNormal"/>
            </w:pPr>
          </w:p>
        </w:tc>
      </w:tr>
      <w:tr w:rsidR="00BC0737">
        <w:tblPrEx>
          <w:tblBorders>
            <w:left w:val="none" w:sz="0" w:space="0" w:color="auto"/>
            <w:right w:val="none" w:sz="0" w:space="0" w:color="auto"/>
            <w:insideH w:val="nil"/>
            <w:insideV w:val="none" w:sz="0" w:space="0" w:color="auto"/>
          </w:tblBorders>
        </w:tblPrEx>
        <w:tc>
          <w:tcPr>
            <w:tcW w:w="3061" w:type="dxa"/>
            <w:gridSpan w:val="2"/>
            <w:tcBorders>
              <w:left w:val="nil"/>
              <w:bottom w:val="nil"/>
              <w:right w:val="nil"/>
            </w:tcBorders>
          </w:tcPr>
          <w:p w:rsidR="00BC0737" w:rsidRDefault="00BC0737">
            <w:pPr>
              <w:pStyle w:val="ConsPlusNormal"/>
              <w:jc w:val="center"/>
            </w:pPr>
            <w:r>
              <w:t>(наименование должности руководителя)</w:t>
            </w:r>
          </w:p>
        </w:tc>
        <w:tc>
          <w:tcPr>
            <w:tcW w:w="397" w:type="dxa"/>
            <w:tcBorders>
              <w:top w:val="nil"/>
              <w:left w:val="nil"/>
              <w:bottom w:val="nil"/>
              <w:right w:val="nil"/>
            </w:tcBorders>
          </w:tcPr>
          <w:p w:rsidR="00BC0737" w:rsidRDefault="00BC0737">
            <w:pPr>
              <w:pStyle w:val="ConsPlusNormal"/>
            </w:pPr>
          </w:p>
        </w:tc>
        <w:tc>
          <w:tcPr>
            <w:tcW w:w="1814" w:type="dxa"/>
            <w:tcBorders>
              <w:left w:val="nil"/>
              <w:bottom w:val="nil"/>
              <w:right w:val="nil"/>
            </w:tcBorders>
          </w:tcPr>
          <w:p w:rsidR="00BC0737" w:rsidRDefault="00BC0737">
            <w:pPr>
              <w:pStyle w:val="ConsPlusNormal"/>
              <w:jc w:val="center"/>
            </w:pPr>
            <w:r>
              <w:t>(подпись)</w:t>
            </w:r>
          </w:p>
        </w:tc>
        <w:tc>
          <w:tcPr>
            <w:tcW w:w="397" w:type="dxa"/>
            <w:tcBorders>
              <w:top w:val="nil"/>
              <w:left w:val="nil"/>
              <w:bottom w:val="nil"/>
              <w:right w:val="nil"/>
            </w:tcBorders>
          </w:tcPr>
          <w:p w:rsidR="00BC0737" w:rsidRDefault="00BC0737">
            <w:pPr>
              <w:pStyle w:val="ConsPlusNormal"/>
            </w:pPr>
          </w:p>
        </w:tc>
        <w:tc>
          <w:tcPr>
            <w:tcW w:w="3402" w:type="dxa"/>
            <w:gridSpan w:val="2"/>
            <w:tcBorders>
              <w:left w:val="nil"/>
              <w:bottom w:val="nil"/>
              <w:right w:val="nil"/>
            </w:tcBorders>
          </w:tcPr>
          <w:p w:rsidR="00BC0737" w:rsidRDefault="00BC0737">
            <w:pPr>
              <w:pStyle w:val="ConsPlusNormal"/>
              <w:jc w:val="center"/>
            </w:pPr>
            <w:r>
              <w:t>(фамилия, инициалы)</w:t>
            </w:r>
          </w:p>
        </w:tc>
      </w:tr>
      <w:tr w:rsidR="00BC0737">
        <w:tblPrEx>
          <w:tblBorders>
            <w:left w:val="none" w:sz="0" w:space="0" w:color="auto"/>
            <w:right w:val="none" w:sz="0" w:space="0" w:color="auto"/>
            <w:insideH w:val="nil"/>
            <w:insideV w:val="none" w:sz="0" w:space="0" w:color="auto"/>
          </w:tblBorders>
        </w:tblPrEx>
        <w:tc>
          <w:tcPr>
            <w:tcW w:w="9071" w:type="dxa"/>
            <w:gridSpan w:val="7"/>
            <w:tcBorders>
              <w:top w:val="nil"/>
              <w:left w:val="nil"/>
              <w:bottom w:val="nil"/>
              <w:right w:val="nil"/>
            </w:tcBorders>
          </w:tcPr>
          <w:p w:rsidR="00BC0737" w:rsidRDefault="00BC0737">
            <w:pPr>
              <w:pStyle w:val="ConsPlusNormal"/>
              <w:jc w:val="both"/>
            </w:pPr>
            <w:r>
              <w:t>"__" __________ 20__ г.</w:t>
            </w:r>
          </w:p>
        </w:tc>
      </w:tr>
      <w:tr w:rsidR="00BC0737">
        <w:tblPrEx>
          <w:tblBorders>
            <w:left w:val="none" w:sz="0" w:space="0" w:color="auto"/>
            <w:right w:val="none" w:sz="0" w:space="0" w:color="auto"/>
            <w:insideH w:val="nil"/>
            <w:insideV w:val="none" w:sz="0" w:space="0" w:color="auto"/>
          </w:tblBorders>
        </w:tblPrEx>
        <w:tc>
          <w:tcPr>
            <w:tcW w:w="9071" w:type="dxa"/>
            <w:gridSpan w:val="7"/>
            <w:tcBorders>
              <w:top w:val="nil"/>
              <w:left w:val="nil"/>
              <w:bottom w:val="nil"/>
              <w:right w:val="nil"/>
            </w:tcBorders>
          </w:tcPr>
          <w:p w:rsidR="00BC0737" w:rsidRDefault="00BC0737">
            <w:pPr>
              <w:pStyle w:val="ConsPlusNormal"/>
            </w:pPr>
            <w:r>
              <w:t>МП</w:t>
            </w:r>
          </w:p>
          <w:p w:rsidR="00BC0737" w:rsidRDefault="00BC0737">
            <w:pPr>
              <w:pStyle w:val="ConsPlusNormal"/>
            </w:pPr>
          </w:p>
        </w:tc>
      </w:tr>
    </w:tbl>
    <w:p w:rsidR="00BC0737" w:rsidRDefault="00BC0737">
      <w:pPr>
        <w:pStyle w:val="ConsPlusNormal"/>
        <w:jc w:val="both"/>
      </w:pPr>
    </w:p>
    <w:p w:rsidR="00BC0737" w:rsidRDefault="00BC0737">
      <w:pPr>
        <w:pStyle w:val="ConsPlusNormal"/>
        <w:jc w:val="both"/>
      </w:pPr>
    </w:p>
    <w:p w:rsidR="00BC0737" w:rsidRDefault="00BC0737">
      <w:pPr>
        <w:pStyle w:val="ConsPlusNormal"/>
        <w:jc w:val="both"/>
      </w:pPr>
    </w:p>
    <w:p w:rsidR="00BC0737" w:rsidRDefault="00BC0737">
      <w:pPr>
        <w:pStyle w:val="ConsPlusNormal"/>
        <w:jc w:val="both"/>
      </w:pPr>
    </w:p>
    <w:p w:rsidR="00BC0737" w:rsidRDefault="00BC0737">
      <w:pPr>
        <w:pStyle w:val="ConsPlusNormal"/>
        <w:jc w:val="both"/>
      </w:pPr>
    </w:p>
    <w:p w:rsidR="00BC0737" w:rsidRDefault="00BC0737">
      <w:pPr>
        <w:pStyle w:val="ConsPlusNormal"/>
        <w:jc w:val="right"/>
        <w:outlineLvl w:val="1"/>
      </w:pPr>
      <w:r>
        <w:t>Приложение 2</w:t>
      </w:r>
    </w:p>
    <w:p w:rsidR="00BC0737" w:rsidRDefault="00BC0737">
      <w:pPr>
        <w:pStyle w:val="ConsPlusNormal"/>
        <w:jc w:val="right"/>
      </w:pPr>
      <w:r>
        <w:t>к Порядку</w:t>
      </w:r>
    </w:p>
    <w:p w:rsidR="00BC0737" w:rsidRDefault="00BC0737">
      <w:pPr>
        <w:pStyle w:val="ConsPlusNormal"/>
        <w:jc w:val="right"/>
      </w:pPr>
      <w:r>
        <w:t>предоставления грантов в форме</w:t>
      </w:r>
    </w:p>
    <w:p w:rsidR="00BC0737" w:rsidRDefault="00BC0737">
      <w:pPr>
        <w:pStyle w:val="ConsPlusNormal"/>
        <w:jc w:val="right"/>
      </w:pPr>
      <w:r>
        <w:t>субсидии частным образовательным</w:t>
      </w:r>
    </w:p>
    <w:p w:rsidR="00BC0737" w:rsidRDefault="00BC0737">
      <w:pPr>
        <w:pStyle w:val="ConsPlusNormal"/>
        <w:jc w:val="right"/>
      </w:pPr>
      <w:r>
        <w:t>организациям, организациям, осуществляющим</w:t>
      </w:r>
    </w:p>
    <w:p w:rsidR="00BC0737" w:rsidRDefault="00BC0737">
      <w:pPr>
        <w:pStyle w:val="ConsPlusNormal"/>
        <w:jc w:val="right"/>
      </w:pPr>
      <w:r>
        <w:t>обучение, индивидуальным предпринимателям,</w:t>
      </w:r>
    </w:p>
    <w:p w:rsidR="00BC0737" w:rsidRDefault="00BC0737">
      <w:pPr>
        <w:pStyle w:val="ConsPlusNormal"/>
        <w:jc w:val="right"/>
      </w:pPr>
      <w:r>
        <w:t>государственным образовательным организациям,</w:t>
      </w:r>
    </w:p>
    <w:p w:rsidR="00BC0737" w:rsidRDefault="00BC0737">
      <w:pPr>
        <w:pStyle w:val="ConsPlusNormal"/>
        <w:jc w:val="right"/>
      </w:pPr>
      <w:r>
        <w:t>муниципальным образовательным организациям,</w:t>
      </w:r>
    </w:p>
    <w:p w:rsidR="00BC0737" w:rsidRDefault="00BC0737">
      <w:pPr>
        <w:pStyle w:val="ConsPlusNormal"/>
        <w:jc w:val="right"/>
      </w:pPr>
      <w:r>
        <w:t>в отношении которых органами местного</w:t>
      </w:r>
    </w:p>
    <w:p w:rsidR="00BC0737" w:rsidRDefault="00BC0737">
      <w:pPr>
        <w:pStyle w:val="ConsPlusNormal"/>
        <w:jc w:val="right"/>
      </w:pPr>
      <w:r>
        <w:t>самоуправления ЗАТО Железногорск</w:t>
      </w:r>
    </w:p>
    <w:p w:rsidR="00BC0737" w:rsidRDefault="00BC0737">
      <w:pPr>
        <w:pStyle w:val="ConsPlusNormal"/>
        <w:jc w:val="right"/>
      </w:pPr>
      <w:r>
        <w:t>не осуществляются функции и полномочия</w:t>
      </w:r>
    </w:p>
    <w:p w:rsidR="00BC0737" w:rsidRDefault="00BC0737">
      <w:pPr>
        <w:pStyle w:val="ConsPlusNormal"/>
        <w:jc w:val="right"/>
      </w:pPr>
      <w:r>
        <w:t>учредителя, включенными в реестр</w:t>
      </w:r>
    </w:p>
    <w:p w:rsidR="00BC0737" w:rsidRDefault="00BC0737">
      <w:pPr>
        <w:pStyle w:val="ConsPlusNormal"/>
        <w:jc w:val="right"/>
      </w:pPr>
      <w:r>
        <w:t>исполнителей услуг в рамках системы</w:t>
      </w:r>
    </w:p>
    <w:p w:rsidR="00BC0737" w:rsidRDefault="00BC0737">
      <w:pPr>
        <w:pStyle w:val="ConsPlusNormal"/>
        <w:jc w:val="right"/>
      </w:pPr>
      <w:r>
        <w:t>персонифицированного финансирования, в связи</w:t>
      </w:r>
    </w:p>
    <w:p w:rsidR="00BC0737" w:rsidRDefault="00BC0737">
      <w:pPr>
        <w:pStyle w:val="ConsPlusNormal"/>
        <w:jc w:val="right"/>
      </w:pPr>
      <w:r>
        <w:t>с оказанием услуг по реализации дополнительных</w:t>
      </w:r>
    </w:p>
    <w:p w:rsidR="00BC0737" w:rsidRDefault="00BC0737">
      <w:pPr>
        <w:pStyle w:val="ConsPlusNormal"/>
        <w:jc w:val="right"/>
      </w:pPr>
      <w:r>
        <w:t>общеобразовательных программ в рамках системы</w:t>
      </w:r>
    </w:p>
    <w:p w:rsidR="00BC0737" w:rsidRDefault="00BC0737">
      <w:pPr>
        <w:pStyle w:val="ConsPlusNormal"/>
        <w:jc w:val="right"/>
      </w:pPr>
      <w:r>
        <w:t>персонифицированного финансирования</w:t>
      </w:r>
    </w:p>
    <w:p w:rsidR="00BC0737" w:rsidRDefault="00BC07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C07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737" w:rsidRDefault="00BC07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0737" w:rsidRDefault="00BC07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0737" w:rsidRDefault="00BC0737">
            <w:pPr>
              <w:pStyle w:val="ConsPlusNormal"/>
              <w:jc w:val="center"/>
            </w:pPr>
            <w:r>
              <w:rPr>
                <w:color w:val="392C69"/>
              </w:rPr>
              <w:t>Список изменяющих документов</w:t>
            </w:r>
          </w:p>
          <w:p w:rsidR="00BC0737" w:rsidRDefault="00BC0737">
            <w:pPr>
              <w:pStyle w:val="ConsPlusNormal"/>
              <w:jc w:val="center"/>
            </w:pPr>
            <w:r>
              <w:rPr>
                <w:color w:val="392C69"/>
              </w:rPr>
              <w:t xml:space="preserve">(в ред. </w:t>
            </w:r>
            <w:hyperlink r:id="rId30">
              <w:r>
                <w:rPr>
                  <w:color w:val="0000FF"/>
                </w:rPr>
                <w:t>Постановления</w:t>
              </w:r>
            </w:hyperlink>
            <w:r>
              <w:rPr>
                <w:color w:val="392C69"/>
              </w:rPr>
              <w:t xml:space="preserve"> Администрации ЗАТО г. Железногорск Красноярского края</w:t>
            </w:r>
          </w:p>
          <w:p w:rsidR="00BC0737" w:rsidRDefault="00BC0737">
            <w:pPr>
              <w:pStyle w:val="ConsPlusNormal"/>
              <w:jc w:val="center"/>
            </w:pPr>
            <w:r>
              <w:rPr>
                <w:color w:val="392C69"/>
              </w:rPr>
              <w:t>от 01.03.2022 N 376)</w:t>
            </w:r>
          </w:p>
        </w:tc>
        <w:tc>
          <w:tcPr>
            <w:tcW w:w="113" w:type="dxa"/>
            <w:tcBorders>
              <w:top w:val="nil"/>
              <w:left w:val="nil"/>
              <w:bottom w:val="nil"/>
              <w:right w:val="nil"/>
            </w:tcBorders>
            <w:shd w:val="clear" w:color="auto" w:fill="F4F3F8"/>
            <w:tcMar>
              <w:top w:w="0" w:type="dxa"/>
              <w:left w:w="0" w:type="dxa"/>
              <w:bottom w:w="0" w:type="dxa"/>
              <w:right w:w="0" w:type="dxa"/>
            </w:tcMar>
          </w:tcPr>
          <w:p w:rsidR="00BC0737" w:rsidRDefault="00BC0737">
            <w:pPr>
              <w:pStyle w:val="ConsPlusNormal"/>
            </w:pPr>
          </w:p>
        </w:tc>
      </w:tr>
    </w:tbl>
    <w:p w:rsidR="00BC0737" w:rsidRDefault="00BC0737">
      <w:pPr>
        <w:pStyle w:val="ConsPlusNormal"/>
        <w:jc w:val="both"/>
      </w:pPr>
    </w:p>
    <w:p w:rsidR="00BC0737" w:rsidRDefault="00BC0737">
      <w:pPr>
        <w:pStyle w:val="ConsPlusNormal"/>
        <w:jc w:val="right"/>
      </w:pPr>
      <w:r>
        <w:lastRenderedPageBreak/>
        <w:t>(Форма)</w:t>
      </w:r>
    </w:p>
    <w:p w:rsidR="00BC0737" w:rsidRDefault="00BC0737">
      <w:pPr>
        <w:pStyle w:val="ConsPlusNormal"/>
        <w:jc w:val="both"/>
      </w:pPr>
    </w:p>
    <w:p w:rsidR="00BC0737" w:rsidRDefault="00BC0737">
      <w:pPr>
        <w:pStyle w:val="ConsPlusNormal"/>
        <w:jc w:val="center"/>
      </w:pPr>
      <w:r>
        <w:t>РАМОЧНОЕ СОГЛАШЕНИЕ N ______</w:t>
      </w:r>
    </w:p>
    <w:p w:rsidR="00BC0737" w:rsidRDefault="00BC0737">
      <w:pPr>
        <w:pStyle w:val="ConsPlusNormal"/>
        <w:jc w:val="center"/>
      </w:pPr>
      <w:r>
        <w:t>на предоставление грантов в форме субсидии в рамках системы</w:t>
      </w:r>
    </w:p>
    <w:p w:rsidR="00BC0737" w:rsidRDefault="00BC0737">
      <w:pPr>
        <w:pStyle w:val="ConsPlusNormal"/>
        <w:jc w:val="center"/>
      </w:pPr>
      <w:r>
        <w:t>персонифицированного финансирования дополнительного</w:t>
      </w:r>
    </w:p>
    <w:p w:rsidR="00BC0737" w:rsidRDefault="00BC0737">
      <w:pPr>
        <w:pStyle w:val="ConsPlusNormal"/>
        <w:jc w:val="center"/>
      </w:pPr>
      <w:r>
        <w:t>образования детей ЗАТО Железногорск</w:t>
      </w:r>
    </w:p>
    <w:p w:rsidR="00BC0737" w:rsidRDefault="00BC0737">
      <w:pPr>
        <w:pStyle w:val="ConsPlusNormal"/>
        <w:jc w:val="both"/>
      </w:pPr>
    </w:p>
    <w:p w:rsidR="00BC0737" w:rsidRDefault="00BC0737">
      <w:pPr>
        <w:pStyle w:val="ConsPlusNormal"/>
        <w:jc w:val="right"/>
      </w:pPr>
      <w:r>
        <w:t>_____________________ "__" _____________ 20__ г. _______________________________________________________________________________________,</w:t>
      </w:r>
    </w:p>
    <w:p w:rsidR="00BC0737" w:rsidRDefault="00BC0737">
      <w:pPr>
        <w:pStyle w:val="ConsPlusNormal"/>
        <w:jc w:val="both"/>
      </w:pPr>
      <w:r>
        <w:t>именуемое в дальнейшем "Уполномоченное учреждение", в лице _______________________________________________________________________________________,</w:t>
      </w:r>
    </w:p>
    <w:p w:rsidR="00BC0737" w:rsidRDefault="00BC0737">
      <w:pPr>
        <w:pStyle w:val="ConsPlusNormal"/>
        <w:spacing w:before="220"/>
        <w:jc w:val="both"/>
      </w:pPr>
      <w:r>
        <w:t xml:space="preserve">действующего на основании __________________________________, с одной стороны, и ____________________________, именуемое в дальнейшем "Исполнитель услуг", в лице _________________________действующего на основании __________________________, с другой стороны, именуемые в дальнейшем "Стороны", руководствуясь </w:t>
      </w:r>
      <w:hyperlink r:id="rId31">
        <w:r>
          <w:rPr>
            <w:color w:val="0000FF"/>
          </w:rPr>
          <w:t>Порядком</w:t>
        </w:r>
      </w:hyperlink>
      <w:r>
        <w:t xml:space="preserve"> взаимодействия между Администрацией ЗАТО г. Железногорск и муниципальными учреждениями при внедрении системы персонифицированного финансирования дополнительного образования детей ЗАТО Железногорск (далее - Порядок персонифицированного финансирования), утвержденным Постановлением Администрации ЗАТО г. Железногорск от 03.12.2020 N 2269, Порядком 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ЗАТО Железногорск не осуществляются функции и полномочия учредителя, включенными в реестр исполнителей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 (далее - Порядок предоставления грантов), утвержденным постановлением Администрации ЗАТО г. Железногорск от _______ N ____, в связи с оказанием услуг по реализации дополнительных общеобразовательных программ в рамках системы персонифицированного финансирования заключили настоящее Соглашение о нижеследующем.</w:t>
      </w:r>
    </w:p>
    <w:p w:rsidR="00BC0737" w:rsidRDefault="00BC0737">
      <w:pPr>
        <w:pStyle w:val="ConsPlusNormal"/>
        <w:jc w:val="both"/>
      </w:pPr>
    </w:p>
    <w:p w:rsidR="00BC0737" w:rsidRDefault="00BC0737">
      <w:pPr>
        <w:pStyle w:val="ConsPlusNormal"/>
        <w:jc w:val="center"/>
        <w:outlineLvl w:val="2"/>
      </w:pPr>
      <w:r>
        <w:t>I. Предмет Соглашения</w:t>
      </w:r>
    </w:p>
    <w:p w:rsidR="00BC0737" w:rsidRDefault="00BC0737">
      <w:pPr>
        <w:pStyle w:val="ConsPlusNormal"/>
        <w:jc w:val="both"/>
      </w:pPr>
    </w:p>
    <w:p w:rsidR="00BC0737" w:rsidRDefault="00BC0737">
      <w:pPr>
        <w:pStyle w:val="ConsPlusNormal"/>
        <w:ind w:firstLine="540"/>
        <w:jc w:val="both"/>
      </w:pPr>
      <w:r>
        <w:t>1.1. Предметом настоящего Соглашения является порядок взаимодействия Сторон по предоставлению гранта в _____________ году в форме субсидии из бюджета ЗАТО Железногорск Исполнителю услуг в рамках задачи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 муниципальной программы "Развитие образования ЗАТО Железногорск" (далее - грант).</w:t>
      </w:r>
    </w:p>
    <w:p w:rsidR="00BC0737" w:rsidRDefault="00BC0737">
      <w:pPr>
        <w:pStyle w:val="ConsPlusNormal"/>
        <w:spacing w:before="220"/>
        <w:ind w:firstLine="540"/>
        <w:jc w:val="both"/>
      </w:pPr>
      <w:r>
        <w:t>1.2. Целью предоставления гранта является оплата образовательных услуг по реализации дополнительных общеобразовательных программ, оказанных Исполнителем услуг в рамках системы персонифицированного финансирования.</w:t>
      </w:r>
    </w:p>
    <w:p w:rsidR="00BC0737" w:rsidRDefault="00BC0737">
      <w:pPr>
        <w:pStyle w:val="ConsPlusNormal"/>
        <w:jc w:val="both"/>
      </w:pPr>
    </w:p>
    <w:p w:rsidR="00BC0737" w:rsidRDefault="00BC0737">
      <w:pPr>
        <w:pStyle w:val="ConsPlusNormal"/>
        <w:jc w:val="center"/>
        <w:outlineLvl w:val="2"/>
      </w:pPr>
      <w:r>
        <w:t>II. Порядок и условия предоставления гранта</w:t>
      </w:r>
    </w:p>
    <w:p w:rsidR="00BC0737" w:rsidRDefault="00BC0737">
      <w:pPr>
        <w:pStyle w:val="ConsPlusNormal"/>
        <w:jc w:val="both"/>
      </w:pPr>
    </w:p>
    <w:p w:rsidR="00BC0737" w:rsidRDefault="00BC0737">
      <w:pPr>
        <w:pStyle w:val="ConsPlusNormal"/>
        <w:ind w:firstLine="540"/>
        <w:jc w:val="both"/>
      </w:pPr>
      <w:r>
        <w:t>2.1. Грант предоставляется Уполномоченным учреждением Исполнителю услуг в размере, определяемом согласно разделу III "Условия и порядок предоставления грантов" Порядка предоставления грантов.</w:t>
      </w:r>
    </w:p>
    <w:p w:rsidR="00BC0737" w:rsidRDefault="00BC0737">
      <w:pPr>
        <w:pStyle w:val="ConsPlusNormal"/>
        <w:spacing w:before="220"/>
        <w:ind w:firstLine="540"/>
        <w:jc w:val="both"/>
      </w:pPr>
      <w:r>
        <w:lastRenderedPageBreak/>
        <w:t>2.2. При предоставлении гранта Исполнитель услуг обязуется соблюдать требования Порядка персонифицированного финансирования и Порядка предоставления грантов.</w:t>
      </w:r>
    </w:p>
    <w:p w:rsidR="00BC0737" w:rsidRDefault="00BC0737">
      <w:pPr>
        <w:pStyle w:val="ConsPlusNormal"/>
        <w:spacing w:before="220"/>
        <w:ind w:firstLine="540"/>
        <w:jc w:val="both"/>
      </w:pPr>
      <w:r>
        <w:t>2.3. Предоставление гранта осуществляется в пределах бюджетных ассигнований, утвержденных решением Совета депутатов ЗАТО г. Железногорск о бюджете ЗАТО Железногорск на текущий финансовый год и плановый период в пределах утвержденных лимитов бюджетных обязательств в рамках муниципальной программы "Развитие образования ЗАТО Железногорск".</w:t>
      </w:r>
    </w:p>
    <w:p w:rsidR="00BC0737" w:rsidRDefault="00BC0737">
      <w:pPr>
        <w:pStyle w:val="ConsPlusNormal"/>
        <w:spacing w:before="220"/>
        <w:ind w:firstLine="540"/>
        <w:jc w:val="both"/>
      </w:pPr>
      <w:r>
        <w:t>2.4. При заключении настоящего Соглашения Исполнитель услуг выражает свое согласие на осуществление Уполномоченным учреждением и органом муниципального финансового контроля ЗАТО Железногорск проверок соблюдения Исполнителем услуг цели, порядка и условий предоставления гранта.</w:t>
      </w:r>
    </w:p>
    <w:p w:rsidR="00BC0737" w:rsidRDefault="00BC0737">
      <w:pPr>
        <w:pStyle w:val="ConsPlusNormal"/>
        <w:spacing w:before="220"/>
        <w:ind w:firstLine="540"/>
        <w:jc w:val="both"/>
      </w:pPr>
      <w:r>
        <w:t xml:space="preserve">2.5. Перечисление гранта осуществляется на счет Исполнителя услуг, с учетом требований </w:t>
      </w:r>
      <w:hyperlink w:anchor="P193">
        <w:r>
          <w:rPr>
            <w:color w:val="0000FF"/>
          </w:rPr>
          <w:t>пунктов 43</w:t>
        </w:r>
      </w:hyperlink>
      <w:r>
        <w:t xml:space="preserve">, </w:t>
      </w:r>
      <w:hyperlink w:anchor="P208">
        <w:r>
          <w:rPr>
            <w:color w:val="0000FF"/>
          </w:rPr>
          <w:t>47</w:t>
        </w:r>
      </w:hyperlink>
      <w:r>
        <w:t xml:space="preserve"> - </w:t>
      </w:r>
      <w:hyperlink w:anchor="P211">
        <w:r>
          <w:rPr>
            <w:color w:val="0000FF"/>
          </w:rPr>
          <w:t>50</w:t>
        </w:r>
      </w:hyperlink>
      <w:r>
        <w:t xml:space="preserve"> Порядка предоставления грантов.</w:t>
      </w:r>
    </w:p>
    <w:p w:rsidR="00BC0737" w:rsidRDefault="00BC0737">
      <w:pPr>
        <w:pStyle w:val="ConsPlusNormal"/>
        <w:spacing w:before="220"/>
        <w:ind w:firstLine="540"/>
        <w:jc w:val="both"/>
      </w:pPr>
      <w:r>
        <w:t>2.6. Перечисление гранта Исполнителю услуг осуществляется в пределах суммы, необходимой для оплаты денежных обязательств Исполнителя услуг, источником финансового обеспечения которых является указанный грант.</w:t>
      </w:r>
    </w:p>
    <w:p w:rsidR="00BC0737" w:rsidRDefault="00BC0737">
      <w:pPr>
        <w:pStyle w:val="ConsPlusNormal"/>
        <w:jc w:val="both"/>
      </w:pPr>
    </w:p>
    <w:p w:rsidR="00BC0737" w:rsidRDefault="00BC0737">
      <w:pPr>
        <w:pStyle w:val="ConsPlusNormal"/>
        <w:jc w:val="center"/>
        <w:outlineLvl w:val="2"/>
      </w:pPr>
      <w:r>
        <w:t>III. Права и обязанности Сторон</w:t>
      </w:r>
    </w:p>
    <w:p w:rsidR="00BC0737" w:rsidRDefault="00BC0737">
      <w:pPr>
        <w:pStyle w:val="ConsPlusNormal"/>
        <w:jc w:val="both"/>
      </w:pPr>
    </w:p>
    <w:p w:rsidR="00BC0737" w:rsidRDefault="00BC0737">
      <w:pPr>
        <w:pStyle w:val="ConsPlusNormal"/>
        <w:ind w:firstLine="540"/>
        <w:jc w:val="both"/>
      </w:pPr>
      <w:r>
        <w:t>3.1. Исполнитель услуг обязан:</w:t>
      </w:r>
    </w:p>
    <w:p w:rsidR="00BC0737" w:rsidRDefault="00BC0737">
      <w:pPr>
        <w:pStyle w:val="ConsPlusNormal"/>
        <w:spacing w:before="220"/>
        <w:ind w:firstLine="540"/>
        <w:jc w:val="both"/>
      </w:pPr>
      <w:r>
        <w:t>3.1.1. Осуществлять оказание образовательных услуг в соответствии с условиями договоров об образовании, заключенных с родителями (законными представителями) обучающихся или обучающимися, достигшими возраста 14 лет, имеющими сертификаты дополнительного образования по образовательным программам (частям образовательных программ), включенным в реестр сертифицированных программ в соответствии с Порядком персонифицированного финансирования.</w:t>
      </w:r>
    </w:p>
    <w:p w:rsidR="00BC0737" w:rsidRDefault="00BC0737">
      <w:pPr>
        <w:pStyle w:val="ConsPlusNormal"/>
        <w:spacing w:before="220"/>
        <w:ind w:firstLine="540"/>
        <w:jc w:val="both"/>
      </w:pPr>
      <w:r>
        <w:t>3.1.2. Соблюдать Порядок персонифицированного финансирования, в том числе при:</w:t>
      </w:r>
    </w:p>
    <w:p w:rsidR="00BC0737" w:rsidRDefault="00BC0737">
      <w:pPr>
        <w:pStyle w:val="ConsPlusNormal"/>
        <w:spacing w:before="220"/>
        <w:ind w:firstLine="540"/>
        <w:jc w:val="both"/>
      </w:pPr>
      <w:r>
        <w:t>3.1.2.1. Заключении договоров об образовании с родителями (законными представителями) обучающихся или обучающимися, достигшими возраста 14 лет.</w:t>
      </w:r>
    </w:p>
    <w:p w:rsidR="00BC0737" w:rsidRDefault="00BC0737">
      <w:pPr>
        <w:pStyle w:val="ConsPlusNormal"/>
        <w:spacing w:before="220"/>
        <w:ind w:firstLine="540"/>
        <w:jc w:val="both"/>
      </w:pPr>
      <w:r>
        <w:t>3.1.2.2. Установлении цен на оказываемые образовательные услуги в рамках системы персонифицированного финансирования.</w:t>
      </w:r>
    </w:p>
    <w:p w:rsidR="00BC0737" w:rsidRDefault="00BC0737">
      <w:pPr>
        <w:pStyle w:val="ConsPlusNormal"/>
        <w:spacing w:before="220"/>
        <w:ind w:firstLine="540"/>
        <w:jc w:val="both"/>
      </w:pPr>
      <w:r>
        <w:t>3.1.2.3. Предложении дополнительных общеразвивающих программ для обучения детей.</w:t>
      </w:r>
    </w:p>
    <w:p w:rsidR="00BC0737" w:rsidRDefault="00BC0737">
      <w:pPr>
        <w:pStyle w:val="ConsPlusNormal"/>
        <w:spacing w:before="220"/>
        <w:ind w:firstLine="540"/>
        <w:jc w:val="both"/>
      </w:pPr>
      <w:r>
        <w:t>3.1.3. Вести реестр заключенных договоров об образовании с родителями (законными представителями) обучающихся или обучающимися, достигшими возраста 14 лет, в рамках системы персонифицированного финансирования дополнительного образования ЗАТО Железногорск.</w:t>
      </w:r>
    </w:p>
    <w:p w:rsidR="00BC0737" w:rsidRDefault="00BC0737">
      <w:pPr>
        <w:pStyle w:val="ConsPlusNormal"/>
        <w:spacing w:before="220"/>
        <w:ind w:firstLine="540"/>
        <w:jc w:val="both"/>
      </w:pPr>
      <w:r>
        <w:t>3.1.4. Предоставлять Уполномоченному учреждению ежемесячно реестр договоров на авансирование в текущем месяце и реестр договоров за прошедший месяц.</w:t>
      </w:r>
    </w:p>
    <w:p w:rsidR="00BC0737" w:rsidRDefault="00BC0737">
      <w:pPr>
        <w:pStyle w:val="ConsPlusNormal"/>
        <w:spacing w:before="220"/>
        <w:ind w:firstLine="540"/>
        <w:jc w:val="both"/>
      </w:pPr>
      <w:r>
        <w:t>3.1.5. По запросу Уполномоченного учреждения предоставлять заверенные копии заключенных договоров об образовании в рамках системы персонифицированного финансирования дополнительного образования ЗАТО Железногорск.</w:t>
      </w:r>
    </w:p>
    <w:p w:rsidR="00BC0737" w:rsidRDefault="00BC0737">
      <w:pPr>
        <w:pStyle w:val="ConsPlusNormal"/>
        <w:spacing w:before="220"/>
        <w:ind w:firstLine="540"/>
        <w:jc w:val="both"/>
      </w:pPr>
      <w:r>
        <w:t>3.2. Исполнитель услуг имеет право:</w:t>
      </w:r>
    </w:p>
    <w:p w:rsidR="00BC0737" w:rsidRDefault="00BC0737">
      <w:pPr>
        <w:pStyle w:val="ConsPlusNormal"/>
        <w:spacing w:before="220"/>
        <w:ind w:firstLine="540"/>
        <w:jc w:val="both"/>
      </w:pPr>
      <w:r>
        <w:t xml:space="preserve">3.2.1. Заключать договоры об образовании с родителями (законными представителями) </w:t>
      </w:r>
      <w:r>
        <w:lastRenderedPageBreak/>
        <w:t>обучающихся или обучающимися, достигшими возраста 14 лет, при одновременном выполнении следующих условий:</w:t>
      </w:r>
    </w:p>
    <w:p w:rsidR="00BC0737" w:rsidRDefault="00BC0737">
      <w:pPr>
        <w:pStyle w:val="ConsPlusNormal"/>
        <w:spacing w:before="220"/>
        <w:ind w:firstLine="540"/>
        <w:jc w:val="both"/>
      </w:pPr>
      <w:r>
        <w:t>3.2.1.1. Образовательная программа (часть образовательной программы), по которой будет проходить обучение, включена в Реестр сертифицированных программ системы персонифицированного финансирования.</w:t>
      </w:r>
    </w:p>
    <w:p w:rsidR="00BC0737" w:rsidRDefault="00BC0737">
      <w:pPr>
        <w:pStyle w:val="ConsPlusNormal"/>
        <w:spacing w:before="220"/>
        <w:ind w:firstLine="540"/>
        <w:jc w:val="both"/>
      </w:pPr>
      <w:r>
        <w:t>3.2.1.3. Число договоров об образовании по образовательным программам меньше установленного Программой персонифицированного финансирования ЗАТО Железногорск лимита зачисления на обучение.</w:t>
      </w:r>
    </w:p>
    <w:p w:rsidR="00BC0737" w:rsidRDefault="00BC0737">
      <w:pPr>
        <w:pStyle w:val="ConsPlusNormal"/>
        <w:spacing w:before="220"/>
        <w:ind w:firstLine="540"/>
        <w:jc w:val="both"/>
      </w:pPr>
      <w:r>
        <w:t>3.2.1.4. Доступный остаток обеспечения сертификата дополнительного образования ребенка в соответствующем учебном году больше 0 рублей.</w:t>
      </w:r>
    </w:p>
    <w:p w:rsidR="00BC0737" w:rsidRDefault="00BC0737">
      <w:pPr>
        <w:pStyle w:val="ConsPlusNormal"/>
        <w:spacing w:before="220"/>
        <w:ind w:firstLine="540"/>
        <w:jc w:val="both"/>
      </w:pPr>
      <w:r>
        <w:t>3.2.2. Указывать в договорах об образовании, заключаемых в соответствии с Порядком персонифицированного финансирования, порядок о том, что оплата услуги осуществляется Уполномоченным учреждением в соответствии с настоящим Соглашением.</w:t>
      </w:r>
    </w:p>
    <w:p w:rsidR="00BC0737" w:rsidRDefault="00BC0737">
      <w:pPr>
        <w:pStyle w:val="ConsPlusNormal"/>
        <w:spacing w:before="220"/>
        <w:ind w:firstLine="540"/>
        <w:jc w:val="both"/>
      </w:pPr>
      <w:r>
        <w:t>3.2.3. Требовать от Уполномоченного учреждения своевременной и в полном объеме оплаты за оказанные образовательные услуги в рамках настоящего Соглашения.</w:t>
      </w:r>
    </w:p>
    <w:p w:rsidR="00BC0737" w:rsidRDefault="00BC0737">
      <w:pPr>
        <w:pStyle w:val="ConsPlusNormal"/>
        <w:spacing w:before="220"/>
        <w:ind w:firstLine="540"/>
        <w:jc w:val="both"/>
      </w:pPr>
      <w:r>
        <w:t>3.2.4. Отказаться от участия в системе персонифицированного финансирования дополнительного образования детей ЗАТО Железногорск.</w:t>
      </w:r>
    </w:p>
    <w:p w:rsidR="00BC0737" w:rsidRDefault="00BC0737">
      <w:pPr>
        <w:pStyle w:val="ConsPlusNormal"/>
        <w:spacing w:before="220"/>
        <w:ind w:firstLine="540"/>
        <w:jc w:val="both"/>
      </w:pPr>
      <w:r>
        <w:t>3.3. Уполномоченное учреждение обязано:</w:t>
      </w:r>
    </w:p>
    <w:p w:rsidR="00BC0737" w:rsidRDefault="00BC0737">
      <w:pPr>
        <w:pStyle w:val="ConsPlusNormal"/>
        <w:spacing w:before="220"/>
        <w:ind w:firstLine="540"/>
        <w:jc w:val="both"/>
      </w:pPr>
      <w:r>
        <w:t>3.3.1. Своевременно и в полном объеме осуществлять оплату образовательных услуг, оказываемых Исполнителем услуг в рамках системы персонифицированного финансирования дополнительного образования детей ЗАТО Железногорск на основании выставляемых Исполнителем услуг счетов по настоящему Соглашению, подтверждаемых прилагаемыми реестрами договоров на авансирование и реестрами договоров.</w:t>
      </w:r>
    </w:p>
    <w:p w:rsidR="00BC0737" w:rsidRDefault="00BC0737">
      <w:pPr>
        <w:pStyle w:val="ConsPlusNormal"/>
        <w:spacing w:before="220"/>
        <w:ind w:firstLine="540"/>
        <w:jc w:val="both"/>
      </w:pPr>
      <w:r>
        <w:t>3.3.2. Давать разъяснения по вопросам, связанным с заключением и исполнением настоящего Соглашения, в том числе по порядку и срокам оплаты образовательных услуг.</w:t>
      </w:r>
    </w:p>
    <w:p w:rsidR="00BC0737" w:rsidRDefault="00BC0737">
      <w:pPr>
        <w:pStyle w:val="ConsPlusNormal"/>
        <w:spacing w:before="220"/>
        <w:ind w:firstLine="540"/>
        <w:jc w:val="both"/>
      </w:pPr>
      <w:r>
        <w:t>3.4. Уполномоченное учреждение имеет право:</w:t>
      </w:r>
    </w:p>
    <w:p w:rsidR="00BC0737" w:rsidRDefault="00BC0737">
      <w:pPr>
        <w:pStyle w:val="ConsPlusNormal"/>
        <w:spacing w:before="220"/>
        <w:ind w:firstLine="540"/>
        <w:jc w:val="both"/>
      </w:pPr>
      <w:r>
        <w:t>3.4.1. Пользоваться услугами оператора персонифицированного финансирования, в том числе для определения объемов оплаты образовательных услуг, в соответствии с Порядком персонифицированного финансирования.</w:t>
      </w:r>
    </w:p>
    <w:p w:rsidR="00BC0737" w:rsidRDefault="00BC0737">
      <w:pPr>
        <w:pStyle w:val="ConsPlusNormal"/>
        <w:spacing w:before="220"/>
        <w:ind w:firstLine="540"/>
        <w:jc w:val="both"/>
      </w:pPr>
      <w:r>
        <w:t>3.4.2. В случае неисполнения либо ненадлежащего исполнения Исполнителем услуг обязательств по настоящему Соглашению, соблюдению Порядка предоставления грантов, региональных Правил приостановить оплату образовательных услуг.</w:t>
      </w:r>
    </w:p>
    <w:p w:rsidR="00BC0737" w:rsidRDefault="00BC0737">
      <w:pPr>
        <w:pStyle w:val="ConsPlusNormal"/>
        <w:spacing w:before="220"/>
        <w:ind w:firstLine="540"/>
        <w:jc w:val="both"/>
      </w:pPr>
      <w:r>
        <w:t>3.4.3. Требовать от Исполнителя услуг соблюдения Порядка персонифицированного финансирования, в том числе в части взаимодействия с оператором персонифицированного финансирования.</w:t>
      </w:r>
    </w:p>
    <w:p w:rsidR="00BC0737" w:rsidRDefault="00BC0737">
      <w:pPr>
        <w:pStyle w:val="ConsPlusNormal"/>
        <w:jc w:val="both"/>
      </w:pPr>
    </w:p>
    <w:p w:rsidR="00BC0737" w:rsidRDefault="00BC0737">
      <w:pPr>
        <w:pStyle w:val="ConsPlusNormal"/>
        <w:jc w:val="center"/>
        <w:outlineLvl w:val="2"/>
      </w:pPr>
      <w:r>
        <w:t>IV. Порядок формирования и направления Уполномоченным</w:t>
      </w:r>
    </w:p>
    <w:p w:rsidR="00BC0737" w:rsidRDefault="00BC0737">
      <w:pPr>
        <w:pStyle w:val="ConsPlusNormal"/>
        <w:jc w:val="center"/>
      </w:pPr>
      <w:r>
        <w:t>учреждением Исполнителю услуг гранта в виде субсидии</w:t>
      </w:r>
    </w:p>
    <w:p w:rsidR="00BC0737" w:rsidRDefault="00BC0737">
      <w:pPr>
        <w:pStyle w:val="ConsPlusNormal"/>
        <w:jc w:val="center"/>
      </w:pPr>
      <w:r>
        <w:t>в форме безотзывной оферты</w:t>
      </w:r>
    </w:p>
    <w:p w:rsidR="00BC0737" w:rsidRDefault="00BC0737">
      <w:pPr>
        <w:pStyle w:val="ConsPlusNormal"/>
        <w:jc w:val="both"/>
      </w:pPr>
    </w:p>
    <w:p w:rsidR="00BC0737" w:rsidRDefault="00BC0737">
      <w:pPr>
        <w:pStyle w:val="ConsPlusNormal"/>
        <w:ind w:firstLine="540"/>
        <w:jc w:val="both"/>
      </w:pPr>
      <w:bookmarkStart w:id="15" w:name="P442"/>
      <w:bookmarkEnd w:id="15"/>
      <w:r>
        <w:t xml:space="preserve">4.1. Исполнитель услуг ежемесячно не позднее третьего календарного дня текущего месяца, формирует и направляет в Уполномоченное учреждение заявку на авансирование за текущий месяц, содержащую сумму авансирования с указанием месяца авансирования, и реестра </w:t>
      </w:r>
      <w:r>
        <w:lastRenderedPageBreak/>
        <w:t>договоров на авансирование.</w:t>
      </w:r>
    </w:p>
    <w:p w:rsidR="00BC0737" w:rsidRDefault="00BC0737">
      <w:pPr>
        <w:pStyle w:val="ConsPlusNormal"/>
        <w:spacing w:before="220"/>
        <w:ind w:firstLine="540"/>
        <w:jc w:val="both"/>
      </w:pPr>
      <w:bookmarkStart w:id="16" w:name="P443"/>
      <w:bookmarkEnd w:id="16"/>
      <w:r>
        <w:t>4.2. Исполнитель услуг ежемесячно, не позднее третьего календарного дня месяца, следующего за отчетным, формирует и направляет в Уполномоченное учреждение в соответствии с Порядком персонифицированного финансирования заявку на перечисление средств, содержащую общую сумму обязательств Уполномоченного учреждения по оплате услуг, с приложением реестра договоров.</w:t>
      </w:r>
    </w:p>
    <w:p w:rsidR="00BC0737" w:rsidRDefault="00BC0737">
      <w:pPr>
        <w:pStyle w:val="ConsPlusNormal"/>
        <w:spacing w:before="220"/>
        <w:ind w:firstLine="540"/>
        <w:jc w:val="both"/>
      </w:pPr>
      <w:r>
        <w:t xml:space="preserve">4.3. Уполномоченное учреждение в течение 10 календарных дней со дня получения от исполнителя услуг заявки на авансирование средств, направленной согласно </w:t>
      </w:r>
      <w:hyperlink w:anchor="P442">
        <w:r>
          <w:rPr>
            <w:color w:val="0000FF"/>
          </w:rPr>
          <w:t>пункту 4.1</w:t>
        </w:r>
      </w:hyperlink>
      <w:r>
        <w:t xml:space="preserve"> настоящего Соглашения, осуществляет ее проверку и, в случае отсутствия возражений, формирует и направляет Исполнителю услуг соглашение о предоставлении Исполнителю услуг гранта в форме субсидии в форме безотзывной оферты.</w:t>
      </w:r>
    </w:p>
    <w:p w:rsidR="00BC0737" w:rsidRDefault="00BC0737">
      <w:pPr>
        <w:pStyle w:val="ConsPlusNormal"/>
        <w:spacing w:before="220"/>
        <w:ind w:firstLine="540"/>
        <w:jc w:val="both"/>
      </w:pPr>
      <w:r>
        <w:t>Перечисление гранта осуществляется в течение 15 календарных дней с даты поступления заявки на авансирование в Уполномоченное учреждение, но не ранее даты подписания соглашения о предоставлении гранта в форме субсидии в форме безотзывной оферты.</w:t>
      </w:r>
    </w:p>
    <w:p w:rsidR="00BC0737" w:rsidRDefault="00BC0737">
      <w:pPr>
        <w:pStyle w:val="ConsPlusNormal"/>
        <w:spacing w:before="220"/>
        <w:ind w:firstLine="540"/>
        <w:jc w:val="both"/>
      </w:pPr>
      <w:r>
        <w:t xml:space="preserve">4.4. Уполномоченное учреждение в течение 7 календарных дней со дня получения от исполнителя услуг заявки на перечисление средств, направленной согласно </w:t>
      </w:r>
      <w:hyperlink w:anchor="P443">
        <w:r>
          <w:rPr>
            <w:color w:val="0000FF"/>
          </w:rPr>
          <w:t>пункту 4.2</w:t>
        </w:r>
      </w:hyperlink>
      <w:r>
        <w:t xml:space="preserve"> настоящего Соглашения, осуществляет ее проверку и, в случае отсутствия возражений, осуществляет перечисление остатка средств гранта за отчетный месяц в течение 15 календарных дней с даты поступления заявки на перечисление средств от исполнителя услуг и реестра договоров на оплату.</w:t>
      </w:r>
    </w:p>
    <w:p w:rsidR="00BC0737" w:rsidRDefault="00BC0737">
      <w:pPr>
        <w:pStyle w:val="ConsPlusNormal"/>
        <w:jc w:val="both"/>
      </w:pPr>
    </w:p>
    <w:p w:rsidR="00BC0737" w:rsidRDefault="00BC0737">
      <w:pPr>
        <w:pStyle w:val="ConsPlusNormal"/>
        <w:jc w:val="center"/>
        <w:outlineLvl w:val="2"/>
      </w:pPr>
      <w:r>
        <w:t>V. Ответственность Сторон</w:t>
      </w:r>
    </w:p>
    <w:p w:rsidR="00BC0737" w:rsidRDefault="00BC0737">
      <w:pPr>
        <w:pStyle w:val="ConsPlusNormal"/>
        <w:jc w:val="both"/>
      </w:pPr>
    </w:p>
    <w:p w:rsidR="00BC0737" w:rsidRDefault="00BC0737">
      <w:pPr>
        <w:pStyle w:val="ConsPlusNormal"/>
        <w:ind w:firstLine="540"/>
        <w:jc w:val="both"/>
      </w:pPr>
      <w: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BC0737" w:rsidRDefault="00BC0737">
      <w:pPr>
        <w:pStyle w:val="ConsPlusNormal"/>
        <w:spacing w:before="220"/>
        <w:ind w:firstLine="540"/>
        <w:jc w:val="both"/>
      </w:pPr>
      <w:r>
        <w:t>5.2. Стороны освобождаются от ответственности за частичное или полное неисполнение обязательств по настоящему Соглашению, если неисполнение обязательств вызвано обстоятельствами непреодолимой силы.</w:t>
      </w:r>
    </w:p>
    <w:p w:rsidR="00BC0737" w:rsidRDefault="00BC0737">
      <w:pPr>
        <w:pStyle w:val="ConsPlusNormal"/>
        <w:jc w:val="both"/>
      </w:pPr>
    </w:p>
    <w:p w:rsidR="00BC0737" w:rsidRDefault="00BC0737">
      <w:pPr>
        <w:pStyle w:val="ConsPlusNormal"/>
        <w:jc w:val="center"/>
        <w:outlineLvl w:val="2"/>
      </w:pPr>
      <w:r>
        <w:t>VI. Заключительные положения</w:t>
      </w:r>
    </w:p>
    <w:p w:rsidR="00BC0737" w:rsidRDefault="00BC0737">
      <w:pPr>
        <w:pStyle w:val="ConsPlusNormal"/>
        <w:jc w:val="both"/>
      </w:pPr>
    </w:p>
    <w:p w:rsidR="00BC0737" w:rsidRDefault="00BC0737">
      <w:pPr>
        <w:pStyle w:val="ConsPlusNormal"/>
        <w:ind w:firstLine="540"/>
        <w:jc w:val="both"/>
      </w:pPr>
      <w:r>
        <w:t>6.1. Настоящее Соглашение может быть расторгнуто в одностороннем порядке Уполномоченным учреждением в следующих случаях:</w:t>
      </w:r>
    </w:p>
    <w:p w:rsidR="00BC0737" w:rsidRDefault="00BC0737">
      <w:pPr>
        <w:pStyle w:val="ConsPlusNormal"/>
        <w:spacing w:before="220"/>
        <w:ind w:firstLine="540"/>
        <w:jc w:val="both"/>
      </w:pPr>
      <w:r>
        <w:t>6.1.1. Приостановление деятельности Исполнителя услуг в рамках системы персонифицированного финансирования ЗАТО Железногорск.</w:t>
      </w:r>
    </w:p>
    <w:p w:rsidR="00BC0737" w:rsidRDefault="00BC0737">
      <w:pPr>
        <w:pStyle w:val="ConsPlusNormal"/>
        <w:spacing w:before="220"/>
        <w:ind w:firstLine="540"/>
        <w:jc w:val="both"/>
      </w:pPr>
      <w:r>
        <w:t>6.1.2. Завершение реализации программы персонифицированного финансирования дополнительного образования ЗАТО Железногорск.</w:t>
      </w:r>
    </w:p>
    <w:p w:rsidR="00BC0737" w:rsidRDefault="00BC0737">
      <w:pPr>
        <w:pStyle w:val="ConsPlusNormal"/>
        <w:spacing w:before="220"/>
        <w:ind w:firstLine="540"/>
        <w:jc w:val="both"/>
      </w:pPr>
      <w:r>
        <w:t>6.2. Настоящее Соглашение может быть изменено и/или дополнено Сторонами в период его действия на основе их взаимного согласия и наличия объективных причин, вызвавших такие действия Сторон. Любые соглашения Сторон по изменению и/или дополнению условий настоящего Соглашения имеют силу в том случае, если они оформлены в письменном виде и подписаны Сторонами.</w:t>
      </w:r>
    </w:p>
    <w:p w:rsidR="00BC0737" w:rsidRDefault="00BC0737">
      <w:pPr>
        <w:pStyle w:val="ConsPlusNormal"/>
        <w:spacing w:before="220"/>
        <w:ind w:firstLine="540"/>
        <w:jc w:val="both"/>
      </w:pPr>
      <w:r>
        <w:t>6.3. Все споры и разногласия, которые могут возникнуть по настоящему Соглашению, Стороны разрешают путем переговоров. В случае если указанные споры и разногласия не смогут быть решены путем переговоров, они подлежат разрешению в соответствии с действующим законодательством Российской Федерации.</w:t>
      </w:r>
    </w:p>
    <w:p w:rsidR="00BC0737" w:rsidRDefault="00BC0737">
      <w:pPr>
        <w:pStyle w:val="ConsPlusNormal"/>
        <w:spacing w:before="220"/>
        <w:ind w:firstLine="540"/>
        <w:jc w:val="both"/>
      </w:pPr>
      <w:r>
        <w:lastRenderedPageBreak/>
        <w:t>6.4. По всем вопросам, не нашедшим своего решения в тексте и условиях настоящего Соглашения, Стороны будут руководствоваться нормами и порядками действующего законодательства Российской Федерации, а также Порядком персонифицированного финансирования.</w:t>
      </w:r>
    </w:p>
    <w:p w:rsidR="00BC0737" w:rsidRDefault="00BC0737">
      <w:pPr>
        <w:pStyle w:val="ConsPlusNormal"/>
        <w:spacing w:before="220"/>
        <w:ind w:firstLine="540"/>
        <w:jc w:val="both"/>
      </w:pPr>
      <w:r>
        <w:t>6.5. Настоящее Соглашение составлено в двух экземплярах. Оба экземпляра идентичны и имеют одинаковую юридическую силу. У каждой из Сторон находится один экземпляр Соглашения.</w:t>
      </w:r>
    </w:p>
    <w:p w:rsidR="00BC0737" w:rsidRDefault="00BC0737">
      <w:pPr>
        <w:pStyle w:val="ConsPlusNormal"/>
        <w:spacing w:before="220"/>
        <w:ind w:firstLine="540"/>
        <w:jc w:val="both"/>
      </w:pPr>
      <w:r>
        <w:t>6.6. Настоящее Соглашение вступает в силу со дня его подписания Сторонами и действует до 31 декабря финансового года.</w:t>
      </w:r>
    </w:p>
    <w:p w:rsidR="00BC0737" w:rsidRDefault="00BC0737">
      <w:pPr>
        <w:pStyle w:val="ConsPlusNormal"/>
        <w:jc w:val="both"/>
      </w:pPr>
    </w:p>
    <w:p w:rsidR="00BC0737" w:rsidRDefault="00BC0737">
      <w:pPr>
        <w:pStyle w:val="ConsPlusNormal"/>
        <w:jc w:val="center"/>
        <w:outlineLvl w:val="2"/>
      </w:pPr>
      <w:r>
        <w:t>VII. Адреса и реквизиты Сторон</w:t>
      </w:r>
    </w:p>
    <w:p w:rsidR="00BC0737" w:rsidRDefault="00BC07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8"/>
        <w:gridCol w:w="2228"/>
        <w:gridCol w:w="2228"/>
        <w:gridCol w:w="2324"/>
      </w:tblGrid>
      <w:tr w:rsidR="00BC0737">
        <w:tc>
          <w:tcPr>
            <w:tcW w:w="4456" w:type="dxa"/>
            <w:gridSpan w:val="2"/>
          </w:tcPr>
          <w:p w:rsidR="00BC0737" w:rsidRDefault="00BC0737">
            <w:pPr>
              <w:pStyle w:val="ConsPlusNormal"/>
            </w:pPr>
            <w:r>
              <w:t>Сокращенное наименование</w:t>
            </w:r>
          </w:p>
        </w:tc>
        <w:tc>
          <w:tcPr>
            <w:tcW w:w="4552" w:type="dxa"/>
            <w:gridSpan w:val="2"/>
          </w:tcPr>
          <w:p w:rsidR="00BC0737" w:rsidRDefault="00BC0737">
            <w:pPr>
              <w:pStyle w:val="ConsPlusNormal"/>
            </w:pPr>
            <w:r>
              <w:t>Сокращенное наименование</w:t>
            </w:r>
          </w:p>
        </w:tc>
      </w:tr>
      <w:tr w:rsidR="00BC0737">
        <w:tc>
          <w:tcPr>
            <w:tcW w:w="4456" w:type="dxa"/>
            <w:gridSpan w:val="2"/>
          </w:tcPr>
          <w:p w:rsidR="00BC0737" w:rsidRDefault="00BC0737">
            <w:pPr>
              <w:pStyle w:val="ConsPlusNormal"/>
            </w:pPr>
            <w:r>
              <w:t>Уполномоченного учреждения</w:t>
            </w:r>
          </w:p>
        </w:tc>
        <w:tc>
          <w:tcPr>
            <w:tcW w:w="4552" w:type="dxa"/>
            <w:gridSpan w:val="2"/>
          </w:tcPr>
          <w:p w:rsidR="00BC0737" w:rsidRDefault="00BC0737">
            <w:pPr>
              <w:pStyle w:val="ConsPlusNormal"/>
            </w:pPr>
            <w:r>
              <w:t>Исполнителя услуг</w:t>
            </w:r>
          </w:p>
        </w:tc>
      </w:tr>
      <w:tr w:rsidR="00BC0737">
        <w:tc>
          <w:tcPr>
            <w:tcW w:w="4456" w:type="dxa"/>
            <w:gridSpan w:val="2"/>
          </w:tcPr>
          <w:p w:rsidR="00BC0737" w:rsidRDefault="00BC0737">
            <w:pPr>
              <w:pStyle w:val="ConsPlusNormal"/>
            </w:pPr>
          </w:p>
        </w:tc>
        <w:tc>
          <w:tcPr>
            <w:tcW w:w="4552" w:type="dxa"/>
            <w:gridSpan w:val="2"/>
          </w:tcPr>
          <w:p w:rsidR="00BC0737" w:rsidRDefault="00BC0737">
            <w:pPr>
              <w:pStyle w:val="ConsPlusNormal"/>
            </w:pPr>
          </w:p>
        </w:tc>
      </w:tr>
      <w:tr w:rsidR="00BC0737">
        <w:tc>
          <w:tcPr>
            <w:tcW w:w="4456" w:type="dxa"/>
            <w:gridSpan w:val="2"/>
          </w:tcPr>
          <w:p w:rsidR="00BC0737" w:rsidRDefault="00BC0737">
            <w:pPr>
              <w:pStyle w:val="ConsPlusNormal"/>
            </w:pPr>
            <w:r>
              <w:t>Наименование</w:t>
            </w:r>
          </w:p>
        </w:tc>
        <w:tc>
          <w:tcPr>
            <w:tcW w:w="4552" w:type="dxa"/>
            <w:gridSpan w:val="2"/>
          </w:tcPr>
          <w:p w:rsidR="00BC0737" w:rsidRDefault="00BC0737">
            <w:pPr>
              <w:pStyle w:val="ConsPlusNormal"/>
            </w:pPr>
            <w:r>
              <w:t>Наименование</w:t>
            </w:r>
          </w:p>
        </w:tc>
      </w:tr>
      <w:tr w:rsidR="00BC0737">
        <w:tc>
          <w:tcPr>
            <w:tcW w:w="4456" w:type="dxa"/>
            <w:gridSpan w:val="2"/>
          </w:tcPr>
          <w:p w:rsidR="00BC0737" w:rsidRDefault="00BC0737">
            <w:pPr>
              <w:pStyle w:val="ConsPlusNormal"/>
            </w:pPr>
            <w:r>
              <w:t>Уполномоченного учреждения</w:t>
            </w:r>
          </w:p>
        </w:tc>
        <w:tc>
          <w:tcPr>
            <w:tcW w:w="4552" w:type="dxa"/>
            <w:gridSpan w:val="2"/>
          </w:tcPr>
          <w:p w:rsidR="00BC0737" w:rsidRDefault="00BC0737">
            <w:pPr>
              <w:pStyle w:val="ConsPlusNormal"/>
            </w:pPr>
            <w:r>
              <w:t>Исполнителя услуг</w:t>
            </w:r>
          </w:p>
        </w:tc>
      </w:tr>
      <w:tr w:rsidR="00BC0737">
        <w:tc>
          <w:tcPr>
            <w:tcW w:w="4456" w:type="dxa"/>
            <w:gridSpan w:val="2"/>
          </w:tcPr>
          <w:p w:rsidR="00BC0737" w:rsidRDefault="00BC0737">
            <w:pPr>
              <w:pStyle w:val="ConsPlusNormal"/>
            </w:pPr>
          </w:p>
        </w:tc>
        <w:tc>
          <w:tcPr>
            <w:tcW w:w="4552" w:type="dxa"/>
            <w:gridSpan w:val="2"/>
          </w:tcPr>
          <w:p w:rsidR="00BC0737" w:rsidRDefault="00BC0737">
            <w:pPr>
              <w:pStyle w:val="ConsPlusNormal"/>
            </w:pPr>
          </w:p>
        </w:tc>
      </w:tr>
      <w:tr w:rsidR="00BC0737">
        <w:tc>
          <w:tcPr>
            <w:tcW w:w="4456" w:type="dxa"/>
            <w:gridSpan w:val="2"/>
          </w:tcPr>
          <w:p w:rsidR="00BC0737" w:rsidRDefault="00BC0737">
            <w:pPr>
              <w:pStyle w:val="ConsPlusNormal"/>
            </w:pPr>
            <w:r>
              <w:t>ОГРН, ОКТМО</w:t>
            </w:r>
          </w:p>
        </w:tc>
        <w:tc>
          <w:tcPr>
            <w:tcW w:w="4552" w:type="dxa"/>
            <w:gridSpan w:val="2"/>
          </w:tcPr>
          <w:p w:rsidR="00BC0737" w:rsidRDefault="00BC0737">
            <w:pPr>
              <w:pStyle w:val="ConsPlusNormal"/>
            </w:pPr>
            <w:r>
              <w:t>ОГРН, ОКТМО</w:t>
            </w:r>
          </w:p>
        </w:tc>
      </w:tr>
      <w:tr w:rsidR="00BC0737">
        <w:tc>
          <w:tcPr>
            <w:tcW w:w="4456" w:type="dxa"/>
            <w:gridSpan w:val="2"/>
          </w:tcPr>
          <w:p w:rsidR="00BC0737" w:rsidRDefault="00BC0737">
            <w:pPr>
              <w:pStyle w:val="ConsPlusNormal"/>
            </w:pPr>
          </w:p>
        </w:tc>
        <w:tc>
          <w:tcPr>
            <w:tcW w:w="4552" w:type="dxa"/>
            <w:gridSpan w:val="2"/>
          </w:tcPr>
          <w:p w:rsidR="00BC0737" w:rsidRDefault="00BC0737">
            <w:pPr>
              <w:pStyle w:val="ConsPlusNormal"/>
            </w:pPr>
          </w:p>
        </w:tc>
      </w:tr>
      <w:tr w:rsidR="00BC0737">
        <w:tc>
          <w:tcPr>
            <w:tcW w:w="4456" w:type="dxa"/>
            <w:gridSpan w:val="2"/>
          </w:tcPr>
          <w:p w:rsidR="00BC0737" w:rsidRDefault="00BC0737">
            <w:pPr>
              <w:pStyle w:val="ConsPlusNormal"/>
            </w:pPr>
            <w:r>
              <w:t>Местонахождение:</w:t>
            </w:r>
          </w:p>
        </w:tc>
        <w:tc>
          <w:tcPr>
            <w:tcW w:w="4552" w:type="dxa"/>
            <w:gridSpan w:val="2"/>
          </w:tcPr>
          <w:p w:rsidR="00BC0737" w:rsidRDefault="00BC0737">
            <w:pPr>
              <w:pStyle w:val="ConsPlusNormal"/>
            </w:pPr>
            <w:r>
              <w:t>Местонахождение:</w:t>
            </w:r>
          </w:p>
        </w:tc>
      </w:tr>
      <w:tr w:rsidR="00BC0737">
        <w:tc>
          <w:tcPr>
            <w:tcW w:w="2228" w:type="dxa"/>
          </w:tcPr>
          <w:p w:rsidR="00BC0737" w:rsidRDefault="00BC0737">
            <w:pPr>
              <w:pStyle w:val="ConsPlusNormal"/>
            </w:pPr>
          </w:p>
        </w:tc>
        <w:tc>
          <w:tcPr>
            <w:tcW w:w="2228" w:type="dxa"/>
          </w:tcPr>
          <w:p w:rsidR="00BC0737" w:rsidRDefault="00BC0737">
            <w:pPr>
              <w:pStyle w:val="ConsPlusNormal"/>
            </w:pPr>
          </w:p>
        </w:tc>
        <w:tc>
          <w:tcPr>
            <w:tcW w:w="2228" w:type="dxa"/>
          </w:tcPr>
          <w:p w:rsidR="00BC0737" w:rsidRDefault="00BC0737">
            <w:pPr>
              <w:pStyle w:val="ConsPlusNormal"/>
            </w:pPr>
          </w:p>
        </w:tc>
        <w:tc>
          <w:tcPr>
            <w:tcW w:w="2324" w:type="dxa"/>
          </w:tcPr>
          <w:p w:rsidR="00BC0737" w:rsidRDefault="00BC0737">
            <w:pPr>
              <w:pStyle w:val="ConsPlusNormal"/>
            </w:pPr>
          </w:p>
        </w:tc>
      </w:tr>
      <w:tr w:rsidR="00BC0737">
        <w:tc>
          <w:tcPr>
            <w:tcW w:w="4456" w:type="dxa"/>
            <w:gridSpan w:val="2"/>
          </w:tcPr>
          <w:p w:rsidR="00BC0737" w:rsidRDefault="00BC0737">
            <w:pPr>
              <w:pStyle w:val="ConsPlusNormal"/>
            </w:pPr>
            <w:r>
              <w:t>ИНН/КПП</w:t>
            </w:r>
          </w:p>
        </w:tc>
        <w:tc>
          <w:tcPr>
            <w:tcW w:w="4552" w:type="dxa"/>
            <w:gridSpan w:val="2"/>
          </w:tcPr>
          <w:p w:rsidR="00BC0737" w:rsidRDefault="00BC0737">
            <w:pPr>
              <w:pStyle w:val="ConsPlusNormal"/>
            </w:pPr>
            <w:r>
              <w:t>ИНН/КПП</w:t>
            </w:r>
          </w:p>
        </w:tc>
      </w:tr>
      <w:tr w:rsidR="00BC0737">
        <w:tc>
          <w:tcPr>
            <w:tcW w:w="4456" w:type="dxa"/>
            <w:gridSpan w:val="2"/>
          </w:tcPr>
          <w:p w:rsidR="00BC0737" w:rsidRDefault="00BC0737">
            <w:pPr>
              <w:pStyle w:val="ConsPlusNormal"/>
            </w:pPr>
            <w:r>
              <w:t>Платежные реквизиты:</w:t>
            </w:r>
          </w:p>
        </w:tc>
        <w:tc>
          <w:tcPr>
            <w:tcW w:w="4552" w:type="dxa"/>
            <w:gridSpan w:val="2"/>
          </w:tcPr>
          <w:p w:rsidR="00BC0737" w:rsidRDefault="00BC0737">
            <w:pPr>
              <w:pStyle w:val="ConsPlusNormal"/>
            </w:pPr>
            <w:r>
              <w:t>Платежные реквизиты:</w:t>
            </w:r>
          </w:p>
        </w:tc>
      </w:tr>
      <w:tr w:rsidR="00BC0737">
        <w:tc>
          <w:tcPr>
            <w:tcW w:w="4456" w:type="dxa"/>
            <w:gridSpan w:val="2"/>
          </w:tcPr>
          <w:p w:rsidR="00BC0737" w:rsidRDefault="00BC0737">
            <w:pPr>
              <w:pStyle w:val="ConsPlusNormal"/>
            </w:pPr>
            <w:r>
              <w:t>Наименование учреждения Банка России</w:t>
            </w:r>
          </w:p>
        </w:tc>
        <w:tc>
          <w:tcPr>
            <w:tcW w:w="4552" w:type="dxa"/>
            <w:gridSpan w:val="2"/>
          </w:tcPr>
          <w:p w:rsidR="00BC0737" w:rsidRDefault="00BC0737">
            <w:pPr>
              <w:pStyle w:val="ConsPlusNormal"/>
            </w:pPr>
            <w:r>
              <w:t>Наименование учреждения Банка России</w:t>
            </w:r>
          </w:p>
        </w:tc>
      </w:tr>
      <w:tr w:rsidR="00BC0737">
        <w:tc>
          <w:tcPr>
            <w:tcW w:w="4456" w:type="dxa"/>
            <w:gridSpan w:val="2"/>
          </w:tcPr>
          <w:p w:rsidR="00BC0737" w:rsidRDefault="00BC0737">
            <w:pPr>
              <w:pStyle w:val="ConsPlusNormal"/>
            </w:pPr>
            <w:r>
              <w:t>БИК</w:t>
            </w:r>
          </w:p>
        </w:tc>
        <w:tc>
          <w:tcPr>
            <w:tcW w:w="4552" w:type="dxa"/>
            <w:gridSpan w:val="2"/>
          </w:tcPr>
          <w:p w:rsidR="00BC0737" w:rsidRDefault="00BC0737">
            <w:pPr>
              <w:pStyle w:val="ConsPlusNormal"/>
            </w:pPr>
            <w:r>
              <w:t>БИК</w:t>
            </w:r>
          </w:p>
        </w:tc>
      </w:tr>
      <w:tr w:rsidR="00BC0737">
        <w:tc>
          <w:tcPr>
            <w:tcW w:w="4456" w:type="dxa"/>
            <w:gridSpan w:val="2"/>
          </w:tcPr>
          <w:p w:rsidR="00BC0737" w:rsidRDefault="00BC0737">
            <w:pPr>
              <w:pStyle w:val="ConsPlusNormal"/>
            </w:pPr>
            <w:r>
              <w:t>Расчетный счет</w:t>
            </w:r>
          </w:p>
        </w:tc>
        <w:tc>
          <w:tcPr>
            <w:tcW w:w="4552" w:type="dxa"/>
            <w:gridSpan w:val="2"/>
          </w:tcPr>
          <w:p w:rsidR="00BC0737" w:rsidRDefault="00BC0737">
            <w:pPr>
              <w:pStyle w:val="ConsPlusNormal"/>
            </w:pPr>
            <w:r>
              <w:t>Расчетный счет</w:t>
            </w:r>
          </w:p>
        </w:tc>
      </w:tr>
      <w:tr w:rsidR="00BC0737">
        <w:tc>
          <w:tcPr>
            <w:tcW w:w="4456" w:type="dxa"/>
            <w:gridSpan w:val="2"/>
          </w:tcPr>
          <w:p w:rsidR="00BC0737" w:rsidRDefault="00BC0737">
            <w:pPr>
              <w:pStyle w:val="ConsPlusNormal"/>
            </w:pPr>
            <w:r>
              <w:t>Наименование территориального органа</w:t>
            </w:r>
          </w:p>
        </w:tc>
        <w:tc>
          <w:tcPr>
            <w:tcW w:w="4552" w:type="dxa"/>
            <w:gridSpan w:val="2"/>
          </w:tcPr>
          <w:p w:rsidR="00BC0737" w:rsidRDefault="00BC0737">
            <w:pPr>
              <w:pStyle w:val="ConsPlusNormal"/>
            </w:pPr>
            <w:r>
              <w:t>Наименование территориального органа</w:t>
            </w:r>
          </w:p>
        </w:tc>
      </w:tr>
      <w:tr w:rsidR="00BC0737">
        <w:tc>
          <w:tcPr>
            <w:tcW w:w="4456" w:type="dxa"/>
            <w:gridSpan w:val="2"/>
          </w:tcPr>
          <w:p w:rsidR="00BC0737" w:rsidRDefault="00BC0737">
            <w:pPr>
              <w:pStyle w:val="ConsPlusNormal"/>
            </w:pPr>
            <w:r>
              <w:t>Федерального казначейства, в котором открыт лицевой счет</w:t>
            </w:r>
          </w:p>
        </w:tc>
        <w:tc>
          <w:tcPr>
            <w:tcW w:w="4552" w:type="dxa"/>
            <w:gridSpan w:val="2"/>
          </w:tcPr>
          <w:p w:rsidR="00BC0737" w:rsidRDefault="00BC0737">
            <w:pPr>
              <w:pStyle w:val="ConsPlusNormal"/>
            </w:pPr>
            <w:r>
              <w:t>Федерального казначейства, в котором открыт лицевой счет</w:t>
            </w:r>
          </w:p>
        </w:tc>
      </w:tr>
      <w:tr w:rsidR="00BC0737">
        <w:tc>
          <w:tcPr>
            <w:tcW w:w="4456" w:type="dxa"/>
            <w:gridSpan w:val="2"/>
          </w:tcPr>
          <w:p w:rsidR="00BC0737" w:rsidRDefault="00BC0737">
            <w:pPr>
              <w:pStyle w:val="ConsPlusNormal"/>
            </w:pPr>
          </w:p>
        </w:tc>
        <w:tc>
          <w:tcPr>
            <w:tcW w:w="4552" w:type="dxa"/>
            <w:gridSpan w:val="2"/>
          </w:tcPr>
          <w:p w:rsidR="00BC0737" w:rsidRDefault="00BC0737">
            <w:pPr>
              <w:pStyle w:val="ConsPlusNormal"/>
            </w:pPr>
          </w:p>
        </w:tc>
      </w:tr>
      <w:tr w:rsidR="00BC0737">
        <w:tc>
          <w:tcPr>
            <w:tcW w:w="4456" w:type="dxa"/>
            <w:gridSpan w:val="2"/>
          </w:tcPr>
          <w:p w:rsidR="00BC0737" w:rsidRDefault="00BC0737">
            <w:pPr>
              <w:pStyle w:val="ConsPlusNormal"/>
            </w:pPr>
            <w:r>
              <w:t>Лицевой счет</w:t>
            </w:r>
          </w:p>
        </w:tc>
        <w:tc>
          <w:tcPr>
            <w:tcW w:w="4552" w:type="dxa"/>
            <w:gridSpan w:val="2"/>
          </w:tcPr>
          <w:p w:rsidR="00BC0737" w:rsidRDefault="00BC0737">
            <w:pPr>
              <w:pStyle w:val="ConsPlusNormal"/>
            </w:pPr>
            <w:r>
              <w:t>Лицевой счет</w:t>
            </w:r>
          </w:p>
        </w:tc>
      </w:tr>
    </w:tbl>
    <w:p w:rsidR="00BC0737" w:rsidRDefault="00BC0737">
      <w:pPr>
        <w:pStyle w:val="ConsPlusNormal"/>
        <w:jc w:val="both"/>
      </w:pPr>
    </w:p>
    <w:p w:rsidR="00BC0737" w:rsidRDefault="00BC0737">
      <w:pPr>
        <w:pStyle w:val="ConsPlusNormal"/>
        <w:jc w:val="center"/>
        <w:outlineLvl w:val="2"/>
      </w:pPr>
      <w:r>
        <w:t>VIII. Подписи Сторон</w:t>
      </w:r>
    </w:p>
    <w:p w:rsidR="00BC0737" w:rsidRDefault="00BC07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09"/>
        <w:gridCol w:w="340"/>
        <w:gridCol w:w="2744"/>
        <w:gridCol w:w="1378"/>
        <w:gridCol w:w="340"/>
        <w:gridCol w:w="2835"/>
      </w:tblGrid>
      <w:tr w:rsidR="00BC0737">
        <w:tc>
          <w:tcPr>
            <w:tcW w:w="4493" w:type="dxa"/>
            <w:gridSpan w:val="3"/>
          </w:tcPr>
          <w:p w:rsidR="00BC0737" w:rsidRDefault="00BC0737">
            <w:pPr>
              <w:pStyle w:val="ConsPlusNormal"/>
            </w:pPr>
            <w:r>
              <w:t>Сокращенное наименование</w:t>
            </w:r>
          </w:p>
        </w:tc>
        <w:tc>
          <w:tcPr>
            <w:tcW w:w="4553" w:type="dxa"/>
            <w:gridSpan w:val="3"/>
          </w:tcPr>
          <w:p w:rsidR="00BC0737" w:rsidRDefault="00BC0737">
            <w:pPr>
              <w:pStyle w:val="ConsPlusNormal"/>
            </w:pPr>
            <w:r>
              <w:t>Сокращенное наименование</w:t>
            </w:r>
          </w:p>
        </w:tc>
      </w:tr>
      <w:tr w:rsidR="00BC0737">
        <w:tc>
          <w:tcPr>
            <w:tcW w:w="4493" w:type="dxa"/>
            <w:gridSpan w:val="3"/>
          </w:tcPr>
          <w:p w:rsidR="00BC0737" w:rsidRDefault="00BC0737">
            <w:pPr>
              <w:pStyle w:val="ConsPlusNormal"/>
            </w:pPr>
            <w:r>
              <w:lastRenderedPageBreak/>
              <w:t>Уполномоченного учреждения</w:t>
            </w:r>
          </w:p>
        </w:tc>
        <w:tc>
          <w:tcPr>
            <w:tcW w:w="4553" w:type="dxa"/>
            <w:gridSpan w:val="3"/>
          </w:tcPr>
          <w:p w:rsidR="00BC0737" w:rsidRDefault="00BC0737">
            <w:pPr>
              <w:pStyle w:val="ConsPlusNormal"/>
            </w:pPr>
            <w:r>
              <w:t>Исполнителя услуг</w:t>
            </w:r>
          </w:p>
        </w:tc>
      </w:tr>
      <w:tr w:rsidR="00BC0737">
        <w:tc>
          <w:tcPr>
            <w:tcW w:w="4493" w:type="dxa"/>
            <w:gridSpan w:val="3"/>
          </w:tcPr>
          <w:p w:rsidR="00BC0737" w:rsidRDefault="00BC0737">
            <w:pPr>
              <w:pStyle w:val="ConsPlusNormal"/>
            </w:pPr>
          </w:p>
        </w:tc>
        <w:tc>
          <w:tcPr>
            <w:tcW w:w="4553" w:type="dxa"/>
            <w:gridSpan w:val="3"/>
          </w:tcPr>
          <w:p w:rsidR="00BC0737" w:rsidRDefault="00BC0737">
            <w:pPr>
              <w:pStyle w:val="ConsPlusNormal"/>
            </w:pPr>
          </w:p>
        </w:tc>
      </w:tr>
      <w:tr w:rsidR="00BC0737">
        <w:tblPrEx>
          <w:tblBorders>
            <w:insideV w:val="none" w:sz="0" w:space="0" w:color="auto"/>
          </w:tblBorders>
        </w:tblPrEx>
        <w:tc>
          <w:tcPr>
            <w:tcW w:w="1409" w:type="dxa"/>
            <w:tcBorders>
              <w:left w:val="single" w:sz="4" w:space="0" w:color="auto"/>
              <w:right w:val="nil"/>
            </w:tcBorders>
          </w:tcPr>
          <w:p w:rsidR="00BC0737" w:rsidRDefault="00BC0737">
            <w:pPr>
              <w:pStyle w:val="ConsPlusNormal"/>
            </w:pPr>
            <w:r>
              <w:t>_________</w:t>
            </w:r>
          </w:p>
        </w:tc>
        <w:tc>
          <w:tcPr>
            <w:tcW w:w="340" w:type="dxa"/>
            <w:tcBorders>
              <w:left w:val="nil"/>
              <w:right w:val="nil"/>
            </w:tcBorders>
          </w:tcPr>
          <w:p w:rsidR="00BC0737" w:rsidRDefault="00BC0737">
            <w:pPr>
              <w:pStyle w:val="ConsPlusNormal"/>
            </w:pPr>
            <w:r>
              <w:t>/</w:t>
            </w:r>
          </w:p>
        </w:tc>
        <w:tc>
          <w:tcPr>
            <w:tcW w:w="2744" w:type="dxa"/>
            <w:tcBorders>
              <w:left w:val="nil"/>
              <w:right w:val="single" w:sz="4" w:space="0" w:color="auto"/>
            </w:tcBorders>
          </w:tcPr>
          <w:p w:rsidR="00BC0737" w:rsidRDefault="00BC0737">
            <w:pPr>
              <w:pStyle w:val="ConsPlusNormal"/>
            </w:pPr>
            <w:r>
              <w:t>_____________________</w:t>
            </w:r>
          </w:p>
        </w:tc>
        <w:tc>
          <w:tcPr>
            <w:tcW w:w="1378" w:type="dxa"/>
            <w:tcBorders>
              <w:left w:val="single" w:sz="4" w:space="0" w:color="auto"/>
              <w:right w:val="nil"/>
            </w:tcBorders>
          </w:tcPr>
          <w:p w:rsidR="00BC0737" w:rsidRDefault="00BC0737">
            <w:pPr>
              <w:pStyle w:val="ConsPlusNormal"/>
            </w:pPr>
            <w:r>
              <w:t>_________</w:t>
            </w:r>
          </w:p>
        </w:tc>
        <w:tc>
          <w:tcPr>
            <w:tcW w:w="340" w:type="dxa"/>
            <w:tcBorders>
              <w:left w:val="nil"/>
              <w:right w:val="nil"/>
            </w:tcBorders>
          </w:tcPr>
          <w:p w:rsidR="00BC0737" w:rsidRDefault="00BC0737">
            <w:pPr>
              <w:pStyle w:val="ConsPlusNormal"/>
            </w:pPr>
            <w:r>
              <w:t>/</w:t>
            </w:r>
          </w:p>
        </w:tc>
        <w:tc>
          <w:tcPr>
            <w:tcW w:w="2835" w:type="dxa"/>
            <w:tcBorders>
              <w:left w:val="nil"/>
              <w:right w:val="single" w:sz="4" w:space="0" w:color="auto"/>
            </w:tcBorders>
          </w:tcPr>
          <w:p w:rsidR="00BC0737" w:rsidRDefault="00BC0737">
            <w:pPr>
              <w:pStyle w:val="ConsPlusNormal"/>
            </w:pPr>
            <w:r>
              <w:t>_____________________</w:t>
            </w:r>
          </w:p>
        </w:tc>
      </w:tr>
      <w:tr w:rsidR="00BC0737">
        <w:tblPrEx>
          <w:tblBorders>
            <w:insideV w:val="none" w:sz="0" w:space="0" w:color="auto"/>
          </w:tblBorders>
        </w:tblPrEx>
        <w:tc>
          <w:tcPr>
            <w:tcW w:w="1409" w:type="dxa"/>
            <w:tcBorders>
              <w:left w:val="single" w:sz="4" w:space="0" w:color="auto"/>
              <w:right w:val="nil"/>
            </w:tcBorders>
          </w:tcPr>
          <w:p w:rsidR="00BC0737" w:rsidRDefault="00BC0737">
            <w:pPr>
              <w:pStyle w:val="ConsPlusNormal"/>
              <w:jc w:val="center"/>
            </w:pPr>
            <w:r>
              <w:t>(подпись)</w:t>
            </w:r>
          </w:p>
        </w:tc>
        <w:tc>
          <w:tcPr>
            <w:tcW w:w="340" w:type="dxa"/>
            <w:tcBorders>
              <w:left w:val="nil"/>
              <w:right w:val="nil"/>
            </w:tcBorders>
          </w:tcPr>
          <w:p w:rsidR="00BC0737" w:rsidRDefault="00BC0737">
            <w:pPr>
              <w:pStyle w:val="ConsPlusNormal"/>
            </w:pPr>
          </w:p>
        </w:tc>
        <w:tc>
          <w:tcPr>
            <w:tcW w:w="2744" w:type="dxa"/>
            <w:tcBorders>
              <w:left w:val="nil"/>
              <w:right w:val="single" w:sz="4" w:space="0" w:color="auto"/>
            </w:tcBorders>
          </w:tcPr>
          <w:p w:rsidR="00BC0737" w:rsidRDefault="00BC0737">
            <w:pPr>
              <w:pStyle w:val="ConsPlusNormal"/>
              <w:jc w:val="center"/>
            </w:pPr>
            <w:r>
              <w:t>(Ф.И.О.)</w:t>
            </w:r>
          </w:p>
        </w:tc>
        <w:tc>
          <w:tcPr>
            <w:tcW w:w="1378" w:type="dxa"/>
            <w:tcBorders>
              <w:left w:val="single" w:sz="4" w:space="0" w:color="auto"/>
              <w:right w:val="nil"/>
            </w:tcBorders>
          </w:tcPr>
          <w:p w:rsidR="00BC0737" w:rsidRDefault="00BC0737">
            <w:pPr>
              <w:pStyle w:val="ConsPlusNormal"/>
              <w:jc w:val="center"/>
            </w:pPr>
            <w:r>
              <w:t>(подпись)</w:t>
            </w:r>
          </w:p>
        </w:tc>
        <w:tc>
          <w:tcPr>
            <w:tcW w:w="340" w:type="dxa"/>
            <w:tcBorders>
              <w:left w:val="nil"/>
              <w:right w:val="nil"/>
            </w:tcBorders>
          </w:tcPr>
          <w:p w:rsidR="00BC0737" w:rsidRDefault="00BC0737">
            <w:pPr>
              <w:pStyle w:val="ConsPlusNormal"/>
            </w:pPr>
          </w:p>
        </w:tc>
        <w:tc>
          <w:tcPr>
            <w:tcW w:w="2835" w:type="dxa"/>
            <w:tcBorders>
              <w:left w:val="nil"/>
              <w:right w:val="single" w:sz="4" w:space="0" w:color="auto"/>
            </w:tcBorders>
          </w:tcPr>
          <w:p w:rsidR="00BC0737" w:rsidRDefault="00BC0737">
            <w:pPr>
              <w:pStyle w:val="ConsPlusNormal"/>
              <w:jc w:val="center"/>
            </w:pPr>
            <w:r>
              <w:t>(Ф.И.О.)</w:t>
            </w:r>
          </w:p>
        </w:tc>
      </w:tr>
    </w:tbl>
    <w:p w:rsidR="00BC0737" w:rsidRDefault="00BC0737">
      <w:pPr>
        <w:pStyle w:val="ConsPlusNormal"/>
        <w:jc w:val="both"/>
      </w:pPr>
    </w:p>
    <w:p w:rsidR="00BC0737" w:rsidRDefault="00BC0737">
      <w:pPr>
        <w:pStyle w:val="ConsPlusNormal"/>
        <w:jc w:val="both"/>
      </w:pPr>
    </w:p>
    <w:p w:rsidR="00BC0737" w:rsidRDefault="00BC0737">
      <w:pPr>
        <w:pStyle w:val="ConsPlusNormal"/>
        <w:jc w:val="both"/>
      </w:pPr>
    </w:p>
    <w:p w:rsidR="00BC0737" w:rsidRDefault="00BC0737">
      <w:pPr>
        <w:pStyle w:val="ConsPlusNormal"/>
        <w:jc w:val="both"/>
      </w:pPr>
    </w:p>
    <w:p w:rsidR="00BC0737" w:rsidRDefault="00BC0737">
      <w:pPr>
        <w:pStyle w:val="ConsPlusNormal"/>
        <w:jc w:val="both"/>
      </w:pPr>
    </w:p>
    <w:p w:rsidR="00BC0737" w:rsidRDefault="00BC0737">
      <w:pPr>
        <w:pStyle w:val="ConsPlusNormal"/>
        <w:jc w:val="right"/>
        <w:outlineLvl w:val="2"/>
      </w:pPr>
      <w:r>
        <w:t>Приложение 3</w:t>
      </w:r>
    </w:p>
    <w:p w:rsidR="00BC0737" w:rsidRDefault="00BC0737">
      <w:pPr>
        <w:pStyle w:val="ConsPlusNormal"/>
        <w:jc w:val="right"/>
      </w:pPr>
      <w:r>
        <w:t>к Порядку</w:t>
      </w:r>
    </w:p>
    <w:p w:rsidR="00BC0737" w:rsidRDefault="00BC0737">
      <w:pPr>
        <w:pStyle w:val="ConsPlusNormal"/>
        <w:jc w:val="right"/>
      </w:pPr>
      <w:r>
        <w:t>предоставления грантов в форме</w:t>
      </w:r>
    </w:p>
    <w:p w:rsidR="00BC0737" w:rsidRDefault="00BC0737">
      <w:pPr>
        <w:pStyle w:val="ConsPlusNormal"/>
        <w:jc w:val="right"/>
      </w:pPr>
      <w:r>
        <w:t>субсидии частным образовательным</w:t>
      </w:r>
    </w:p>
    <w:p w:rsidR="00BC0737" w:rsidRDefault="00BC0737">
      <w:pPr>
        <w:pStyle w:val="ConsPlusNormal"/>
        <w:jc w:val="right"/>
      </w:pPr>
      <w:r>
        <w:t>организациям, организациям, осуществляющим</w:t>
      </w:r>
    </w:p>
    <w:p w:rsidR="00BC0737" w:rsidRDefault="00BC0737">
      <w:pPr>
        <w:pStyle w:val="ConsPlusNormal"/>
        <w:jc w:val="right"/>
      </w:pPr>
      <w:r>
        <w:t>обучение, индивидуальным предпринимателям,</w:t>
      </w:r>
    </w:p>
    <w:p w:rsidR="00BC0737" w:rsidRDefault="00BC0737">
      <w:pPr>
        <w:pStyle w:val="ConsPlusNormal"/>
        <w:jc w:val="right"/>
      </w:pPr>
      <w:r>
        <w:t>государственным образовательным организациям,</w:t>
      </w:r>
    </w:p>
    <w:p w:rsidR="00BC0737" w:rsidRDefault="00BC0737">
      <w:pPr>
        <w:pStyle w:val="ConsPlusNormal"/>
        <w:jc w:val="right"/>
      </w:pPr>
      <w:r>
        <w:t>муниципальным образовательным организациям,</w:t>
      </w:r>
    </w:p>
    <w:p w:rsidR="00BC0737" w:rsidRDefault="00BC0737">
      <w:pPr>
        <w:pStyle w:val="ConsPlusNormal"/>
        <w:jc w:val="right"/>
      </w:pPr>
      <w:r>
        <w:t>в отношении которых органами местного</w:t>
      </w:r>
    </w:p>
    <w:p w:rsidR="00BC0737" w:rsidRDefault="00BC0737">
      <w:pPr>
        <w:pStyle w:val="ConsPlusNormal"/>
        <w:jc w:val="right"/>
      </w:pPr>
      <w:r>
        <w:t>самоуправления ЗАТО Железногорск</w:t>
      </w:r>
    </w:p>
    <w:p w:rsidR="00BC0737" w:rsidRDefault="00BC0737">
      <w:pPr>
        <w:pStyle w:val="ConsPlusNormal"/>
        <w:jc w:val="right"/>
      </w:pPr>
      <w:r>
        <w:t>не осуществляются функции и полномочия</w:t>
      </w:r>
    </w:p>
    <w:p w:rsidR="00BC0737" w:rsidRDefault="00BC0737">
      <w:pPr>
        <w:pStyle w:val="ConsPlusNormal"/>
        <w:jc w:val="right"/>
      </w:pPr>
      <w:r>
        <w:t>учредителя, включенными в реестр</w:t>
      </w:r>
    </w:p>
    <w:p w:rsidR="00BC0737" w:rsidRDefault="00BC0737">
      <w:pPr>
        <w:pStyle w:val="ConsPlusNormal"/>
        <w:jc w:val="right"/>
      </w:pPr>
      <w:r>
        <w:t>поставщиков образовательных услуг в рамках</w:t>
      </w:r>
    </w:p>
    <w:p w:rsidR="00BC0737" w:rsidRDefault="00BC0737">
      <w:pPr>
        <w:pStyle w:val="ConsPlusNormal"/>
        <w:jc w:val="right"/>
      </w:pPr>
      <w:r>
        <w:t>системы персонифицированного</w:t>
      </w:r>
    </w:p>
    <w:p w:rsidR="00BC0737" w:rsidRDefault="00BC0737">
      <w:pPr>
        <w:pStyle w:val="ConsPlusNormal"/>
        <w:jc w:val="right"/>
      </w:pPr>
      <w:r>
        <w:t>финансирования, в связи с оказанием</w:t>
      </w:r>
    </w:p>
    <w:p w:rsidR="00BC0737" w:rsidRDefault="00BC0737">
      <w:pPr>
        <w:pStyle w:val="ConsPlusNormal"/>
        <w:jc w:val="right"/>
      </w:pPr>
      <w:r>
        <w:t>услуг по реализации дополнительных</w:t>
      </w:r>
    </w:p>
    <w:p w:rsidR="00BC0737" w:rsidRDefault="00BC0737">
      <w:pPr>
        <w:pStyle w:val="ConsPlusNormal"/>
        <w:jc w:val="right"/>
      </w:pPr>
      <w:r>
        <w:t>общеобразовательных программ в рамках</w:t>
      </w:r>
    </w:p>
    <w:p w:rsidR="00BC0737" w:rsidRDefault="00BC0737">
      <w:pPr>
        <w:pStyle w:val="ConsPlusNormal"/>
        <w:jc w:val="right"/>
      </w:pPr>
      <w:r>
        <w:t>системы персонифицированного финансирования</w:t>
      </w:r>
    </w:p>
    <w:p w:rsidR="00BC0737" w:rsidRDefault="00BC0737">
      <w:pPr>
        <w:pStyle w:val="ConsPlusNormal"/>
        <w:jc w:val="both"/>
      </w:pPr>
    </w:p>
    <w:p w:rsidR="00BC0737" w:rsidRDefault="00BC0737">
      <w:pPr>
        <w:pStyle w:val="ConsPlusNormal"/>
        <w:jc w:val="right"/>
      </w:pPr>
      <w:r>
        <w:t>(Форма)</w:t>
      </w:r>
    </w:p>
    <w:p w:rsidR="00BC0737" w:rsidRDefault="00BC0737">
      <w:pPr>
        <w:pStyle w:val="ConsPlusNonformat"/>
        <w:jc w:val="both"/>
      </w:pPr>
      <w:bookmarkStart w:id="17" w:name="P552"/>
      <w:bookmarkEnd w:id="17"/>
      <w:r>
        <w:t xml:space="preserve">                                   Отчет</w:t>
      </w:r>
    </w:p>
    <w:p w:rsidR="00BC0737" w:rsidRDefault="00BC0737">
      <w:pPr>
        <w:pStyle w:val="ConsPlusNonformat"/>
        <w:jc w:val="both"/>
      </w:pPr>
      <w:r>
        <w:t xml:space="preserve">          о достижении результатов и показателей результативности</w:t>
      </w:r>
    </w:p>
    <w:p w:rsidR="00BC0737" w:rsidRDefault="00BC0737">
      <w:pPr>
        <w:pStyle w:val="ConsPlusNonformat"/>
        <w:jc w:val="both"/>
      </w:pPr>
      <w:r>
        <w:t xml:space="preserve">                            за отчетный период</w:t>
      </w:r>
    </w:p>
    <w:p w:rsidR="00BC0737" w:rsidRDefault="00BC0737">
      <w:pPr>
        <w:pStyle w:val="ConsPlusNonformat"/>
        <w:jc w:val="both"/>
      </w:pPr>
      <w:r>
        <w:t xml:space="preserve">                       на "__" ____________ 20__ г.</w:t>
      </w:r>
    </w:p>
    <w:p w:rsidR="00BC0737" w:rsidRDefault="00BC0737">
      <w:pPr>
        <w:pStyle w:val="ConsPlusNonformat"/>
        <w:jc w:val="both"/>
      </w:pPr>
    </w:p>
    <w:p w:rsidR="00BC0737" w:rsidRDefault="00BC0737">
      <w:pPr>
        <w:pStyle w:val="ConsPlusNonformat"/>
        <w:jc w:val="both"/>
      </w:pPr>
      <w:r>
        <w:t>Наименование получателя гранта __________________________________</w:t>
      </w:r>
    </w:p>
    <w:p w:rsidR="00BC0737" w:rsidRDefault="00BC0737">
      <w:pPr>
        <w:pStyle w:val="ConsPlusNonformat"/>
        <w:jc w:val="both"/>
      </w:pPr>
      <w:r>
        <w:t>Единица измерения: рубль (с точностью до второго десятичного знака)</w:t>
      </w:r>
    </w:p>
    <w:p w:rsidR="00BC0737" w:rsidRDefault="00BC0737">
      <w:pPr>
        <w:pStyle w:val="ConsPlusNonformat"/>
        <w:jc w:val="both"/>
      </w:pPr>
      <w:r>
        <w:t>Фактически оказанные образовательные услуги:</w:t>
      </w:r>
    </w:p>
    <w:p w:rsidR="00BC0737" w:rsidRDefault="00BC07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79"/>
        <w:gridCol w:w="1384"/>
        <w:gridCol w:w="2041"/>
        <w:gridCol w:w="907"/>
        <w:gridCol w:w="794"/>
        <w:gridCol w:w="1304"/>
        <w:gridCol w:w="1361"/>
      </w:tblGrid>
      <w:tr w:rsidR="00BC0737">
        <w:tc>
          <w:tcPr>
            <w:tcW w:w="1279" w:type="dxa"/>
            <w:vMerge w:val="restart"/>
          </w:tcPr>
          <w:p w:rsidR="00BC0737" w:rsidRDefault="00BC0737">
            <w:pPr>
              <w:pStyle w:val="ConsPlusNormal"/>
              <w:jc w:val="center"/>
            </w:pPr>
            <w:r>
              <w:t>Номер/дата договора</w:t>
            </w:r>
          </w:p>
        </w:tc>
        <w:tc>
          <w:tcPr>
            <w:tcW w:w="1384" w:type="dxa"/>
            <w:vMerge w:val="restart"/>
          </w:tcPr>
          <w:p w:rsidR="00BC0737" w:rsidRDefault="00BC0737">
            <w:pPr>
              <w:pStyle w:val="ConsPlusNormal"/>
              <w:jc w:val="center"/>
            </w:pPr>
            <w:r>
              <w:t>Номер сертификата</w:t>
            </w:r>
          </w:p>
        </w:tc>
        <w:tc>
          <w:tcPr>
            <w:tcW w:w="2041" w:type="dxa"/>
            <w:vMerge w:val="restart"/>
          </w:tcPr>
          <w:p w:rsidR="00BC0737" w:rsidRDefault="00BC0737">
            <w:pPr>
              <w:pStyle w:val="ConsPlusNormal"/>
              <w:jc w:val="center"/>
            </w:pPr>
            <w:r>
              <w:t>Дополнительная общеразвивающая программа/направленность</w:t>
            </w:r>
          </w:p>
        </w:tc>
        <w:tc>
          <w:tcPr>
            <w:tcW w:w="1701" w:type="dxa"/>
            <w:gridSpan w:val="2"/>
          </w:tcPr>
          <w:p w:rsidR="00BC0737" w:rsidRDefault="00BC0737">
            <w:pPr>
              <w:pStyle w:val="ConsPlusNormal"/>
              <w:jc w:val="center"/>
            </w:pPr>
            <w:r>
              <w:t>Количество часов</w:t>
            </w:r>
          </w:p>
        </w:tc>
        <w:tc>
          <w:tcPr>
            <w:tcW w:w="1304" w:type="dxa"/>
            <w:vMerge w:val="restart"/>
          </w:tcPr>
          <w:p w:rsidR="00BC0737" w:rsidRDefault="00BC0737">
            <w:pPr>
              <w:pStyle w:val="ConsPlusNormal"/>
              <w:jc w:val="center"/>
            </w:pPr>
            <w:r>
              <w:t>Норматив затрат/цена услуги за чел./час (рублей)</w:t>
            </w:r>
          </w:p>
        </w:tc>
        <w:tc>
          <w:tcPr>
            <w:tcW w:w="1361" w:type="dxa"/>
            <w:vMerge w:val="restart"/>
          </w:tcPr>
          <w:p w:rsidR="00BC0737" w:rsidRDefault="00BC0737">
            <w:pPr>
              <w:pStyle w:val="ConsPlusNormal"/>
              <w:jc w:val="center"/>
            </w:pPr>
            <w:r>
              <w:t>Стоимость услуг по договору (рублей)</w:t>
            </w:r>
          </w:p>
        </w:tc>
      </w:tr>
      <w:tr w:rsidR="00BC0737">
        <w:tc>
          <w:tcPr>
            <w:tcW w:w="1279" w:type="dxa"/>
            <w:vMerge/>
          </w:tcPr>
          <w:p w:rsidR="00BC0737" w:rsidRDefault="00BC0737">
            <w:pPr>
              <w:pStyle w:val="ConsPlusNormal"/>
            </w:pPr>
          </w:p>
        </w:tc>
        <w:tc>
          <w:tcPr>
            <w:tcW w:w="1384" w:type="dxa"/>
            <w:vMerge/>
          </w:tcPr>
          <w:p w:rsidR="00BC0737" w:rsidRDefault="00BC0737">
            <w:pPr>
              <w:pStyle w:val="ConsPlusNormal"/>
            </w:pPr>
          </w:p>
        </w:tc>
        <w:tc>
          <w:tcPr>
            <w:tcW w:w="2041" w:type="dxa"/>
            <w:vMerge/>
          </w:tcPr>
          <w:p w:rsidR="00BC0737" w:rsidRDefault="00BC0737">
            <w:pPr>
              <w:pStyle w:val="ConsPlusNormal"/>
            </w:pPr>
          </w:p>
        </w:tc>
        <w:tc>
          <w:tcPr>
            <w:tcW w:w="907" w:type="dxa"/>
          </w:tcPr>
          <w:p w:rsidR="00BC0737" w:rsidRDefault="00BC0737">
            <w:pPr>
              <w:pStyle w:val="ConsPlusNormal"/>
              <w:jc w:val="center"/>
            </w:pPr>
            <w:r>
              <w:t>план</w:t>
            </w:r>
          </w:p>
        </w:tc>
        <w:tc>
          <w:tcPr>
            <w:tcW w:w="794" w:type="dxa"/>
          </w:tcPr>
          <w:p w:rsidR="00BC0737" w:rsidRDefault="00BC0737">
            <w:pPr>
              <w:pStyle w:val="ConsPlusNormal"/>
              <w:jc w:val="center"/>
            </w:pPr>
            <w:r>
              <w:t>факт</w:t>
            </w:r>
          </w:p>
        </w:tc>
        <w:tc>
          <w:tcPr>
            <w:tcW w:w="1304" w:type="dxa"/>
            <w:vMerge/>
          </w:tcPr>
          <w:p w:rsidR="00BC0737" w:rsidRDefault="00BC0737">
            <w:pPr>
              <w:pStyle w:val="ConsPlusNormal"/>
            </w:pPr>
          </w:p>
        </w:tc>
        <w:tc>
          <w:tcPr>
            <w:tcW w:w="1361" w:type="dxa"/>
            <w:vMerge/>
          </w:tcPr>
          <w:p w:rsidR="00BC0737" w:rsidRDefault="00BC0737">
            <w:pPr>
              <w:pStyle w:val="ConsPlusNormal"/>
            </w:pPr>
          </w:p>
        </w:tc>
      </w:tr>
      <w:tr w:rsidR="00BC0737">
        <w:tc>
          <w:tcPr>
            <w:tcW w:w="1279" w:type="dxa"/>
          </w:tcPr>
          <w:p w:rsidR="00BC0737" w:rsidRDefault="00BC0737">
            <w:pPr>
              <w:pStyle w:val="ConsPlusNormal"/>
            </w:pPr>
          </w:p>
        </w:tc>
        <w:tc>
          <w:tcPr>
            <w:tcW w:w="1384" w:type="dxa"/>
          </w:tcPr>
          <w:p w:rsidR="00BC0737" w:rsidRDefault="00BC0737">
            <w:pPr>
              <w:pStyle w:val="ConsPlusNormal"/>
            </w:pPr>
          </w:p>
        </w:tc>
        <w:tc>
          <w:tcPr>
            <w:tcW w:w="2041" w:type="dxa"/>
          </w:tcPr>
          <w:p w:rsidR="00BC0737" w:rsidRDefault="00BC0737">
            <w:pPr>
              <w:pStyle w:val="ConsPlusNormal"/>
            </w:pPr>
          </w:p>
        </w:tc>
        <w:tc>
          <w:tcPr>
            <w:tcW w:w="907" w:type="dxa"/>
          </w:tcPr>
          <w:p w:rsidR="00BC0737" w:rsidRDefault="00BC0737">
            <w:pPr>
              <w:pStyle w:val="ConsPlusNormal"/>
            </w:pPr>
          </w:p>
        </w:tc>
        <w:tc>
          <w:tcPr>
            <w:tcW w:w="794" w:type="dxa"/>
          </w:tcPr>
          <w:p w:rsidR="00BC0737" w:rsidRDefault="00BC0737">
            <w:pPr>
              <w:pStyle w:val="ConsPlusNormal"/>
            </w:pPr>
          </w:p>
        </w:tc>
        <w:tc>
          <w:tcPr>
            <w:tcW w:w="1304" w:type="dxa"/>
          </w:tcPr>
          <w:p w:rsidR="00BC0737" w:rsidRDefault="00BC0737">
            <w:pPr>
              <w:pStyle w:val="ConsPlusNormal"/>
            </w:pPr>
          </w:p>
        </w:tc>
        <w:tc>
          <w:tcPr>
            <w:tcW w:w="1361" w:type="dxa"/>
          </w:tcPr>
          <w:p w:rsidR="00BC0737" w:rsidRDefault="00BC0737">
            <w:pPr>
              <w:pStyle w:val="ConsPlusNormal"/>
            </w:pPr>
          </w:p>
        </w:tc>
      </w:tr>
      <w:tr w:rsidR="00BC0737">
        <w:tc>
          <w:tcPr>
            <w:tcW w:w="1279" w:type="dxa"/>
          </w:tcPr>
          <w:p w:rsidR="00BC0737" w:rsidRDefault="00BC0737">
            <w:pPr>
              <w:pStyle w:val="ConsPlusNormal"/>
            </w:pPr>
          </w:p>
        </w:tc>
        <w:tc>
          <w:tcPr>
            <w:tcW w:w="1384" w:type="dxa"/>
          </w:tcPr>
          <w:p w:rsidR="00BC0737" w:rsidRDefault="00BC0737">
            <w:pPr>
              <w:pStyle w:val="ConsPlusNormal"/>
            </w:pPr>
          </w:p>
        </w:tc>
        <w:tc>
          <w:tcPr>
            <w:tcW w:w="2041" w:type="dxa"/>
          </w:tcPr>
          <w:p w:rsidR="00BC0737" w:rsidRDefault="00BC0737">
            <w:pPr>
              <w:pStyle w:val="ConsPlusNormal"/>
            </w:pPr>
          </w:p>
        </w:tc>
        <w:tc>
          <w:tcPr>
            <w:tcW w:w="907" w:type="dxa"/>
          </w:tcPr>
          <w:p w:rsidR="00BC0737" w:rsidRDefault="00BC0737">
            <w:pPr>
              <w:pStyle w:val="ConsPlusNormal"/>
            </w:pPr>
          </w:p>
        </w:tc>
        <w:tc>
          <w:tcPr>
            <w:tcW w:w="794" w:type="dxa"/>
          </w:tcPr>
          <w:p w:rsidR="00BC0737" w:rsidRDefault="00BC0737">
            <w:pPr>
              <w:pStyle w:val="ConsPlusNormal"/>
            </w:pPr>
          </w:p>
        </w:tc>
        <w:tc>
          <w:tcPr>
            <w:tcW w:w="1304" w:type="dxa"/>
          </w:tcPr>
          <w:p w:rsidR="00BC0737" w:rsidRDefault="00BC0737">
            <w:pPr>
              <w:pStyle w:val="ConsPlusNormal"/>
            </w:pPr>
          </w:p>
        </w:tc>
        <w:tc>
          <w:tcPr>
            <w:tcW w:w="1361" w:type="dxa"/>
          </w:tcPr>
          <w:p w:rsidR="00BC0737" w:rsidRDefault="00BC0737">
            <w:pPr>
              <w:pStyle w:val="ConsPlusNormal"/>
            </w:pPr>
          </w:p>
        </w:tc>
      </w:tr>
      <w:tr w:rsidR="00BC0737">
        <w:tc>
          <w:tcPr>
            <w:tcW w:w="1279" w:type="dxa"/>
          </w:tcPr>
          <w:p w:rsidR="00BC0737" w:rsidRDefault="00BC0737">
            <w:pPr>
              <w:pStyle w:val="ConsPlusNormal"/>
            </w:pPr>
          </w:p>
        </w:tc>
        <w:tc>
          <w:tcPr>
            <w:tcW w:w="1384" w:type="dxa"/>
          </w:tcPr>
          <w:p w:rsidR="00BC0737" w:rsidRDefault="00BC0737">
            <w:pPr>
              <w:pStyle w:val="ConsPlusNormal"/>
            </w:pPr>
          </w:p>
        </w:tc>
        <w:tc>
          <w:tcPr>
            <w:tcW w:w="2041" w:type="dxa"/>
          </w:tcPr>
          <w:p w:rsidR="00BC0737" w:rsidRDefault="00BC0737">
            <w:pPr>
              <w:pStyle w:val="ConsPlusNormal"/>
            </w:pPr>
          </w:p>
        </w:tc>
        <w:tc>
          <w:tcPr>
            <w:tcW w:w="3005" w:type="dxa"/>
            <w:gridSpan w:val="3"/>
          </w:tcPr>
          <w:p w:rsidR="00BC0737" w:rsidRDefault="00BC0737">
            <w:pPr>
              <w:pStyle w:val="ConsPlusNormal"/>
            </w:pPr>
            <w:r>
              <w:t>Итого (сумма запрашиваемой субсидии)</w:t>
            </w:r>
          </w:p>
        </w:tc>
        <w:tc>
          <w:tcPr>
            <w:tcW w:w="1361" w:type="dxa"/>
          </w:tcPr>
          <w:p w:rsidR="00BC0737" w:rsidRDefault="00BC0737">
            <w:pPr>
              <w:pStyle w:val="ConsPlusNormal"/>
            </w:pPr>
          </w:p>
        </w:tc>
      </w:tr>
    </w:tbl>
    <w:p w:rsidR="00BC0737" w:rsidRDefault="00BC0737">
      <w:pPr>
        <w:pStyle w:val="ConsPlusNormal"/>
        <w:jc w:val="both"/>
      </w:pPr>
    </w:p>
    <w:p w:rsidR="00BC0737" w:rsidRDefault="00BC0737">
      <w:pPr>
        <w:pStyle w:val="ConsPlusNonformat"/>
        <w:jc w:val="both"/>
      </w:pPr>
      <w:r>
        <w:t>Руководитель получателя гранта</w:t>
      </w:r>
    </w:p>
    <w:p w:rsidR="00BC0737" w:rsidRDefault="00BC0737">
      <w:pPr>
        <w:pStyle w:val="ConsPlusNonformat"/>
        <w:jc w:val="both"/>
      </w:pPr>
      <w:r>
        <w:lastRenderedPageBreak/>
        <w:t>(уполномоченное лицо)            _________ ______________________</w:t>
      </w:r>
    </w:p>
    <w:p w:rsidR="00BC0737" w:rsidRDefault="00BC0737">
      <w:pPr>
        <w:pStyle w:val="ConsPlusNonformat"/>
        <w:jc w:val="both"/>
      </w:pPr>
      <w:r>
        <w:t xml:space="preserve">      (должность)                (подпись)  (расшифровка подписи)</w:t>
      </w:r>
    </w:p>
    <w:p w:rsidR="00BC0737" w:rsidRDefault="00BC0737">
      <w:pPr>
        <w:pStyle w:val="ConsPlusNonformat"/>
        <w:jc w:val="both"/>
      </w:pPr>
      <w:r>
        <w:t>Исполнитель _________________ ___________________________ ____________</w:t>
      </w:r>
    </w:p>
    <w:p w:rsidR="00BC0737" w:rsidRDefault="00BC0737">
      <w:pPr>
        <w:pStyle w:val="ConsPlusNonformat"/>
        <w:jc w:val="both"/>
      </w:pPr>
      <w:r>
        <w:t xml:space="preserve">                (должность)     (фамилия, имя, отчество)   (телефон)</w:t>
      </w:r>
    </w:p>
    <w:p w:rsidR="00BC0737" w:rsidRDefault="00BC0737">
      <w:pPr>
        <w:pStyle w:val="ConsPlusNonformat"/>
        <w:jc w:val="both"/>
      </w:pPr>
    </w:p>
    <w:p w:rsidR="00BC0737" w:rsidRDefault="00BC0737">
      <w:pPr>
        <w:pStyle w:val="ConsPlusNonformat"/>
        <w:jc w:val="both"/>
      </w:pPr>
      <w:r>
        <w:t>"__" ___________ 20__ г.</w:t>
      </w:r>
    </w:p>
    <w:p w:rsidR="00BC0737" w:rsidRDefault="00BC0737">
      <w:pPr>
        <w:pStyle w:val="ConsPlusNormal"/>
        <w:jc w:val="both"/>
      </w:pPr>
    </w:p>
    <w:p w:rsidR="00BC0737" w:rsidRDefault="00BC0737">
      <w:pPr>
        <w:pStyle w:val="ConsPlusNormal"/>
        <w:jc w:val="both"/>
      </w:pPr>
    </w:p>
    <w:p w:rsidR="00BC0737" w:rsidRDefault="00BC0737">
      <w:pPr>
        <w:pStyle w:val="ConsPlusNormal"/>
        <w:jc w:val="both"/>
      </w:pPr>
    </w:p>
    <w:p w:rsidR="00BC0737" w:rsidRDefault="00BC0737">
      <w:pPr>
        <w:pStyle w:val="ConsPlusNormal"/>
        <w:jc w:val="both"/>
      </w:pPr>
    </w:p>
    <w:p w:rsidR="00BC0737" w:rsidRDefault="00BC0737">
      <w:pPr>
        <w:pStyle w:val="ConsPlusNormal"/>
        <w:jc w:val="both"/>
      </w:pPr>
    </w:p>
    <w:p w:rsidR="00BC0737" w:rsidRDefault="00BC0737">
      <w:pPr>
        <w:pStyle w:val="ConsPlusNormal"/>
        <w:jc w:val="right"/>
        <w:outlineLvl w:val="0"/>
      </w:pPr>
      <w:r>
        <w:t>Приложение N 2</w:t>
      </w:r>
    </w:p>
    <w:p w:rsidR="00BC0737" w:rsidRDefault="00BC0737">
      <w:pPr>
        <w:pStyle w:val="ConsPlusNormal"/>
        <w:jc w:val="right"/>
      </w:pPr>
      <w:r>
        <w:t>к Постановлению</w:t>
      </w:r>
    </w:p>
    <w:p w:rsidR="00BC0737" w:rsidRDefault="00BC0737">
      <w:pPr>
        <w:pStyle w:val="ConsPlusNormal"/>
        <w:jc w:val="right"/>
      </w:pPr>
      <w:r>
        <w:t>Администрации ЗАТО г. Железногорск</w:t>
      </w:r>
    </w:p>
    <w:p w:rsidR="00BC0737" w:rsidRDefault="00BC0737">
      <w:pPr>
        <w:pStyle w:val="ConsPlusNormal"/>
        <w:jc w:val="right"/>
      </w:pPr>
      <w:r>
        <w:t>от 20 мая 2021 г. N 974</w:t>
      </w:r>
    </w:p>
    <w:p w:rsidR="00BC0737" w:rsidRDefault="00BC0737">
      <w:pPr>
        <w:pStyle w:val="ConsPlusNormal"/>
        <w:jc w:val="both"/>
      </w:pPr>
    </w:p>
    <w:p w:rsidR="00BC0737" w:rsidRDefault="00BC0737">
      <w:pPr>
        <w:pStyle w:val="ConsPlusTitle"/>
        <w:jc w:val="center"/>
      </w:pPr>
      <w:bookmarkStart w:id="18" w:name="P606"/>
      <w:bookmarkEnd w:id="18"/>
      <w:r>
        <w:t>СОСТАВ</w:t>
      </w:r>
    </w:p>
    <w:p w:rsidR="00BC0737" w:rsidRDefault="00BC0737">
      <w:pPr>
        <w:pStyle w:val="ConsPlusTitle"/>
        <w:jc w:val="center"/>
      </w:pPr>
      <w:r>
        <w:t>КОМИССИИ ПО ОПРЕДЕЛЕНИЮ ПОЛУЧАТЕЛЯ ГРАНТОВ В ФОРМЕ</w:t>
      </w:r>
    </w:p>
    <w:p w:rsidR="00BC0737" w:rsidRDefault="00BC0737">
      <w:pPr>
        <w:pStyle w:val="ConsPlusTitle"/>
        <w:jc w:val="center"/>
      </w:pPr>
      <w:r>
        <w:t>СУБСИДИЙ ИЗ БЮДЖЕТА ЗАТО ЖЕЛЕЗНОГОРСК</w:t>
      </w:r>
    </w:p>
    <w:p w:rsidR="00BC0737" w:rsidRDefault="00BC07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C07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737" w:rsidRDefault="00BC07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0737" w:rsidRDefault="00BC07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0737" w:rsidRDefault="00BC0737">
            <w:pPr>
              <w:pStyle w:val="ConsPlusNormal"/>
              <w:jc w:val="center"/>
            </w:pPr>
            <w:r>
              <w:rPr>
                <w:color w:val="392C69"/>
              </w:rPr>
              <w:t>Список изменяющих документов</w:t>
            </w:r>
          </w:p>
          <w:p w:rsidR="00BC0737" w:rsidRDefault="00BC0737">
            <w:pPr>
              <w:pStyle w:val="ConsPlusNormal"/>
              <w:jc w:val="center"/>
            </w:pPr>
            <w:r>
              <w:rPr>
                <w:color w:val="392C69"/>
              </w:rPr>
              <w:t>(в ред. Постановлений Администрации ЗАТО г. Железногорск Красноярского края</w:t>
            </w:r>
          </w:p>
          <w:p w:rsidR="00BC0737" w:rsidRDefault="00BC0737">
            <w:pPr>
              <w:pStyle w:val="ConsPlusNormal"/>
              <w:jc w:val="center"/>
            </w:pPr>
            <w:r>
              <w:rPr>
                <w:color w:val="392C69"/>
              </w:rPr>
              <w:t xml:space="preserve">от 30.06.2021 </w:t>
            </w:r>
            <w:hyperlink r:id="rId32">
              <w:r>
                <w:rPr>
                  <w:color w:val="0000FF"/>
                </w:rPr>
                <w:t>N 1232</w:t>
              </w:r>
            </w:hyperlink>
            <w:r>
              <w:rPr>
                <w:color w:val="392C69"/>
              </w:rPr>
              <w:t xml:space="preserve">, от 26.04.2022 </w:t>
            </w:r>
            <w:hyperlink r:id="rId33">
              <w:r>
                <w:rPr>
                  <w:color w:val="0000FF"/>
                </w:rPr>
                <w:t>N 812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0737" w:rsidRDefault="00BC0737">
            <w:pPr>
              <w:pStyle w:val="ConsPlusNormal"/>
            </w:pPr>
          </w:p>
        </w:tc>
      </w:tr>
    </w:tbl>
    <w:p w:rsidR="00BC0737" w:rsidRDefault="00BC0737">
      <w:pPr>
        <w:pStyle w:val="ConsPlusNormal"/>
        <w:jc w:val="both"/>
      </w:pPr>
    </w:p>
    <w:tbl>
      <w:tblPr>
        <w:tblW w:w="0" w:type="auto"/>
        <w:tblLayout w:type="fixed"/>
        <w:tblCellMar>
          <w:top w:w="102" w:type="dxa"/>
          <w:left w:w="62" w:type="dxa"/>
          <w:bottom w:w="102" w:type="dxa"/>
          <w:right w:w="62" w:type="dxa"/>
        </w:tblCellMar>
        <w:tblLook w:val="0000"/>
      </w:tblPr>
      <w:tblGrid>
        <w:gridCol w:w="2381"/>
        <w:gridCol w:w="340"/>
        <w:gridCol w:w="6350"/>
      </w:tblGrid>
      <w:tr w:rsidR="00BC0737">
        <w:tc>
          <w:tcPr>
            <w:tcW w:w="2381" w:type="dxa"/>
            <w:tcBorders>
              <w:top w:val="nil"/>
              <w:left w:val="nil"/>
              <w:bottom w:val="nil"/>
              <w:right w:val="nil"/>
            </w:tcBorders>
          </w:tcPr>
          <w:p w:rsidR="00BC0737" w:rsidRDefault="00BC0737">
            <w:pPr>
              <w:pStyle w:val="ConsPlusNormal"/>
            </w:pPr>
            <w:r>
              <w:t>Скруберт И.В.</w:t>
            </w:r>
          </w:p>
        </w:tc>
        <w:tc>
          <w:tcPr>
            <w:tcW w:w="340" w:type="dxa"/>
            <w:tcBorders>
              <w:top w:val="nil"/>
              <w:left w:val="nil"/>
              <w:bottom w:val="nil"/>
              <w:right w:val="nil"/>
            </w:tcBorders>
          </w:tcPr>
          <w:p w:rsidR="00BC0737" w:rsidRDefault="00BC0737">
            <w:pPr>
              <w:pStyle w:val="ConsPlusNormal"/>
              <w:jc w:val="center"/>
            </w:pPr>
            <w:r>
              <w:t>-</w:t>
            </w:r>
          </w:p>
        </w:tc>
        <w:tc>
          <w:tcPr>
            <w:tcW w:w="6350" w:type="dxa"/>
            <w:tcBorders>
              <w:top w:val="nil"/>
              <w:left w:val="nil"/>
              <w:bottom w:val="nil"/>
              <w:right w:val="nil"/>
            </w:tcBorders>
          </w:tcPr>
          <w:p w:rsidR="00BC0737" w:rsidRDefault="00BC0737">
            <w:pPr>
              <w:pStyle w:val="ConsPlusNormal"/>
              <w:jc w:val="both"/>
            </w:pPr>
            <w:r>
              <w:t>руководитель МКУ "Управление образования", председатель комиссии</w:t>
            </w:r>
          </w:p>
        </w:tc>
      </w:tr>
      <w:tr w:rsidR="00BC0737">
        <w:tc>
          <w:tcPr>
            <w:tcW w:w="2381" w:type="dxa"/>
            <w:tcBorders>
              <w:top w:val="nil"/>
              <w:left w:val="nil"/>
              <w:bottom w:val="nil"/>
              <w:right w:val="nil"/>
            </w:tcBorders>
          </w:tcPr>
          <w:p w:rsidR="00BC0737" w:rsidRDefault="00BC0737">
            <w:pPr>
              <w:pStyle w:val="ConsPlusNormal"/>
            </w:pPr>
            <w:r>
              <w:t>Мартынова Е.Н.</w:t>
            </w:r>
          </w:p>
        </w:tc>
        <w:tc>
          <w:tcPr>
            <w:tcW w:w="340" w:type="dxa"/>
            <w:tcBorders>
              <w:top w:val="nil"/>
              <w:left w:val="nil"/>
              <w:bottom w:val="nil"/>
              <w:right w:val="nil"/>
            </w:tcBorders>
          </w:tcPr>
          <w:p w:rsidR="00BC0737" w:rsidRDefault="00BC0737">
            <w:pPr>
              <w:pStyle w:val="ConsPlusNormal"/>
              <w:jc w:val="center"/>
            </w:pPr>
            <w:r>
              <w:t>-</w:t>
            </w:r>
          </w:p>
        </w:tc>
        <w:tc>
          <w:tcPr>
            <w:tcW w:w="6350" w:type="dxa"/>
            <w:tcBorders>
              <w:top w:val="nil"/>
              <w:left w:val="nil"/>
              <w:bottom w:val="nil"/>
              <w:right w:val="nil"/>
            </w:tcBorders>
          </w:tcPr>
          <w:p w:rsidR="00BC0737" w:rsidRDefault="00BC0737">
            <w:pPr>
              <w:pStyle w:val="ConsPlusNormal"/>
              <w:jc w:val="both"/>
            </w:pPr>
            <w:r>
              <w:t>специалист первой категории отдела общего и дополнительного образования МКУ "Управление образования", секретарь комиссии (по согласованию)</w:t>
            </w:r>
          </w:p>
        </w:tc>
      </w:tr>
      <w:tr w:rsidR="00BC0737">
        <w:tc>
          <w:tcPr>
            <w:tcW w:w="9071" w:type="dxa"/>
            <w:gridSpan w:val="3"/>
            <w:tcBorders>
              <w:top w:val="nil"/>
              <w:left w:val="nil"/>
              <w:bottom w:val="nil"/>
              <w:right w:val="nil"/>
            </w:tcBorders>
          </w:tcPr>
          <w:p w:rsidR="00BC0737" w:rsidRDefault="00BC0737">
            <w:pPr>
              <w:pStyle w:val="ConsPlusNormal"/>
            </w:pPr>
            <w:r>
              <w:t>Члены комиссии:</w:t>
            </w:r>
          </w:p>
        </w:tc>
      </w:tr>
      <w:tr w:rsidR="00BC0737">
        <w:tc>
          <w:tcPr>
            <w:tcW w:w="2381" w:type="dxa"/>
            <w:tcBorders>
              <w:top w:val="nil"/>
              <w:left w:val="nil"/>
              <w:bottom w:val="nil"/>
              <w:right w:val="nil"/>
            </w:tcBorders>
          </w:tcPr>
          <w:p w:rsidR="00BC0737" w:rsidRDefault="00BC0737">
            <w:pPr>
              <w:pStyle w:val="ConsPlusNormal"/>
            </w:pPr>
            <w:r>
              <w:t>Булгина Е.А.</w:t>
            </w:r>
          </w:p>
        </w:tc>
        <w:tc>
          <w:tcPr>
            <w:tcW w:w="340" w:type="dxa"/>
            <w:tcBorders>
              <w:top w:val="nil"/>
              <w:left w:val="nil"/>
              <w:bottom w:val="nil"/>
              <w:right w:val="nil"/>
            </w:tcBorders>
          </w:tcPr>
          <w:p w:rsidR="00BC0737" w:rsidRDefault="00BC0737">
            <w:pPr>
              <w:pStyle w:val="ConsPlusNormal"/>
              <w:jc w:val="center"/>
            </w:pPr>
            <w:r>
              <w:t>-</w:t>
            </w:r>
          </w:p>
        </w:tc>
        <w:tc>
          <w:tcPr>
            <w:tcW w:w="6350" w:type="dxa"/>
            <w:tcBorders>
              <w:top w:val="nil"/>
              <w:left w:val="nil"/>
              <w:bottom w:val="nil"/>
              <w:right w:val="nil"/>
            </w:tcBorders>
          </w:tcPr>
          <w:p w:rsidR="00BC0737" w:rsidRDefault="00BC0737">
            <w:pPr>
              <w:pStyle w:val="ConsPlusNormal"/>
              <w:jc w:val="both"/>
            </w:pPr>
            <w:r>
              <w:t>начальник юридического отдела МКУ "Управление образования" (по согласованию)</w:t>
            </w:r>
          </w:p>
        </w:tc>
      </w:tr>
      <w:tr w:rsidR="00BC0737">
        <w:tc>
          <w:tcPr>
            <w:tcW w:w="2381" w:type="dxa"/>
            <w:tcBorders>
              <w:top w:val="nil"/>
              <w:left w:val="nil"/>
              <w:bottom w:val="nil"/>
              <w:right w:val="nil"/>
            </w:tcBorders>
          </w:tcPr>
          <w:p w:rsidR="00BC0737" w:rsidRDefault="00BC0737">
            <w:pPr>
              <w:pStyle w:val="ConsPlusNormal"/>
            </w:pPr>
            <w:r>
              <w:t>Гребенкина Е.Н.</w:t>
            </w:r>
          </w:p>
        </w:tc>
        <w:tc>
          <w:tcPr>
            <w:tcW w:w="340" w:type="dxa"/>
            <w:tcBorders>
              <w:top w:val="nil"/>
              <w:left w:val="nil"/>
              <w:bottom w:val="nil"/>
              <w:right w:val="nil"/>
            </w:tcBorders>
          </w:tcPr>
          <w:p w:rsidR="00BC0737" w:rsidRDefault="00BC0737">
            <w:pPr>
              <w:pStyle w:val="ConsPlusNormal"/>
              <w:jc w:val="center"/>
            </w:pPr>
            <w:r>
              <w:t>-</w:t>
            </w:r>
          </w:p>
        </w:tc>
        <w:tc>
          <w:tcPr>
            <w:tcW w:w="6350" w:type="dxa"/>
            <w:tcBorders>
              <w:top w:val="nil"/>
              <w:left w:val="nil"/>
              <w:bottom w:val="nil"/>
              <w:right w:val="nil"/>
            </w:tcBorders>
          </w:tcPr>
          <w:p w:rsidR="00BC0737" w:rsidRDefault="00BC0737">
            <w:pPr>
              <w:pStyle w:val="ConsPlusNormal"/>
              <w:jc w:val="both"/>
            </w:pPr>
            <w:r>
              <w:t>заместитель руководителя МКУ "Управление образования" по бюджетному планированию и финансовой работе (по согласованию)</w:t>
            </w:r>
          </w:p>
        </w:tc>
      </w:tr>
      <w:tr w:rsidR="00BC0737">
        <w:tc>
          <w:tcPr>
            <w:tcW w:w="2381" w:type="dxa"/>
            <w:tcBorders>
              <w:top w:val="nil"/>
              <w:left w:val="nil"/>
              <w:bottom w:val="nil"/>
              <w:right w:val="nil"/>
            </w:tcBorders>
          </w:tcPr>
          <w:p w:rsidR="00BC0737" w:rsidRDefault="00BC0737">
            <w:pPr>
              <w:pStyle w:val="ConsPlusNormal"/>
            </w:pPr>
            <w:r>
              <w:t>Иванова И.В.</w:t>
            </w:r>
          </w:p>
        </w:tc>
        <w:tc>
          <w:tcPr>
            <w:tcW w:w="340" w:type="dxa"/>
            <w:tcBorders>
              <w:top w:val="nil"/>
              <w:left w:val="nil"/>
              <w:bottom w:val="nil"/>
              <w:right w:val="nil"/>
            </w:tcBorders>
          </w:tcPr>
          <w:p w:rsidR="00BC0737" w:rsidRDefault="00BC0737">
            <w:pPr>
              <w:pStyle w:val="ConsPlusNormal"/>
              <w:jc w:val="center"/>
            </w:pPr>
            <w:r>
              <w:t>-</w:t>
            </w:r>
          </w:p>
        </w:tc>
        <w:tc>
          <w:tcPr>
            <w:tcW w:w="6350" w:type="dxa"/>
            <w:tcBorders>
              <w:top w:val="nil"/>
              <w:left w:val="nil"/>
              <w:bottom w:val="nil"/>
              <w:right w:val="nil"/>
            </w:tcBorders>
          </w:tcPr>
          <w:p w:rsidR="00BC0737" w:rsidRDefault="00BC0737">
            <w:pPr>
              <w:pStyle w:val="ConsPlusNormal"/>
              <w:jc w:val="both"/>
            </w:pPr>
            <w:r>
              <w:t>начальник бюджетного отдела МКУ "Управление образования" (по согласованию)</w:t>
            </w:r>
          </w:p>
        </w:tc>
      </w:tr>
      <w:tr w:rsidR="00BC0737">
        <w:tc>
          <w:tcPr>
            <w:tcW w:w="2381" w:type="dxa"/>
            <w:tcBorders>
              <w:top w:val="nil"/>
              <w:left w:val="nil"/>
              <w:bottom w:val="nil"/>
              <w:right w:val="nil"/>
            </w:tcBorders>
          </w:tcPr>
          <w:p w:rsidR="00BC0737" w:rsidRDefault="00BC0737">
            <w:pPr>
              <w:pStyle w:val="ConsPlusNormal"/>
            </w:pPr>
            <w:r>
              <w:t>Филиппова О.А.</w:t>
            </w:r>
          </w:p>
        </w:tc>
        <w:tc>
          <w:tcPr>
            <w:tcW w:w="340" w:type="dxa"/>
            <w:tcBorders>
              <w:top w:val="nil"/>
              <w:left w:val="nil"/>
              <w:bottom w:val="nil"/>
              <w:right w:val="nil"/>
            </w:tcBorders>
          </w:tcPr>
          <w:p w:rsidR="00BC0737" w:rsidRDefault="00BC0737">
            <w:pPr>
              <w:pStyle w:val="ConsPlusNormal"/>
              <w:jc w:val="center"/>
            </w:pPr>
            <w:r>
              <w:t>-</w:t>
            </w:r>
          </w:p>
        </w:tc>
        <w:tc>
          <w:tcPr>
            <w:tcW w:w="6350" w:type="dxa"/>
            <w:tcBorders>
              <w:top w:val="nil"/>
              <w:left w:val="nil"/>
              <w:bottom w:val="nil"/>
              <w:right w:val="nil"/>
            </w:tcBorders>
          </w:tcPr>
          <w:p w:rsidR="00BC0737" w:rsidRDefault="00BC0737">
            <w:pPr>
              <w:pStyle w:val="ConsPlusNormal"/>
              <w:jc w:val="both"/>
            </w:pPr>
            <w:r>
              <w:t>главный специалист по образованию социального отдела Администрации ЗАТО г. Железногорск</w:t>
            </w:r>
          </w:p>
        </w:tc>
      </w:tr>
      <w:tr w:rsidR="00BC0737">
        <w:tc>
          <w:tcPr>
            <w:tcW w:w="2381" w:type="dxa"/>
            <w:tcBorders>
              <w:top w:val="nil"/>
              <w:left w:val="nil"/>
              <w:bottom w:val="nil"/>
              <w:right w:val="nil"/>
            </w:tcBorders>
          </w:tcPr>
          <w:p w:rsidR="00BC0737" w:rsidRDefault="00BC0737">
            <w:pPr>
              <w:pStyle w:val="ConsPlusNormal"/>
            </w:pPr>
            <w:r>
              <w:t>Коноваленкова М.В.</w:t>
            </w:r>
          </w:p>
        </w:tc>
        <w:tc>
          <w:tcPr>
            <w:tcW w:w="340" w:type="dxa"/>
            <w:tcBorders>
              <w:top w:val="nil"/>
              <w:left w:val="nil"/>
              <w:bottom w:val="nil"/>
              <w:right w:val="nil"/>
            </w:tcBorders>
          </w:tcPr>
          <w:p w:rsidR="00BC0737" w:rsidRDefault="00BC0737">
            <w:pPr>
              <w:pStyle w:val="ConsPlusNormal"/>
              <w:jc w:val="center"/>
            </w:pPr>
            <w:r>
              <w:t>-</w:t>
            </w:r>
          </w:p>
        </w:tc>
        <w:tc>
          <w:tcPr>
            <w:tcW w:w="6350" w:type="dxa"/>
            <w:tcBorders>
              <w:top w:val="nil"/>
              <w:left w:val="nil"/>
              <w:bottom w:val="nil"/>
              <w:right w:val="nil"/>
            </w:tcBorders>
          </w:tcPr>
          <w:p w:rsidR="00BC0737" w:rsidRDefault="00BC0737">
            <w:pPr>
              <w:pStyle w:val="ConsPlusNormal"/>
              <w:jc w:val="both"/>
            </w:pPr>
            <w:r>
              <w:t>руководитель муниципального опорного центра дополнительного образования детей ЗАТО Железногорск (по согласованию)</w:t>
            </w:r>
          </w:p>
        </w:tc>
      </w:tr>
      <w:tr w:rsidR="00BC0737">
        <w:tc>
          <w:tcPr>
            <w:tcW w:w="2381" w:type="dxa"/>
            <w:tcBorders>
              <w:top w:val="nil"/>
              <w:left w:val="nil"/>
              <w:bottom w:val="nil"/>
              <w:right w:val="nil"/>
            </w:tcBorders>
          </w:tcPr>
          <w:p w:rsidR="00BC0737" w:rsidRDefault="00BC0737">
            <w:pPr>
              <w:pStyle w:val="ConsPlusNormal"/>
            </w:pPr>
            <w:r>
              <w:t>Смирнова М.Г.</w:t>
            </w:r>
          </w:p>
        </w:tc>
        <w:tc>
          <w:tcPr>
            <w:tcW w:w="340" w:type="dxa"/>
            <w:tcBorders>
              <w:top w:val="nil"/>
              <w:left w:val="nil"/>
              <w:bottom w:val="nil"/>
              <w:right w:val="nil"/>
            </w:tcBorders>
          </w:tcPr>
          <w:p w:rsidR="00BC0737" w:rsidRDefault="00BC0737">
            <w:pPr>
              <w:pStyle w:val="ConsPlusNormal"/>
              <w:jc w:val="center"/>
            </w:pPr>
            <w:r>
              <w:t>-</w:t>
            </w:r>
          </w:p>
        </w:tc>
        <w:tc>
          <w:tcPr>
            <w:tcW w:w="6350" w:type="dxa"/>
            <w:tcBorders>
              <w:top w:val="nil"/>
              <w:left w:val="nil"/>
              <w:bottom w:val="nil"/>
              <w:right w:val="nil"/>
            </w:tcBorders>
          </w:tcPr>
          <w:p w:rsidR="00BC0737" w:rsidRDefault="00BC0737">
            <w:pPr>
              <w:pStyle w:val="ConsPlusNormal"/>
              <w:jc w:val="both"/>
            </w:pPr>
            <w:r>
              <w:t>главный бухгалтер МКУ "Управление образования" (по согласованию)</w:t>
            </w:r>
          </w:p>
        </w:tc>
      </w:tr>
      <w:tr w:rsidR="00BC0737">
        <w:tc>
          <w:tcPr>
            <w:tcW w:w="2381" w:type="dxa"/>
            <w:tcBorders>
              <w:top w:val="nil"/>
              <w:left w:val="nil"/>
              <w:bottom w:val="nil"/>
              <w:right w:val="nil"/>
            </w:tcBorders>
          </w:tcPr>
          <w:p w:rsidR="00BC0737" w:rsidRDefault="00BC0737">
            <w:pPr>
              <w:pStyle w:val="ConsPlusNormal"/>
            </w:pPr>
            <w:r>
              <w:t>Титова Е.В.</w:t>
            </w:r>
          </w:p>
        </w:tc>
        <w:tc>
          <w:tcPr>
            <w:tcW w:w="340" w:type="dxa"/>
            <w:tcBorders>
              <w:top w:val="nil"/>
              <w:left w:val="nil"/>
              <w:bottom w:val="nil"/>
              <w:right w:val="nil"/>
            </w:tcBorders>
          </w:tcPr>
          <w:p w:rsidR="00BC0737" w:rsidRDefault="00BC0737">
            <w:pPr>
              <w:pStyle w:val="ConsPlusNormal"/>
              <w:jc w:val="center"/>
            </w:pPr>
            <w:r>
              <w:t>-</w:t>
            </w:r>
          </w:p>
        </w:tc>
        <w:tc>
          <w:tcPr>
            <w:tcW w:w="6350" w:type="dxa"/>
            <w:tcBorders>
              <w:top w:val="nil"/>
              <w:left w:val="nil"/>
              <w:bottom w:val="nil"/>
              <w:right w:val="nil"/>
            </w:tcBorders>
          </w:tcPr>
          <w:p w:rsidR="00BC0737" w:rsidRDefault="00BC0737">
            <w:pPr>
              <w:pStyle w:val="ConsPlusNormal"/>
              <w:jc w:val="both"/>
            </w:pPr>
            <w:r>
              <w:t>заместитель руководителя МКУ "Управление образования" по вопросам образования (по согласованию)</w:t>
            </w:r>
          </w:p>
        </w:tc>
      </w:tr>
    </w:tbl>
    <w:p w:rsidR="00BC0737" w:rsidRDefault="00BC0737">
      <w:pPr>
        <w:pStyle w:val="ConsPlusNormal"/>
        <w:jc w:val="both"/>
      </w:pPr>
    </w:p>
    <w:p w:rsidR="00BC0737" w:rsidRDefault="00BC0737">
      <w:pPr>
        <w:pStyle w:val="ConsPlusNormal"/>
        <w:jc w:val="both"/>
      </w:pPr>
    </w:p>
    <w:p w:rsidR="00BC0737" w:rsidRDefault="00BC0737">
      <w:pPr>
        <w:pStyle w:val="ConsPlusNormal"/>
        <w:pBdr>
          <w:bottom w:val="single" w:sz="6" w:space="0" w:color="auto"/>
        </w:pBdr>
        <w:spacing w:before="100" w:after="100"/>
        <w:jc w:val="both"/>
        <w:rPr>
          <w:sz w:val="2"/>
          <w:szCs w:val="2"/>
        </w:rPr>
      </w:pPr>
    </w:p>
    <w:p w:rsidR="000C11A9" w:rsidRDefault="000C11A9"/>
    <w:sectPr w:rsidR="000C11A9" w:rsidSect="00927A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C0737"/>
    <w:rsid w:val="000C11A9"/>
    <w:rsid w:val="0032276D"/>
    <w:rsid w:val="004E0B17"/>
    <w:rsid w:val="005A2290"/>
    <w:rsid w:val="006D3E0B"/>
    <w:rsid w:val="0086336A"/>
    <w:rsid w:val="008D7B48"/>
    <w:rsid w:val="00BC07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1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073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C07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C073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C07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C073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C073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C073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C073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8B3A89117FBABA53C183111CAE985C0A5E396AB50355F01CC8D0E2164D93BBE77CBABB7428AD20BE05423D185483CABEAD64F3DD217363v1UAK" TargetMode="External"/><Relationship Id="rId13" Type="http://schemas.openxmlformats.org/officeDocument/2006/relationships/hyperlink" Target="consultantplus://offline/ref=A5394BAFC8455C00E64181D3F6462C73FD000705127DC658F70D6F1CF2675C723D3CC6E6B8A31DC37C977DF2517AB9DBE2F842F6C3C7B74AFCC4922Fw1UBK" TargetMode="External"/><Relationship Id="rId18" Type="http://schemas.openxmlformats.org/officeDocument/2006/relationships/hyperlink" Target="consultantplus://offline/ref=A5394BAFC8455C00E64181D3F6462C73FD000705127DCB58FA0A6F1CF2675C723D3CC6E6B8A31DC37C977DF2517AB9DBE2F842F6C3C7B74AFCC4922Fw1UBK" TargetMode="External"/><Relationship Id="rId26" Type="http://schemas.openxmlformats.org/officeDocument/2006/relationships/hyperlink" Target="consultantplus://offline/ref=A5394BAFC8455C00E64181D3F6462C73FD000705127DC658F70D6F1CF2675C723D3CC6E6B8A31DC37C977DF0507AB9DBE2F842F6C3C7B74AFCC4922Fw1UBK" TargetMode="External"/><Relationship Id="rId3" Type="http://schemas.openxmlformats.org/officeDocument/2006/relationships/webSettings" Target="webSettings.xml"/><Relationship Id="rId21" Type="http://schemas.openxmlformats.org/officeDocument/2006/relationships/hyperlink" Target="consultantplus://offline/ref=A5394BAFC8455C00E64181D3F6462C73FD000705127DC658F70D6F1CF2675C723D3CC6E6B8A31DC37C977DF0567AB9DBE2F842F6C3C7B74AFCC4922Fw1UBK" TargetMode="External"/><Relationship Id="rId34" Type="http://schemas.openxmlformats.org/officeDocument/2006/relationships/fontTable" Target="fontTable.xml"/><Relationship Id="rId7" Type="http://schemas.openxmlformats.org/officeDocument/2006/relationships/hyperlink" Target="consultantplus://offline/ref=9A8B3A89117FBABA53C19D1C0AC2C7530D56666FBF0356A5499ED6B5491D95EEA73CBCEE376FA421BE0E166C590ADA9AF8E668F0C13D726306FF3158v2UBK" TargetMode="External"/><Relationship Id="rId12" Type="http://schemas.openxmlformats.org/officeDocument/2006/relationships/hyperlink" Target="consultantplus://offline/ref=A5394BAFC8455C00E64181D3F6462C73FD000705127DCB59FB0A6F1CF2675C723D3CC6E6AAA345CF7D9563F3556FEF8AA4wAUFK" TargetMode="External"/><Relationship Id="rId17" Type="http://schemas.openxmlformats.org/officeDocument/2006/relationships/hyperlink" Target="consultantplus://offline/ref=A5394BAFC8455C00E64181D3F6462C73FD0007051375C35BF00D6F1CF2675C723D3CC6E6B8A31DC17D927EFA537AB9DBE2F842F6C3C7B74AFCC4922Fw1UBK" TargetMode="External"/><Relationship Id="rId25" Type="http://schemas.openxmlformats.org/officeDocument/2006/relationships/hyperlink" Target="consultantplus://offline/ref=A5394BAFC8455C00E64181D3F6462C73FD000705127DC658F70D6F1CF2675C723D3CC6E6B8A31DC37C977DF0527AB9DBE2F842F6C3C7B74AFCC4922Fw1UBK" TargetMode="External"/><Relationship Id="rId33" Type="http://schemas.openxmlformats.org/officeDocument/2006/relationships/hyperlink" Target="consultantplus://offline/ref=A5394BAFC8455C00E64181D3F6462C73FD000705127DCB58FA0A6F1CF2675C723D3CC6E6B8A31DC37C977DF3567AB9DBE2F842F6C3C7B74AFCC4922Fw1UBK" TargetMode="External"/><Relationship Id="rId2" Type="http://schemas.openxmlformats.org/officeDocument/2006/relationships/settings" Target="settings.xml"/><Relationship Id="rId16" Type="http://schemas.openxmlformats.org/officeDocument/2006/relationships/hyperlink" Target="consultantplus://offline/ref=A5394BAFC8455C00E64181D3F6462C73FD000705127DC658F70D6F1CF2675C723D3CC6E6B8A31DC37C977DF2507AB9DBE2F842F6C3C7B74AFCC4922Fw1UBK" TargetMode="External"/><Relationship Id="rId20" Type="http://schemas.openxmlformats.org/officeDocument/2006/relationships/hyperlink" Target="consultantplus://offline/ref=A5394BAFC8455C00E6419FDEE02A737CFA095C00107DC80DAF5C694BAD375A277D7CC0B6FEEC449338C270F3556FEC88B8AF4FF5wCU3K" TargetMode="External"/><Relationship Id="rId29" Type="http://schemas.openxmlformats.org/officeDocument/2006/relationships/hyperlink" Target="consultantplus://offline/ref=A5394BAFC8455C00E64181D3F6462C73FD000705127DC658F70D6F1CF2675C723D3CC6E6B8A31DC37C977DF1577AB9DBE2F842F6C3C7B74AFCC4922Fw1UBK" TargetMode="External"/><Relationship Id="rId1" Type="http://schemas.openxmlformats.org/officeDocument/2006/relationships/styles" Target="styles.xml"/><Relationship Id="rId6" Type="http://schemas.openxmlformats.org/officeDocument/2006/relationships/hyperlink" Target="consultantplus://offline/ref=9A8B3A89117FBABA53C19D1C0AC2C7530D56666FBF035BA54499D6B5491D95EEA73CBCEE376FA421BE0E166C590ADA9AF8E668F0C13D726306FF3158v2UBK" TargetMode="External"/><Relationship Id="rId11" Type="http://schemas.openxmlformats.org/officeDocument/2006/relationships/hyperlink" Target="consultantplus://offline/ref=A5394BAFC8455C00E64181D3F6462C73FD000705127DC552FB0E6F1CF2675C723D3CC6E6AAA345CF7D9563F3556FEF8AA4wAUFK" TargetMode="External"/><Relationship Id="rId24" Type="http://schemas.openxmlformats.org/officeDocument/2006/relationships/hyperlink" Target="consultantplus://offline/ref=A5394BAFC8455C00E6419FDEE02A737CFC0A5D0E1777C80DAF5C694BAD375A277D7CC0B3FBE710C37B9C29A31324E08BA4B34EF5DFDBB64AwEU0K" TargetMode="External"/><Relationship Id="rId32" Type="http://schemas.openxmlformats.org/officeDocument/2006/relationships/hyperlink" Target="consultantplus://offline/ref=A5394BAFC8455C00E64181D3F6462C73FD0007051272C35BFB0B6F1CF2675C723D3CC6E6B8A31DC37C977DF2517AB9DBE2F842F6C3C7B74AFCC4922Fw1UBK" TargetMode="External"/><Relationship Id="rId5" Type="http://schemas.openxmlformats.org/officeDocument/2006/relationships/hyperlink" Target="consultantplus://offline/ref=9A8B3A89117FBABA53C19D1C0AC2C7530D56666FBF0C5EA6489FD6B5491D95EEA73CBCEE376FA421BE0E166C590ADA9AF8E668F0C13D726306FF3158v2UBK" TargetMode="External"/><Relationship Id="rId15" Type="http://schemas.openxmlformats.org/officeDocument/2006/relationships/hyperlink" Target="consultantplus://offline/ref=A5394BAFC8455C00E64181D3F6462C73FD000705127DC652F5016F1CF2675C723D3CC6E6B8A31DC37C977DF3567AB9DBE2F842F6C3C7B74AFCC4922Fw1UBK" TargetMode="External"/><Relationship Id="rId23" Type="http://schemas.openxmlformats.org/officeDocument/2006/relationships/hyperlink" Target="consultantplus://offline/ref=A5394BAFC8455C00E64181D3F6462C73FD000705127DC658F70D6F1CF2675C723D3CC6E6B8A31DC37C977DF0537AB9DBE2F842F6C3C7B74AFCC4922Fw1UBK" TargetMode="External"/><Relationship Id="rId28" Type="http://schemas.openxmlformats.org/officeDocument/2006/relationships/hyperlink" Target="consultantplus://offline/ref=A5394BAFC8455C00E64181D3F6462C73FD000705127DC658F70D6F1CF2675C723D3CC6E6B8A31DC37C977DF05E7AB9DBE2F842F6C3C7B74AFCC4922Fw1UBK" TargetMode="External"/><Relationship Id="rId10" Type="http://schemas.openxmlformats.org/officeDocument/2006/relationships/hyperlink" Target="consultantplus://offline/ref=9A8B3A89117FBABA53C183111CAE985C0A5F3F60B80F55F01CC8D0E2164D93BBE77CBABB7420FD71FA5B1B6D5E1F8FC9A2B165F3vCU1K" TargetMode="External"/><Relationship Id="rId19" Type="http://schemas.openxmlformats.org/officeDocument/2006/relationships/hyperlink" Target="consultantplus://offline/ref=A5394BAFC8455C00E64181D3F6462C73FD000705127DC658F70D6F1CF2675C723D3CC6E6B8A31DC37C977DF0577AB9DBE2F842F6C3C7B74AFCC4922Fw1UBK" TargetMode="External"/><Relationship Id="rId31" Type="http://schemas.openxmlformats.org/officeDocument/2006/relationships/hyperlink" Target="consultantplus://offline/ref=A5394BAFC8455C00E64181D3F6462C73FD000705127DC552FB0E6F1CF2675C723D3CC6E6B8A31DC37C977DF3527AB9DBE2F842F6C3C7B74AFCC4922Fw1UB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A8B3A89117FBABA53C183111CAE985C0A5E396AB50355F01CC8D0E2164D93BBE77CBABB7428AD20B905423D185483CABEAD64F3DD217363v1UAK" TargetMode="External"/><Relationship Id="rId14" Type="http://schemas.openxmlformats.org/officeDocument/2006/relationships/hyperlink" Target="consultantplus://offline/ref=A5394BAFC8455C00E64181D3F6462C73FD000705127DCB58FA0A6F1CF2675C723D3CC6E6B8A31DC37C977DF2517AB9DBE2F842F6C3C7B74AFCC4922Fw1UBK" TargetMode="External"/><Relationship Id="rId22" Type="http://schemas.openxmlformats.org/officeDocument/2006/relationships/hyperlink" Target="consultantplus://offline/ref=A5394BAFC8455C00E64181D3F6462C73FD000705127DC658F70D6F1CF2675C723D3CC6E6B8A31DC37C977DF0557AB9DBE2F842F6C3C7B74AFCC4922Fw1UBK" TargetMode="External"/><Relationship Id="rId27" Type="http://schemas.openxmlformats.org/officeDocument/2006/relationships/hyperlink" Target="consultantplus://offline/ref=A5394BAFC8455C00E64181D3F6462C73FD000705127DC658F70D6F1CF2675C723D3CC6E6B8A31DC37C977DF05F7AB9DBE2F842F6C3C7B74AFCC4922Fw1UBK" TargetMode="External"/><Relationship Id="rId30" Type="http://schemas.openxmlformats.org/officeDocument/2006/relationships/hyperlink" Target="consultantplus://offline/ref=A5394BAFC8455C00E64181D3F6462C73FD000705127DC658F70D6F1CF2675C723D3CC6E6B8A31DC37C977DF1557AB9DBE2F842F6C3C7B74AFCC4922Fw1UBK"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10228</Words>
  <Characters>58305</Characters>
  <Application>Microsoft Office Word</Application>
  <DocSecurity>0</DocSecurity>
  <Lines>485</Lines>
  <Paragraphs>136</Paragraphs>
  <ScaleCrop>false</ScaleCrop>
  <Company/>
  <LinksUpToDate>false</LinksUpToDate>
  <CharactersWithSpaces>68397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Tiholaz</dc:creator>
  <cp:lastModifiedBy>Tiholaz</cp:lastModifiedBy>
  <cp:revision>1</cp:revision>
  <dcterms:created xsi:type="dcterms:W3CDTF">2022-12-12T10:20:00Z</dcterms:created>
  <dcterms:modified xsi:type="dcterms:W3CDTF">2022-12-12T10:21:00Z</dcterms:modified>
</cp:coreProperties>
</file>