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D5" w:rsidRDefault="00A753D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53D5" w:rsidRDefault="00A753D5">
      <w:pPr>
        <w:pStyle w:val="ConsPlusNormal"/>
        <w:jc w:val="both"/>
        <w:outlineLvl w:val="0"/>
      </w:pPr>
    </w:p>
    <w:p w:rsidR="00A753D5" w:rsidRDefault="00A753D5">
      <w:pPr>
        <w:pStyle w:val="ConsPlusTitle"/>
        <w:jc w:val="center"/>
        <w:outlineLvl w:val="0"/>
      </w:pPr>
      <w:r>
        <w:t>АДМИНИСТРАЦИЯ</w:t>
      </w:r>
    </w:p>
    <w:p w:rsidR="00A753D5" w:rsidRDefault="00A753D5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A753D5" w:rsidRDefault="00A753D5">
      <w:pPr>
        <w:pStyle w:val="ConsPlusTitle"/>
        <w:jc w:val="center"/>
      </w:pPr>
      <w:r>
        <w:t>ГОРОД ЖЕЛЕЗНОГОРСК КРАСНОЯРСКОГО КРАЯ</w:t>
      </w:r>
    </w:p>
    <w:p w:rsidR="00A753D5" w:rsidRDefault="00A753D5">
      <w:pPr>
        <w:pStyle w:val="ConsPlusTitle"/>
        <w:jc w:val="both"/>
      </w:pPr>
    </w:p>
    <w:p w:rsidR="00A753D5" w:rsidRDefault="00A753D5">
      <w:pPr>
        <w:pStyle w:val="ConsPlusTitle"/>
        <w:jc w:val="center"/>
      </w:pPr>
      <w:r>
        <w:t>ПОСТАНОВЛЕНИЕ</w:t>
      </w:r>
    </w:p>
    <w:p w:rsidR="00A753D5" w:rsidRDefault="00A753D5">
      <w:pPr>
        <w:pStyle w:val="ConsPlusTitle"/>
        <w:jc w:val="center"/>
      </w:pPr>
      <w:r>
        <w:t>от 1 апреля 2022 г. N 664</w:t>
      </w:r>
    </w:p>
    <w:p w:rsidR="00A753D5" w:rsidRDefault="00A753D5">
      <w:pPr>
        <w:pStyle w:val="ConsPlusTitle"/>
        <w:jc w:val="both"/>
      </w:pPr>
    </w:p>
    <w:p w:rsidR="00A753D5" w:rsidRDefault="00A753D5">
      <w:pPr>
        <w:pStyle w:val="ConsPlusTitle"/>
        <w:jc w:val="center"/>
      </w:pPr>
      <w:r>
        <w:t>ОБ УТВЕРЖДЕНИИ ПРОГРАММЫ ПРОВЕДЕНИЯ ПРОВЕРКИ ГОТОВНОСТИ</w:t>
      </w:r>
    </w:p>
    <w:p w:rsidR="00A753D5" w:rsidRDefault="00A753D5">
      <w:pPr>
        <w:pStyle w:val="ConsPlusTitle"/>
        <w:jc w:val="center"/>
      </w:pPr>
      <w:r>
        <w:t>ТЕПЛОСНАБЖАЮЩИХ И ТЕПЛОСЕТЕВЫХ ОРГАНИЗАЦИЙ, ПОТРЕБИТЕЛЕЙ</w:t>
      </w:r>
    </w:p>
    <w:p w:rsidR="00A753D5" w:rsidRDefault="00A753D5">
      <w:pPr>
        <w:pStyle w:val="ConsPlusTitle"/>
        <w:jc w:val="center"/>
      </w:pPr>
      <w:r>
        <w:t xml:space="preserve">ТЕПЛОВОЙ ЭНЕРГИИ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A753D5" w:rsidRDefault="00A753D5">
      <w:pPr>
        <w:pStyle w:val="ConsPlusTitle"/>
        <w:jc w:val="center"/>
      </w:pPr>
      <w:r>
        <w:t>К ОТОПИТЕЛЬНОМУ ПЕРИОДУ 2022 - 2023 ГОДОВ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ind w:firstLine="540"/>
        <w:jc w:val="both"/>
      </w:pPr>
      <w:r>
        <w:t xml:space="preserve">В целях обеспечения бесперебойной работы и надежного функционирования объектов жилищно-коммунального хозяйства, подготовки теплоснабжающих и теплосетевых организаций, потребителей тепловой энергии на </w:t>
      </w:r>
      <w:proofErr w:type="gramStart"/>
      <w:r>
        <w:t>территории</w:t>
      </w:r>
      <w:proofErr w:type="gramEnd"/>
      <w:r>
        <w:t xml:space="preserve"> ЗАТО Железногорск к работе в зимних условиях 2022 - 2023 годов, руководствуясь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6">
        <w:r>
          <w:rPr>
            <w:color w:val="0000FF"/>
          </w:rPr>
          <w:t>Приказа</w:t>
        </w:r>
      </w:hyperlink>
      <w:r>
        <w:t xml:space="preserve"> Министерства энергетики Российской Федерации от 12.03.2013 N 103 "Об утверждении Правил оценки готовности к отопительному периоду", постановляю: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программу</w:t>
        </w:r>
      </w:hyperlink>
      <w:r>
        <w:t xml:space="preserve"> проведения проверки готовности теплоснабжающих и теплосетевых организаций, потребителей тепловой энергии на </w:t>
      </w:r>
      <w:proofErr w:type="gramStart"/>
      <w:r>
        <w:t>территории</w:t>
      </w:r>
      <w:proofErr w:type="gramEnd"/>
      <w:r>
        <w:t xml:space="preserve"> ЗАТО Железногорск к отопительному периоду 2022-2023 годов согласно приложению N 1 к настоящему Постановлению.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2. Создать комиссию по проведению проверки готовности теплоснабжающих и теплосетевых организаций, потребителей тепловой энергии на </w:t>
      </w:r>
      <w:proofErr w:type="gramStart"/>
      <w:r>
        <w:t>территории</w:t>
      </w:r>
      <w:proofErr w:type="gramEnd"/>
      <w:r>
        <w:t xml:space="preserve"> ЗАТО Железногорск к отопительному периоду 2022 - 2023 годов.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42">
        <w:r>
          <w:rPr>
            <w:color w:val="0000FF"/>
          </w:rPr>
          <w:t>положение</w:t>
        </w:r>
      </w:hyperlink>
      <w:r>
        <w:t xml:space="preserve"> о комиссии по проведению проверки готовности теплоснабжающих и теплосетевых организаций, потребителей тепловой энергии на </w:t>
      </w:r>
      <w:proofErr w:type="gramStart"/>
      <w:r>
        <w:t>территории</w:t>
      </w:r>
      <w:proofErr w:type="gramEnd"/>
      <w:r>
        <w:t xml:space="preserve"> ЗАТО Железногорск к отопительному периоду 2022 - 2023 годов согласно приложению N 2 к настоящему Постановлению.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4. Утвердить состав </w:t>
      </w:r>
      <w:hyperlink w:anchor="P297">
        <w:r>
          <w:rPr>
            <w:color w:val="0000FF"/>
          </w:rPr>
          <w:t>комиссии</w:t>
        </w:r>
      </w:hyperlink>
      <w:r>
        <w:t xml:space="preserve"> по проведению проверки готовности теплоснабжающих и теплосетевых организаций, потребителей тепловой энергии на </w:t>
      </w:r>
      <w:proofErr w:type="gramStart"/>
      <w:r>
        <w:t>территории</w:t>
      </w:r>
      <w:proofErr w:type="gramEnd"/>
      <w:r>
        <w:t xml:space="preserve"> ЗАТО Железногорск к отопительному периоду 2022 - 2023 годов согласно приложению N 3 к настоящему Постановлению.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5.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всеобщего сведения через газету "Город и горожане".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6.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7. Контроль над выполнением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8. Настоящее Постановление вступает в силу после его официального опубликования.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right"/>
      </w:pPr>
      <w:r>
        <w:t>Глава</w:t>
      </w:r>
    </w:p>
    <w:p w:rsidR="00A753D5" w:rsidRDefault="00A753D5">
      <w:pPr>
        <w:pStyle w:val="ConsPlusNormal"/>
        <w:jc w:val="right"/>
      </w:pPr>
      <w:r>
        <w:lastRenderedPageBreak/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753D5" w:rsidRDefault="00A753D5">
      <w:pPr>
        <w:pStyle w:val="ConsPlusNormal"/>
        <w:jc w:val="right"/>
      </w:pPr>
      <w:r>
        <w:t>И.Г.КУКСИН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right"/>
        <w:outlineLvl w:val="0"/>
      </w:pPr>
      <w:r>
        <w:t>Приложение N 1</w:t>
      </w:r>
    </w:p>
    <w:p w:rsidR="00A753D5" w:rsidRDefault="00A753D5">
      <w:pPr>
        <w:pStyle w:val="ConsPlusNormal"/>
        <w:jc w:val="right"/>
      </w:pPr>
      <w:r>
        <w:t>к Постановлению</w:t>
      </w:r>
    </w:p>
    <w:p w:rsidR="00A753D5" w:rsidRDefault="00A753D5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A753D5" w:rsidRDefault="00A753D5">
      <w:pPr>
        <w:pStyle w:val="ConsPlusNormal"/>
        <w:jc w:val="right"/>
      </w:pPr>
      <w:r>
        <w:t>от 1 апреля 2022 г. N 664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</w:pPr>
      <w:bookmarkStart w:id="0" w:name="P36"/>
      <w:bookmarkEnd w:id="0"/>
      <w:r>
        <w:t>ПРОГРАММА</w:t>
      </w:r>
    </w:p>
    <w:p w:rsidR="00A753D5" w:rsidRDefault="00A753D5">
      <w:pPr>
        <w:pStyle w:val="ConsPlusTitle"/>
        <w:jc w:val="center"/>
      </w:pPr>
      <w:r>
        <w:t xml:space="preserve">ПРОВЕДЕНИЯ ПРОВЕРКИ ГОТОВНОСТИ </w:t>
      </w:r>
      <w:proofErr w:type="gramStart"/>
      <w:r>
        <w:t>ТЕПЛОСНАБЖАЮЩИХ</w:t>
      </w:r>
      <w:proofErr w:type="gramEnd"/>
    </w:p>
    <w:p w:rsidR="00A753D5" w:rsidRDefault="00A753D5">
      <w:pPr>
        <w:pStyle w:val="ConsPlusTitle"/>
        <w:jc w:val="center"/>
      </w:pPr>
      <w:r>
        <w:t>И ТЕПЛОСЕТЕВЫХ ОРГАНИЗАЦИЙ, ПОТРЕБИТЕЛЕЙ ТЕПЛОВОЙ ЭНЕРГИИ</w:t>
      </w:r>
    </w:p>
    <w:p w:rsidR="00A753D5" w:rsidRDefault="00A753D5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 К ОТОПИТЕЛЬНОМУ ПЕРИОДУ</w:t>
      </w:r>
    </w:p>
    <w:p w:rsidR="00A753D5" w:rsidRDefault="00A753D5">
      <w:pPr>
        <w:pStyle w:val="ConsPlusTitle"/>
        <w:jc w:val="center"/>
      </w:pPr>
      <w:r>
        <w:t>2022 - 2023 ГОДОВ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  <w:outlineLvl w:val="1"/>
      </w:pPr>
      <w:r>
        <w:t>I. ПОРЯДОК ПРОВЕДЕНИЯ ПРОВЕРКИ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ind w:firstLine="540"/>
        <w:jc w:val="both"/>
      </w:pPr>
      <w:r>
        <w:t xml:space="preserve">1.1. Целью программы проверки готовности теплоснабжающих и теплосетевых организаций, потребителей тепловой энергии на </w:t>
      </w:r>
      <w:proofErr w:type="gramStart"/>
      <w:r>
        <w:t>территории</w:t>
      </w:r>
      <w:proofErr w:type="gramEnd"/>
      <w:r>
        <w:t xml:space="preserve"> ЗАТО Железногорск к отопительному периоду 2022 - 2023 годов (далее - Программа) является оценка готовности к отопительному периоду,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(технически присоединены) к системе теплоснабжения на территории ЗАТО Железногорск.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1.2. 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</w:t>
      </w:r>
      <w:hyperlink r:id="rId7">
        <w:r>
          <w:rPr>
            <w:color w:val="0000FF"/>
          </w:rPr>
          <w:t>Правилами</w:t>
        </w:r>
      </w:hyperlink>
      <w:r>
        <w:t xml:space="preserve"> оценки готовности к отопительному периоду, утвержденными Министерством энергетики Российской Федерации от 12.03.2013 N 103 "Об утверждении правил оценки готовности к отопительному периоду" (далее - Правила).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1.3. Сроки проведения проверок определены периодами: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- для потребителей тепловой энергии с 15 июля по 15 сентября 2022 года;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- для теплоснабжающих и теплосетевых организаций - с 1 сентября по 1 ноября 2022 года.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1.4. Объекты, подлежащие проверке: теплоисточники, задействованные в схеме </w:t>
      </w:r>
      <w:proofErr w:type="gramStart"/>
      <w:r>
        <w:t>теплоснабжения</w:t>
      </w:r>
      <w:proofErr w:type="gramEnd"/>
      <w:r>
        <w:t xml:space="preserve"> ЗАТО Железногорск, тепловые сети системы теплоснабжения ЗАТО Железногорск, по которым осуществляется поставка тепловой энергии потребителям, объекты жилищного фонда ЗАТО Железногорск, муниципальные предприятия, организации бюджетной и социальной сферы, потребители тепловой энергии на территории ЗАТО Железногорск.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1.5. Проведение проверок готовности объектов к отопительному периоду выполняется в соответствии с </w:t>
      </w:r>
      <w:hyperlink w:anchor="P120">
        <w:r>
          <w:rPr>
            <w:color w:val="0000FF"/>
          </w:rPr>
          <w:t>графиком</w:t>
        </w:r>
      </w:hyperlink>
      <w:r>
        <w:t xml:space="preserve"> проверок (приложение N 1 к Программе).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1.6. Проверка готовности к отопительному периоду осуществляется комиссией по проведению проверки готовности теплоснабжающих и теплосетевых организаций, потребителей тепловой энергии, теплопотребляющие установки которых подключены (технически присоединены) к системе теплоснабжения на </w:t>
      </w:r>
      <w:proofErr w:type="gramStart"/>
      <w:r>
        <w:t>территории</w:t>
      </w:r>
      <w:proofErr w:type="gramEnd"/>
      <w:r>
        <w:t xml:space="preserve"> ЗАТО Железногорск, к отопительному периоду 2022 - 2023 годов, образовываемой Администрацией ЗАТО г. Железногорск.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  <w:outlineLvl w:val="1"/>
      </w:pPr>
      <w:r>
        <w:lastRenderedPageBreak/>
        <w:t>II. ДОКУМЕНТЫ, НЕОБХОДИМЫЕ ПРИ ПРОВЕДЕНИИ ПРОВЕРКИ</w:t>
      </w:r>
    </w:p>
    <w:p w:rsidR="00A753D5" w:rsidRDefault="00A753D5">
      <w:pPr>
        <w:pStyle w:val="ConsPlusTitle"/>
        <w:jc w:val="center"/>
      </w:pPr>
      <w:r>
        <w:t>ТЕПЛОСНАБЖАЮЩИХ И ТЕПЛОСЕТЕВЫХ ОРГАНИЗАЦИЙ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ind w:firstLine="540"/>
        <w:jc w:val="both"/>
      </w:pPr>
      <w:r>
        <w:t xml:space="preserve">2.1. В </w:t>
      </w:r>
      <w:proofErr w:type="gramStart"/>
      <w:r>
        <w:t>целях</w:t>
      </w:r>
      <w:proofErr w:type="gramEnd"/>
      <w:r>
        <w:t xml:space="preserve"> проведения проверки комиссия рассматривает документы, подтверждающие выполнение требований по готовности объекта к проведению отопительного периода, при необходимости проводится осмотр объектов.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2.2. Документы, предоставляемые теплоснабжающими, теплосетевыми организациями в целях оценки готовности к проведению отопительного периода </w:t>
      </w:r>
      <w:proofErr w:type="gramStart"/>
      <w:r>
        <w:t>согласно Правил</w:t>
      </w:r>
      <w:proofErr w:type="gramEnd"/>
      <w:r>
        <w:t>: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2.2.1. наличие соглашения об управлении системой теплоснабжения, заключенного в порядке, установленном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июля 2010 г. N 190-ФЗ "О теплоснабжении" (далее - Законом);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2.2.2.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2.2.3. соблюдение критериев надежности теплоснабжения, установленных техническими регламентами;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2.2.4. наличие нормативных запасов топлива на источниках тепловой энергии;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2.2.5. функционирование эксплуатационной, диспетчерской и аварийной служб, а именно: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2.2.5.1. укомплектованность указанных служб персоналом;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2.2.5.2.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2.2.6. проведение наладки принадлежащих им тепловых сетей;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2.2.7. организация контроля режимов потребления тепловой энергии;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2.2.8. обеспечение качества теплоносителей;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2.2.9. организация коммерческого учета приобретаемой и реализуемой тепловой энергии;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2.2.11.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2.2.11.1. готовность систем приема и разгрузки топлива, топливоприготовления и топливоподачи;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2.2.11.2. соблюдение водно-химического режима;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2.2.11.3.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2.2.11.4.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lastRenderedPageBreak/>
        <w:t xml:space="preserve">2.2.11.5. наличие </w:t>
      </w:r>
      <w:proofErr w:type="gramStart"/>
      <w:r>
        <w:t>расчетов допустимого времени устранения аварийных нарушений теплоснабжения жилых домов</w:t>
      </w:r>
      <w:proofErr w:type="gramEnd"/>
      <w:r>
        <w:t>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2.2.11.6. наличие порядка ликвидации аварийных ситуаций в системах теплоснабжения с учетом взаимодействия тепл</w:t>
      </w:r>
      <w:proofErr w:type="gramStart"/>
      <w:r>
        <w:t>о-</w:t>
      </w:r>
      <w:proofErr w:type="gramEnd"/>
      <w: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2.2.11.7. проведение гидравлических и тепловых испытаний тепловых сетей;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2.2.11.8.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2.2.11.9. выполнение планового графика ремонта тепловых сетей и источников тепловой энергии;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2.2.11.10. наличие договоров поставки топлива, не допускающих перебоев поставки и снижения установленных нормативов запасов топлива;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2.2.12.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2.2.13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2.2.14. работоспособность автоматических регуляторов при их наличии.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  <w:outlineLvl w:val="1"/>
      </w:pPr>
      <w:r>
        <w:t>III. ДОКУМЕНТЫ, НЕОБХОДИМЫЕ ПРИ ПРОВЕДЕНИИ ПРОВЕРКИ</w:t>
      </w:r>
    </w:p>
    <w:p w:rsidR="00A753D5" w:rsidRDefault="00A753D5">
      <w:pPr>
        <w:pStyle w:val="ConsPlusTitle"/>
        <w:jc w:val="center"/>
      </w:pPr>
      <w:r>
        <w:t>ПОТРЕБИТЕЛЕЙ ТЕПЛОВОЙ ЭНЕРГИИ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  <w:r>
        <w:t xml:space="preserve">3. Документы, предоставляемые потребителями тепловой энергии в целях оценки готовности к проведению отопительного периода </w:t>
      </w:r>
      <w:proofErr w:type="gramStart"/>
      <w:r>
        <w:t>согласно Правил</w:t>
      </w:r>
      <w:proofErr w:type="gramEnd"/>
      <w:r>
        <w:t>: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3.1. информация об 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3.2. подтверждающие проведение промывки оборудования и коммуникаций теплопотребляющих установок;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3.3. по разработке эксплуатационных режимов, а также мероприятий по их внедрению;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3.4. по выполнению плана ремонтных работ и качеству их выполнения;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3.5. о состоянии тепловых сетей, принадлежащих потребителю тепловой энергии;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3.6. 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3.7. о состоянии трубопроводов, арматуры и тепловой изоляции в пределах тепловых пунктов;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3.8. о наличии и работоспособности приборов учета, работоспособности автоматических </w:t>
      </w:r>
      <w:r>
        <w:lastRenderedPageBreak/>
        <w:t>регуляторов при их наличии;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3.9. о работоспособности защиты систем теплопотребления;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3.10. о наличии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3.11. об отсутствии прямых соединений оборудования тепловых пунктов с водопроводом и канализацией;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3.12. о плотности оборудования тепловых пунктов;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3.13. о наличии пломб на расчетных шайбах и соплах элеваторов;</w:t>
      </w:r>
    </w:p>
    <w:p w:rsidR="00A753D5" w:rsidRDefault="00A753D5">
      <w:pPr>
        <w:pStyle w:val="ConsPlusNormal"/>
        <w:spacing w:before="220"/>
        <w:ind w:firstLine="540"/>
        <w:jc w:val="both"/>
      </w:pPr>
      <w:proofErr w:type="gramStart"/>
      <w:r>
        <w:t>3.14. об отсутствии задолженности за поставленные тепловую энергию (мощность), теплоноситель;</w:t>
      </w:r>
      <w:proofErr w:type="gramEnd"/>
    </w:p>
    <w:p w:rsidR="00A753D5" w:rsidRDefault="00A753D5">
      <w:pPr>
        <w:pStyle w:val="ConsPlusNormal"/>
        <w:spacing w:before="220"/>
        <w:ind w:firstLine="540"/>
        <w:jc w:val="both"/>
      </w:pPr>
      <w:r>
        <w:t>3.15. 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3.16. о проведении испытания оборудования теплопотребляющих установок на плотность и прочность;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3.17. о надежности теплоснабжения потребителей тепловой энергии с учетом климатических условий в соответствии с </w:t>
      </w:r>
      <w:hyperlink r:id="rId9">
        <w:r>
          <w:rPr>
            <w:color w:val="0000FF"/>
          </w:rPr>
          <w:t>критериями</w:t>
        </w:r>
      </w:hyperlink>
      <w:r>
        <w:t>, приведенными в приложении N 3 к Правилам.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right"/>
        <w:outlineLvl w:val="1"/>
      </w:pPr>
      <w:r>
        <w:t>Приложение N 1</w:t>
      </w:r>
    </w:p>
    <w:p w:rsidR="00A753D5" w:rsidRDefault="00A753D5">
      <w:pPr>
        <w:pStyle w:val="ConsPlusNormal"/>
        <w:jc w:val="right"/>
      </w:pPr>
      <w:r>
        <w:t>к Программе</w:t>
      </w:r>
    </w:p>
    <w:p w:rsidR="00A753D5" w:rsidRDefault="00A753D5">
      <w:pPr>
        <w:pStyle w:val="ConsPlusNormal"/>
        <w:jc w:val="right"/>
      </w:pPr>
      <w:r>
        <w:t>проведения проверки готовности</w:t>
      </w:r>
    </w:p>
    <w:p w:rsidR="00A753D5" w:rsidRDefault="00A753D5">
      <w:pPr>
        <w:pStyle w:val="ConsPlusNormal"/>
        <w:jc w:val="right"/>
      </w:pPr>
      <w:r>
        <w:t>теплоснабжающих и теплосетевых организаций,</w:t>
      </w:r>
    </w:p>
    <w:p w:rsidR="00A753D5" w:rsidRDefault="00A753D5">
      <w:pPr>
        <w:pStyle w:val="ConsPlusNormal"/>
        <w:jc w:val="right"/>
      </w:pPr>
      <w:r>
        <w:t>потребителей тепловой энергии</w:t>
      </w:r>
    </w:p>
    <w:p w:rsidR="00A753D5" w:rsidRDefault="00A753D5">
      <w:pPr>
        <w:pStyle w:val="ConsPlusNormal"/>
        <w:jc w:val="right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A753D5" w:rsidRDefault="00A753D5">
      <w:pPr>
        <w:pStyle w:val="ConsPlusNormal"/>
        <w:jc w:val="right"/>
      </w:pPr>
      <w:r>
        <w:t>к отопительному периоду</w:t>
      </w:r>
    </w:p>
    <w:p w:rsidR="00A753D5" w:rsidRDefault="00A753D5">
      <w:pPr>
        <w:pStyle w:val="ConsPlusNormal"/>
        <w:jc w:val="right"/>
      </w:pPr>
      <w:r>
        <w:t>2022 - 2023 годов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</w:pPr>
      <w:bookmarkStart w:id="1" w:name="P120"/>
      <w:bookmarkEnd w:id="1"/>
      <w:r>
        <w:t>ГРАФИК</w:t>
      </w:r>
    </w:p>
    <w:p w:rsidR="00A753D5" w:rsidRDefault="00A753D5">
      <w:pPr>
        <w:pStyle w:val="ConsPlusTitle"/>
        <w:jc w:val="center"/>
      </w:pPr>
      <w:r>
        <w:t>ПРОВЕДЕНИЯ ПРОВЕРОК ГОТОВНОСТИ ТЕПЛОСНАБЖАЮЩИХ</w:t>
      </w:r>
    </w:p>
    <w:p w:rsidR="00A753D5" w:rsidRDefault="00A753D5">
      <w:pPr>
        <w:pStyle w:val="ConsPlusTitle"/>
        <w:jc w:val="center"/>
      </w:pPr>
      <w:r>
        <w:t>И ТЕПЛОСЕТЕВЫХ ОРГАНИЗАЦИЙ, ПОТРЕБИТЕЛЕЙ ТЕПЛОВОЙ ЭНЕРГИИ</w:t>
      </w:r>
    </w:p>
    <w:p w:rsidR="00A753D5" w:rsidRDefault="00A753D5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 К ОТОПИТЕЛЬНОМУ ПЕРИОДУ</w:t>
      </w:r>
    </w:p>
    <w:p w:rsidR="00A753D5" w:rsidRDefault="00A753D5">
      <w:pPr>
        <w:pStyle w:val="ConsPlusTitle"/>
        <w:jc w:val="center"/>
      </w:pPr>
      <w:r>
        <w:t>2022 - 2023 ГОДОВ</w:t>
      </w:r>
    </w:p>
    <w:p w:rsidR="00A753D5" w:rsidRDefault="00A753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"/>
        <w:gridCol w:w="3912"/>
        <w:gridCol w:w="1843"/>
        <w:gridCol w:w="2665"/>
      </w:tblGrid>
      <w:tr w:rsidR="00A753D5">
        <w:tc>
          <w:tcPr>
            <w:tcW w:w="582" w:type="dxa"/>
          </w:tcPr>
          <w:p w:rsidR="00A753D5" w:rsidRDefault="00A753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  <w:jc w:val="center"/>
            </w:pPr>
            <w:proofErr w:type="gramStart"/>
            <w:r>
              <w:t>Объекты</w:t>
            </w:r>
            <w:proofErr w:type="gramEnd"/>
            <w:r>
              <w:t xml:space="preserve"> подлежащие проведению проверки готовности к отопительному периоду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  <w:jc w:val="center"/>
            </w:pPr>
            <w:r>
              <w:t>Срок проведения проверки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  <w:jc w:val="center"/>
            </w:pPr>
            <w:proofErr w:type="gramStart"/>
            <w:r>
              <w:t>Организация</w:t>
            </w:r>
            <w:proofErr w:type="gramEnd"/>
            <w:r>
              <w:t xml:space="preserve"> осуществляющая эксплуатацию объекта</w:t>
            </w:r>
          </w:p>
        </w:tc>
      </w:tr>
      <w:tr w:rsidR="00A753D5">
        <w:tc>
          <w:tcPr>
            <w:tcW w:w="9002" w:type="dxa"/>
            <w:gridSpan w:val="4"/>
          </w:tcPr>
          <w:p w:rsidR="00A753D5" w:rsidRDefault="00A753D5">
            <w:pPr>
              <w:pStyle w:val="ConsPlusNormal"/>
              <w:jc w:val="center"/>
              <w:outlineLvl w:val="2"/>
            </w:pPr>
            <w:r>
              <w:t>Объекты теплоснабжающих и теплосетевых организаций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Котельная "Железногорская ТЭЦ"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01.10.2022 - 20.10.2022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"КЭСКО"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Пиковая котельная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01.10.2022 - 20.10.2022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"КРАСЭКО-ЭЛЕКТРО"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3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Котельная N 1, бойлерная мкр. Первомайский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01.10.2022 - 20.10.2022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"КРАСЭКО-ЭЛЕКТРО"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4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Котельная пос. Тартат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01.10.2022 - 20.10.2022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"КРАСЭКО-ЭЛЕКТРО"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5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Котельная пос. Новый Путь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01.10.2022 - 20.10.2022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"КРАСЭКО-ЭЛЕКТРО"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6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Котельная N 2 пос. Подгорный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01.10.2022 - 20.10.2022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"КРАСЭКО-ЭЛЕКТРО"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7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Котельная д. Шивера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01.10.2022 - 20.10.2022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"КРАСЭКО-ЭЛЕКТРО"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8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Котельная баз отдыха "Горный" и "Орбита"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01.10.2022 - 20.10.2022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"КРАСЭКО-ЭЛЕКТРО"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9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Тепловая сеть от ЖТЭЦ до П-20, Подкачивающая станция об. 226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01.10.2022 - 20.10.2022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"КЭСКО"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10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Тепловые сети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01.10.2022 - 20.10.2022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"КРАСЭКО-ЭЛЕКТРО"</w:t>
            </w:r>
          </w:p>
        </w:tc>
      </w:tr>
    </w:tbl>
    <w:p w:rsidR="00A753D5" w:rsidRDefault="00A753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"/>
        <w:gridCol w:w="3912"/>
        <w:gridCol w:w="1843"/>
        <w:gridCol w:w="2665"/>
      </w:tblGrid>
      <w:tr w:rsidR="00A753D5">
        <w:tc>
          <w:tcPr>
            <w:tcW w:w="9002" w:type="dxa"/>
            <w:gridSpan w:val="4"/>
          </w:tcPr>
          <w:p w:rsidR="00A753D5" w:rsidRDefault="00A753D5">
            <w:pPr>
              <w:pStyle w:val="ConsPlusNormal"/>
              <w:jc w:val="center"/>
              <w:outlineLvl w:val="2"/>
            </w:pPr>
            <w:r>
              <w:t>Объекты потребителей тепловой энергии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 xml:space="preserve">Жилищный фонд </w:t>
            </w:r>
            <w:proofErr w:type="gramStart"/>
            <w:r>
              <w:t>г</w:t>
            </w:r>
            <w:proofErr w:type="gramEnd"/>
            <w:r>
              <w:t>. Железногорск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01.08. - 01.09.2022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МП "Горэлектросеть",</w:t>
            </w:r>
          </w:p>
          <w:p w:rsidR="00A753D5" w:rsidRDefault="00A753D5">
            <w:pPr>
              <w:pStyle w:val="ConsPlusNormal"/>
            </w:pPr>
            <w:r>
              <w:t>ООО "Октябрьское",</w:t>
            </w:r>
          </w:p>
          <w:p w:rsidR="00A753D5" w:rsidRDefault="00A753D5">
            <w:pPr>
              <w:pStyle w:val="ConsPlusNormal"/>
            </w:pPr>
            <w:r>
              <w:t>ООО "Царевского 7",</w:t>
            </w:r>
          </w:p>
          <w:p w:rsidR="00A753D5" w:rsidRDefault="00A753D5">
            <w:pPr>
              <w:pStyle w:val="ConsPlusNormal"/>
            </w:pPr>
            <w:r>
              <w:t>ООО "Белорусское",</w:t>
            </w:r>
          </w:p>
          <w:p w:rsidR="00A753D5" w:rsidRDefault="00A753D5">
            <w:pPr>
              <w:pStyle w:val="ConsPlusNormal"/>
            </w:pPr>
            <w:r>
              <w:t>ООО "Ленинградское",</w:t>
            </w:r>
          </w:p>
          <w:p w:rsidR="00A753D5" w:rsidRDefault="00A753D5">
            <w:pPr>
              <w:pStyle w:val="ConsPlusNormal"/>
            </w:pPr>
            <w:r>
              <w:t>ООО "ПРЭХ ГХК",</w:t>
            </w:r>
          </w:p>
          <w:p w:rsidR="00A753D5" w:rsidRDefault="00A753D5">
            <w:pPr>
              <w:pStyle w:val="ConsPlusNormal"/>
            </w:pPr>
            <w:r>
              <w:t>ТСЖ "Мирное",</w:t>
            </w:r>
          </w:p>
          <w:p w:rsidR="00A753D5" w:rsidRDefault="00A753D5">
            <w:pPr>
              <w:pStyle w:val="ConsPlusNormal"/>
            </w:pPr>
            <w:r>
              <w:t>ТСЖ "Октябрьское",</w:t>
            </w:r>
          </w:p>
          <w:p w:rsidR="00A753D5" w:rsidRDefault="00A753D5">
            <w:pPr>
              <w:pStyle w:val="ConsPlusNormal"/>
            </w:pPr>
            <w:r>
              <w:t>ТСЖ "Надежда",</w:t>
            </w:r>
          </w:p>
          <w:p w:rsidR="00A753D5" w:rsidRDefault="00A753D5">
            <w:pPr>
              <w:pStyle w:val="ConsPlusNormal"/>
            </w:pPr>
            <w:r>
              <w:t>ТСЖ "Альтернатива",</w:t>
            </w:r>
          </w:p>
          <w:p w:rsidR="00A753D5" w:rsidRDefault="00A753D5">
            <w:pPr>
              <w:pStyle w:val="ConsPlusNormal"/>
            </w:pPr>
            <w:r>
              <w:t>ТСН "Очаг",</w:t>
            </w:r>
          </w:p>
          <w:p w:rsidR="00A753D5" w:rsidRDefault="00A753D5">
            <w:pPr>
              <w:pStyle w:val="ConsPlusNormal"/>
            </w:pPr>
            <w:r>
              <w:t>ТСЖ "Хозяин",</w:t>
            </w:r>
          </w:p>
          <w:p w:rsidR="00A753D5" w:rsidRDefault="00A753D5">
            <w:pPr>
              <w:pStyle w:val="ConsPlusNormal"/>
            </w:pPr>
            <w:r>
              <w:t>ТСН "Мира 25",</w:t>
            </w:r>
          </w:p>
          <w:p w:rsidR="00A753D5" w:rsidRDefault="00A753D5">
            <w:pPr>
              <w:pStyle w:val="ConsPlusNormal"/>
            </w:pPr>
            <w:r>
              <w:t>ТСЖ "Доверие"</w:t>
            </w:r>
          </w:p>
          <w:p w:rsidR="00A753D5" w:rsidRDefault="00A753D5">
            <w:pPr>
              <w:pStyle w:val="ConsPlusNormal"/>
            </w:pPr>
            <w:r>
              <w:t>ООО УО "Балтийская", ООО "УК "Михайлов и</w:t>
            </w:r>
            <w:proofErr w:type="gramStart"/>
            <w:r>
              <w:t xml:space="preserve"> К</w:t>
            </w:r>
            <w:proofErr w:type="gramEnd"/>
            <w:r>
              <w:t>",</w:t>
            </w:r>
          </w:p>
          <w:p w:rsidR="00A753D5" w:rsidRDefault="00A753D5">
            <w:pPr>
              <w:pStyle w:val="ConsPlusNormal"/>
            </w:pPr>
            <w:r>
              <w:t>ООО "ЖКУ",</w:t>
            </w:r>
          </w:p>
          <w:p w:rsidR="00A753D5" w:rsidRDefault="00A753D5">
            <w:pPr>
              <w:pStyle w:val="ConsPlusNormal"/>
            </w:pPr>
            <w:r>
              <w:t>ООО УК "Мирт",</w:t>
            </w:r>
          </w:p>
          <w:p w:rsidR="00A753D5" w:rsidRDefault="00A753D5">
            <w:pPr>
              <w:pStyle w:val="ConsPlusNormal"/>
            </w:pPr>
            <w:r>
              <w:t>ООО "УК "Очаг",</w:t>
            </w:r>
          </w:p>
          <w:p w:rsidR="00A753D5" w:rsidRDefault="00A753D5">
            <w:pPr>
              <w:pStyle w:val="ConsPlusNormal"/>
            </w:pPr>
            <w:r>
              <w:t>ООО УК "Сосновый бор", ООО "Востком",</w:t>
            </w:r>
          </w:p>
          <w:p w:rsidR="00A753D5" w:rsidRDefault="00A753D5">
            <w:pPr>
              <w:pStyle w:val="ConsPlusNormal"/>
            </w:pPr>
            <w:r>
              <w:t>ООО "УО Железногорская",</w:t>
            </w:r>
          </w:p>
          <w:p w:rsidR="00A753D5" w:rsidRDefault="00A753D5">
            <w:pPr>
              <w:pStyle w:val="ConsPlusNormal"/>
            </w:pPr>
            <w:r>
              <w:t>ООО "Современник",</w:t>
            </w:r>
          </w:p>
          <w:p w:rsidR="00A753D5" w:rsidRDefault="00A753D5">
            <w:pPr>
              <w:pStyle w:val="ConsPlusNormal"/>
            </w:pPr>
            <w:r>
              <w:t>ООО "УО ЖЭК26",</w:t>
            </w:r>
          </w:p>
          <w:p w:rsidR="00A753D5" w:rsidRDefault="00A753D5">
            <w:pPr>
              <w:pStyle w:val="ConsPlusNormal"/>
            </w:pPr>
            <w:r>
              <w:lastRenderedPageBreak/>
              <w:t>ООО "Меридиан НТ",</w:t>
            </w:r>
          </w:p>
          <w:p w:rsidR="00A753D5" w:rsidRDefault="00A753D5">
            <w:pPr>
              <w:pStyle w:val="ConsPlusNormal"/>
            </w:pPr>
            <w:r>
              <w:t>ООО "УК Моя крепость", ООО "Первомайский ЖЭК-7",</w:t>
            </w:r>
          </w:p>
          <w:p w:rsidR="00A753D5" w:rsidRDefault="00A753D5">
            <w:pPr>
              <w:pStyle w:val="ConsPlusNormal"/>
            </w:pPr>
            <w:r>
              <w:t>ООО "УК Мирное",</w:t>
            </w:r>
          </w:p>
          <w:p w:rsidR="00A753D5" w:rsidRDefault="00A753D5">
            <w:pPr>
              <w:pStyle w:val="ConsPlusNormal"/>
            </w:pPr>
            <w:r>
              <w:t>ООО "ФлагманКом",</w:t>
            </w:r>
          </w:p>
          <w:p w:rsidR="00A753D5" w:rsidRDefault="00A753D5">
            <w:pPr>
              <w:pStyle w:val="ConsPlusNormal"/>
            </w:pPr>
            <w:r>
              <w:t>ООО УК "Наш надежный дом",</w:t>
            </w:r>
          </w:p>
          <w:p w:rsidR="00A753D5" w:rsidRDefault="00A753D5">
            <w:pPr>
              <w:pStyle w:val="ConsPlusNormal"/>
            </w:pPr>
            <w:r>
              <w:t>ООО УК "Светлый город",</w:t>
            </w:r>
          </w:p>
          <w:p w:rsidR="00A753D5" w:rsidRDefault="00A753D5">
            <w:pPr>
              <w:pStyle w:val="ConsPlusNormal"/>
            </w:pPr>
            <w:r>
              <w:t>ООО "Комфортное жилье",</w:t>
            </w:r>
          </w:p>
          <w:p w:rsidR="00A753D5" w:rsidRDefault="00A753D5">
            <w:pPr>
              <w:pStyle w:val="ConsPlusNormal"/>
            </w:pPr>
            <w:r>
              <w:t>ООО "Новый город Железногорск",</w:t>
            </w:r>
          </w:p>
          <w:p w:rsidR="00A753D5" w:rsidRDefault="00A753D5">
            <w:pPr>
              <w:pStyle w:val="ConsPlusNormal"/>
            </w:pPr>
            <w:r>
              <w:t>ООО "Госжилфонд",</w:t>
            </w:r>
          </w:p>
          <w:p w:rsidR="00A753D5" w:rsidRDefault="00A753D5">
            <w:pPr>
              <w:pStyle w:val="ConsPlusNormal"/>
            </w:pPr>
            <w:r>
              <w:t>ООО "Управляющая компания".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Жилищный фонд пос. Подгорный, пос. Новый Путь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10.08. - 01.09.2022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МП "ЖКХ";</w:t>
            </w:r>
          </w:p>
          <w:p w:rsidR="00A753D5" w:rsidRDefault="00A753D5">
            <w:pPr>
              <w:pStyle w:val="ConsPlusNormal"/>
            </w:pPr>
            <w:r>
              <w:t>ООО "ЖКУ"</w:t>
            </w:r>
          </w:p>
          <w:p w:rsidR="00A753D5" w:rsidRDefault="00A753D5">
            <w:pPr>
              <w:pStyle w:val="ConsPlusNormal"/>
            </w:pPr>
            <w:r>
              <w:t>ООО "УК Михайлов и</w:t>
            </w:r>
            <w:proofErr w:type="gramStart"/>
            <w:r>
              <w:t xml:space="preserve"> К</w:t>
            </w:r>
            <w:proofErr w:type="gramEnd"/>
            <w:r>
              <w:t>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3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Жилищный фонд пос. Додоново, дер. Шивера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10.08. - 01.09.2022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>ООО "Госжилфонд",</w:t>
            </w:r>
          </w:p>
          <w:p w:rsidR="00A753D5" w:rsidRDefault="00A753D5">
            <w:pPr>
              <w:pStyle w:val="ConsPlusNormal"/>
            </w:pPr>
            <w:r>
              <w:t>ООО "Востком",</w:t>
            </w:r>
          </w:p>
          <w:p w:rsidR="00A753D5" w:rsidRDefault="00A753D5">
            <w:pPr>
              <w:pStyle w:val="ConsPlusNormal"/>
            </w:pPr>
            <w:r>
              <w:t>ООО "Новый город Железногорск"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4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>Объекты потребителей тепловой энергии сферы образования, культуры и спорта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15.08. - 01.09.2022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 xml:space="preserve">Бюджетные образовательные, спортивные, культурные </w:t>
            </w:r>
            <w:proofErr w:type="gramStart"/>
            <w:r>
              <w:t>учреждения</w:t>
            </w:r>
            <w:proofErr w:type="gramEnd"/>
            <w:r>
              <w:t xml:space="preserve"> ЗАТО Железногорск, краевые бюджетные организации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5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 xml:space="preserve">Муниципальные предприятия, муниципальные </w:t>
            </w:r>
            <w:proofErr w:type="gramStart"/>
            <w:r>
              <w:t>учреждения</w:t>
            </w:r>
            <w:proofErr w:type="gramEnd"/>
            <w:r>
              <w:t xml:space="preserve"> ЗАТО Железногорск (кроме указанных в п. 4)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15.08. - 15.09.2022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 xml:space="preserve">Муниципальные предприятия, муниципальные </w:t>
            </w:r>
            <w:proofErr w:type="gramStart"/>
            <w:r>
              <w:t>учреждения</w:t>
            </w:r>
            <w:proofErr w:type="gramEnd"/>
            <w:r>
              <w:t xml:space="preserve"> ЗАТО Железногорск</w:t>
            </w:r>
          </w:p>
        </w:tc>
      </w:tr>
      <w:tr w:rsidR="00A753D5">
        <w:tc>
          <w:tcPr>
            <w:tcW w:w="582" w:type="dxa"/>
          </w:tcPr>
          <w:p w:rsidR="00A753D5" w:rsidRDefault="00A753D5">
            <w:pPr>
              <w:pStyle w:val="ConsPlusNormal"/>
            </w:pPr>
            <w:r>
              <w:t>6</w:t>
            </w:r>
          </w:p>
        </w:tc>
        <w:tc>
          <w:tcPr>
            <w:tcW w:w="3912" w:type="dxa"/>
          </w:tcPr>
          <w:p w:rsidR="00A753D5" w:rsidRDefault="00A753D5">
            <w:pPr>
              <w:pStyle w:val="ConsPlusNormal"/>
            </w:pPr>
            <w:r>
              <w:t xml:space="preserve">Объекты потребителей тепловой энергии, теплопотребляющие установки которых подключены к системе теплоснабжения на </w:t>
            </w:r>
            <w:proofErr w:type="gramStart"/>
            <w:r>
              <w:t>территории</w:t>
            </w:r>
            <w:proofErr w:type="gramEnd"/>
            <w:r>
              <w:t xml:space="preserve"> ЗАТО Железногорск.</w:t>
            </w:r>
          </w:p>
        </w:tc>
        <w:tc>
          <w:tcPr>
            <w:tcW w:w="1843" w:type="dxa"/>
          </w:tcPr>
          <w:p w:rsidR="00A753D5" w:rsidRDefault="00A753D5">
            <w:pPr>
              <w:pStyle w:val="ConsPlusNormal"/>
            </w:pPr>
            <w:r>
              <w:t>15.08 - 15.09.2022</w:t>
            </w:r>
          </w:p>
        </w:tc>
        <w:tc>
          <w:tcPr>
            <w:tcW w:w="2665" w:type="dxa"/>
          </w:tcPr>
          <w:p w:rsidR="00A753D5" w:rsidRDefault="00A753D5">
            <w:pPr>
              <w:pStyle w:val="ConsPlusNormal"/>
            </w:pPr>
            <w:r>
              <w:t xml:space="preserve">потребители тепловой энергии, имеющие прямые договора теплоснабжения с единой теплоснабжающей организацией на </w:t>
            </w:r>
            <w:proofErr w:type="gramStart"/>
            <w:r>
              <w:t>территории</w:t>
            </w:r>
            <w:proofErr w:type="gramEnd"/>
            <w:r>
              <w:t xml:space="preserve"> ЗАТО Железногорск</w:t>
            </w:r>
          </w:p>
        </w:tc>
      </w:tr>
    </w:tbl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right"/>
        <w:outlineLvl w:val="0"/>
      </w:pPr>
      <w:r>
        <w:t>Приложение N 2</w:t>
      </w:r>
    </w:p>
    <w:p w:rsidR="00A753D5" w:rsidRDefault="00A753D5">
      <w:pPr>
        <w:pStyle w:val="ConsPlusNormal"/>
        <w:jc w:val="right"/>
      </w:pPr>
      <w:r>
        <w:t>к Постановлению</w:t>
      </w:r>
    </w:p>
    <w:p w:rsidR="00A753D5" w:rsidRDefault="00A753D5">
      <w:pPr>
        <w:pStyle w:val="ConsPlusNormal"/>
        <w:jc w:val="right"/>
      </w:pPr>
      <w:proofErr w:type="gramStart"/>
      <w:r>
        <w:lastRenderedPageBreak/>
        <w:t>Администрации</w:t>
      </w:r>
      <w:proofErr w:type="gramEnd"/>
      <w:r>
        <w:t xml:space="preserve"> ЗАТО г. Железногорск</w:t>
      </w:r>
    </w:p>
    <w:p w:rsidR="00A753D5" w:rsidRDefault="00A753D5">
      <w:pPr>
        <w:pStyle w:val="ConsPlusNormal"/>
        <w:jc w:val="right"/>
      </w:pPr>
      <w:r>
        <w:t>от 1 апреля 2022 г. N 664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</w:pPr>
      <w:bookmarkStart w:id="2" w:name="P242"/>
      <w:bookmarkEnd w:id="2"/>
      <w:r>
        <w:t>ПОЛОЖЕНИЕ</w:t>
      </w:r>
    </w:p>
    <w:p w:rsidR="00A753D5" w:rsidRDefault="00A753D5">
      <w:pPr>
        <w:pStyle w:val="ConsPlusTitle"/>
        <w:jc w:val="center"/>
      </w:pPr>
      <w:r>
        <w:t xml:space="preserve">О КОМИССИИ ПО ПРОВЕДЕНИЮ ПРОВЕРКИ ГОТОВНОСТИ </w:t>
      </w:r>
      <w:proofErr w:type="gramStart"/>
      <w:r>
        <w:t>ТЕПЛОСНАБЖАЮЩИХ</w:t>
      </w:r>
      <w:proofErr w:type="gramEnd"/>
    </w:p>
    <w:p w:rsidR="00A753D5" w:rsidRDefault="00A753D5">
      <w:pPr>
        <w:pStyle w:val="ConsPlusTitle"/>
        <w:jc w:val="center"/>
      </w:pPr>
      <w:r>
        <w:t>И ТЕПЛОСЕТЕВЫХ ОРГАНИЗАЦИЙ, ПОТРЕБИТЕЛЕЙ ТЕПЛОВОЙ ЭНЕРГИИ</w:t>
      </w:r>
    </w:p>
    <w:p w:rsidR="00A753D5" w:rsidRDefault="00A753D5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 К ОТОПИТЕЛЬНОМУ ПЕРИОДУ</w:t>
      </w:r>
    </w:p>
    <w:p w:rsidR="00A753D5" w:rsidRDefault="00A753D5">
      <w:pPr>
        <w:pStyle w:val="ConsPlusTitle"/>
        <w:jc w:val="center"/>
      </w:pPr>
      <w:r>
        <w:t>2022 - 2023 ГОДОВ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  <w:outlineLvl w:val="1"/>
      </w:pPr>
      <w:r>
        <w:t>1. ОБЩИЕ ПОЛОЖЕНИЯ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ind w:firstLine="540"/>
        <w:jc w:val="both"/>
      </w:pPr>
      <w:r>
        <w:t xml:space="preserve">1.1. Настоящее положение определяет цель создания, компетенцию и порядок деятельности коллегиального органа - комиссии по проведению проверки готовности теплоснабжающих и теплосетевых организаций, потребителей тепловой энергии на </w:t>
      </w:r>
      <w:proofErr w:type="gramStart"/>
      <w:r>
        <w:t>территории</w:t>
      </w:r>
      <w:proofErr w:type="gramEnd"/>
      <w:r>
        <w:t xml:space="preserve"> ЗАТО Железногорск к отопительному периоду 2022 - 2023 годов (далее по тексту - Комиссия).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Конституцией Российской Федерации, иными нормативными правовыми актами Российской Федерации,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Железногорск, а также настоящим Положением.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  <w:outlineLvl w:val="1"/>
      </w:pPr>
      <w:r>
        <w:t>2. ФУНКЦИИ И ПОЛНОМОЧИЯ КОМИССИИ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ind w:firstLine="540"/>
        <w:jc w:val="both"/>
      </w:pPr>
      <w:r>
        <w:t xml:space="preserve">2.1. Основной функцией Комиссии является оценка готовности к отопительному периоду 2022 - 2023 годов,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(технически присоединены) к системе теплоснабжения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2.2. В полномочия Комиссии при осуществлении возложенных функций входят: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- рассмотрение документов, подтверждающих выполнение требований по готовности объектов к проведению отопительного периода, при необходимости проведение осмотра объектов;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- оформление результатов проверок готовности объектов к проведению отопительного периода актом проверки готовности к отопительному периоду;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- выдача/отказ в выдаче паспортов готовности объектов теплоснабжающих, теплосетевых организаций и потребителей тепловой энергии.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  <w:outlineLvl w:val="1"/>
      </w:pPr>
      <w:r>
        <w:t>3. СОСТАВ КОМИССИИ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ind w:firstLine="540"/>
        <w:jc w:val="both"/>
      </w:pPr>
      <w:r>
        <w:t>3.1. В состав Комиссии входят: председатель Комиссии, два заместителя председателя Комиссии, секретарь Комиссии, члены Комиссии.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3.2. Персональный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  <w:outlineLvl w:val="1"/>
      </w:pPr>
      <w:r>
        <w:t>4. ОРГАНИЗАЦИЯ ДЕЯТЕЛЬНОСТИ КОМИССИИ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ind w:firstLine="540"/>
        <w:jc w:val="both"/>
      </w:pPr>
      <w:r>
        <w:t>4.1. Председатель Комиссии осуществляет общее руководство работой Комиссии, в том числе назначает заседание Комиссии, определяет время, дату его проведения, а также осуществляет иные полномочия в целях выполнения основных функций Комиссии.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4.2. Секретарь Комиссии осуществляет организационно-техническую работу Комиссии, в том </w:t>
      </w:r>
      <w:r>
        <w:lastRenderedPageBreak/>
        <w:t>числе: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- извещает членов Комиссии о времени, месте и дате проведения заседания Комиссии;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- осуществляет прием и регистрацию поступивших на рассмотрение Комиссии документов;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- ведет протокол заседания Комиссии;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- обеспечивает хранение протоколов Комиссии и иной документации;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- осуществляет иную работу, связанную с деятельностью Комиссии.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секретаря Комиссии председательствующий определяет одного из членов Комиссии для ведения протокола.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  <w:outlineLvl w:val="1"/>
      </w:pPr>
      <w:r>
        <w:t>5. ПОРЯДОК РАБОТЫ КОМИССИИ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ind w:firstLine="540"/>
        <w:jc w:val="both"/>
      </w:pPr>
      <w:r>
        <w:t>5.1. Заседание Комиссии считается правомочным, если на заседании присутствует не менее двух третей членов Комиссии.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5.2. Работу Комиссии возглавляет председатель, который открывает заседание, оглашает повестку дня, выясняет наличие дополнений к ней. Дополнительные вопросы вносятся в повестку по решению Комиссии.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5.3. Протокол заседания оформляется секретарем Комиссии не позднее 1 дня после заседания. Протокол подписывается присутствующими на заседании членами Комиссии.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5.4. Решение Комиссии принимается открытым голосованием, простым большинством от числа присутствующих членов Комиссии.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5.5. В </w:t>
      </w:r>
      <w:proofErr w:type="gramStart"/>
      <w:r>
        <w:t>случае</w:t>
      </w:r>
      <w:proofErr w:type="gramEnd"/>
      <w:r>
        <w:t xml:space="preserve"> равенства голосов решающим является голос председателя Комиссии.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5.6. Решения, принимаемые Комиссией в пределах ее компетенции, являются обязательными для теплоснабжающих и теплосетевых организаций, потребителей тепловой энергии, теплопотребляющие установки которых подключены (технически присоединены) к системе теплоснабжения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 xml:space="preserve">5.7. Решение Комиссии по результатам проверки оформляется актом проверки готовности к отопительному периоду, который оформляется не позднее одного дня </w:t>
      </w:r>
      <w:proofErr w:type="gramStart"/>
      <w:r>
        <w:t>с даты завершения</w:t>
      </w:r>
      <w:proofErr w:type="gramEnd"/>
      <w:r>
        <w:t xml:space="preserve"> проверки и подписывается председателем, заместителями председателя и членами Комиссии.</w:t>
      </w:r>
    </w:p>
    <w:p w:rsidR="00A753D5" w:rsidRDefault="00A753D5">
      <w:pPr>
        <w:pStyle w:val="ConsPlusNormal"/>
        <w:spacing w:before="220"/>
        <w:ind w:firstLine="540"/>
        <w:jc w:val="both"/>
      </w:pPr>
      <w:r>
        <w:t>5.8. Пункт 5.8 является заключительным пунктом настоящего Положения.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right"/>
        <w:outlineLvl w:val="0"/>
      </w:pPr>
      <w:r>
        <w:t>Приложение N 3</w:t>
      </w:r>
    </w:p>
    <w:p w:rsidR="00A753D5" w:rsidRDefault="00A753D5">
      <w:pPr>
        <w:pStyle w:val="ConsPlusNormal"/>
        <w:jc w:val="right"/>
      </w:pPr>
      <w:r>
        <w:t>к Постановлению</w:t>
      </w:r>
    </w:p>
    <w:p w:rsidR="00A753D5" w:rsidRDefault="00A753D5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A753D5" w:rsidRDefault="00A753D5">
      <w:pPr>
        <w:pStyle w:val="ConsPlusNormal"/>
        <w:jc w:val="right"/>
      </w:pPr>
      <w:r>
        <w:t>от 1 апреля 2022 г. N 664</w:t>
      </w: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Title"/>
        <w:jc w:val="center"/>
      </w:pPr>
      <w:bookmarkStart w:id="3" w:name="P297"/>
      <w:bookmarkEnd w:id="3"/>
      <w:r>
        <w:t>СОСТАВ</w:t>
      </w:r>
    </w:p>
    <w:p w:rsidR="00A753D5" w:rsidRDefault="00A753D5">
      <w:pPr>
        <w:pStyle w:val="ConsPlusTitle"/>
        <w:jc w:val="center"/>
      </w:pPr>
      <w:r>
        <w:t xml:space="preserve">КОМИССИИ ПО ПРОВЕДЕНИЮ ПРОВЕРКИ ГОТОВНОСТИ </w:t>
      </w:r>
      <w:proofErr w:type="gramStart"/>
      <w:r>
        <w:t>ТЕПЛОСНАБЖАЮЩИХ</w:t>
      </w:r>
      <w:proofErr w:type="gramEnd"/>
    </w:p>
    <w:p w:rsidR="00A753D5" w:rsidRDefault="00A753D5">
      <w:pPr>
        <w:pStyle w:val="ConsPlusTitle"/>
        <w:jc w:val="center"/>
      </w:pPr>
      <w:r>
        <w:t>И ТЕПЛОСЕТЕВЫХ ОРГАНИЗАЦИЙ, ПОТРЕБИТЕЛЕЙ ТЕПЛОВОЙ ЭНЕРГИИ</w:t>
      </w:r>
    </w:p>
    <w:p w:rsidR="00A753D5" w:rsidRDefault="00A753D5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 К ОТОПИТЕЛЬНОМУ ПЕРИОДУ</w:t>
      </w:r>
    </w:p>
    <w:p w:rsidR="00A753D5" w:rsidRDefault="00A753D5">
      <w:pPr>
        <w:pStyle w:val="ConsPlusTitle"/>
        <w:jc w:val="center"/>
      </w:pPr>
      <w:r>
        <w:lastRenderedPageBreak/>
        <w:t>2022 - 2023 ГОДОВ</w:t>
      </w:r>
    </w:p>
    <w:p w:rsidR="00A753D5" w:rsidRDefault="00A753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293"/>
      </w:tblGrid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Сергейкин А.А.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 xml:space="preserve">- 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комиссии,</w:t>
            </w: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Тельманова А.Ф.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 xml:space="preserve">- 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комиссии,</w:t>
            </w: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Шевченко А.В.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 xml:space="preserve">- руководитель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Железногорск", заместитель председателя комиссии,</w:t>
            </w: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Лисовец И.Н.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 xml:space="preserve">- главный специалист-энергетик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комиссии.</w:t>
            </w: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</w:pP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Димова О.В.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 xml:space="preserve">- главный специалист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 (по согласованию),</w:t>
            </w: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Михайленко И.П.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</w:pPr>
            <w:r>
              <w:t>- исполнительный директор ООО "КРАСЭКО-ЭЛЕКТРО" (по согласованию),</w:t>
            </w: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Мухомедьянов Е.С.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</w:pPr>
            <w:r>
              <w:t>- главный инженер ООО "КРАСЭКО-ЭЛЕКТРО" (по согласованию),</w:t>
            </w: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Синкина Т.В.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 xml:space="preserve">- заместитель руководителя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</w:t>
            </w: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Суховольская Я.И.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 xml:space="preserve">- главный специалист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</w:t>
            </w: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Инспектор</w:t>
            </w:r>
          </w:p>
          <w:p w:rsidR="00A753D5" w:rsidRDefault="00A753D5">
            <w:pPr>
              <w:pStyle w:val="ConsPlusNormal"/>
              <w:jc w:val="both"/>
            </w:pPr>
            <w:r>
              <w:t>Енисейского управления Ростехнадзора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- по согласованию,</w:t>
            </w:r>
          </w:p>
        </w:tc>
      </w:tr>
      <w:tr w:rsidR="00A753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</w:pPr>
            <w:r>
              <w:t>Инспектор Службы строительного надзора и жилищного контроля Красноярского края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753D5" w:rsidRDefault="00A753D5">
            <w:pPr>
              <w:pStyle w:val="ConsPlusNormal"/>
              <w:jc w:val="both"/>
            </w:pPr>
            <w:r>
              <w:t>- по согласованию.</w:t>
            </w:r>
          </w:p>
        </w:tc>
      </w:tr>
    </w:tbl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jc w:val="both"/>
      </w:pPr>
    </w:p>
    <w:p w:rsidR="00A753D5" w:rsidRDefault="00A753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00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53D5"/>
    <w:rsid w:val="000C11A9"/>
    <w:rsid w:val="0032276D"/>
    <w:rsid w:val="003279EA"/>
    <w:rsid w:val="004E0B17"/>
    <w:rsid w:val="005A2290"/>
    <w:rsid w:val="0086336A"/>
    <w:rsid w:val="008D7B48"/>
    <w:rsid w:val="00A7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5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53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C7DFCD58029BCC3008F2C657A8CAB45AC1696274268219B92EA945A95F543AE1EE50E736A1001C40A9BB6D12T84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C7DFCD58029BCC3008F2C657A8CAB458CD656275248219B92EA945A95F543AF3EE08EB37A51E1D4BBCED3C54D7F7325BC4FD356F2C7E4ET84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C7DFCD58029BCC3008F2C657A8CAB458CD656275248219B92EA945A95F543AE1EE50E736A1001C40A9BB6D12T840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0C7DFCD58029BCC3008F2C657A8CAB45DC9656271218219B92EA945A95F543AE1EE50E736A1001C40A9BB6D12T840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C7DFCD58029BCC3008F2C657A8CAB458CD656275248219B92EA945A95F543AF3EE08EB37A51F1C4BBCED3C54D7F7325BC4FD356F2C7E4ET8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3098</Words>
  <Characters>17662</Characters>
  <Application>Microsoft Office Word</Application>
  <DocSecurity>0</DocSecurity>
  <Lines>147</Lines>
  <Paragraphs>41</Paragraphs>
  <ScaleCrop>false</ScaleCrop>
  <Company/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2022-12-14T04:56:00Z</dcterms:created>
  <dcterms:modified xsi:type="dcterms:W3CDTF">2022-12-14T04:56:00Z</dcterms:modified>
</cp:coreProperties>
</file>