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A2" w:rsidRDefault="000F72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72A2" w:rsidRDefault="000F72A2">
      <w:pPr>
        <w:pStyle w:val="ConsPlusNormal"/>
        <w:jc w:val="both"/>
        <w:outlineLvl w:val="0"/>
      </w:pPr>
    </w:p>
    <w:p w:rsidR="000F72A2" w:rsidRDefault="000F72A2">
      <w:pPr>
        <w:pStyle w:val="ConsPlusTitle"/>
        <w:jc w:val="center"/>
        <w:outlineLvl w:val="0"/>
      </w:pPr>
      <w:r>
        <w:t>АДМИНИСТРАЦИЯ</w:t>
      </w:r>
    </w:p>
    <w:p w:rsidR="000F72A2" w:rsidRDefault="000F72A2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0F72A2" w:rsidRDefault="000F72A2">
      <w:pPr>
        <w:pStyle w:val="ConsPlusTitle"/>
        <w:jc w:val="center"/>
      </w:pPr>
      <w:r>
        <w:t>ГОРОД ЖЕЛЕЗНОГОРСК КРАСНОЯРСКОГО КРАЯ</w:t>
      </w:r>
    </w:p>
    <w:p w:rsidR="000F72A2" w:rsidRDefault="000F72A2">
      <w:pPr>
        <w:pStyle w:val="ConsPlusTitle"/>
        <w:jc w:val="center"/>
      </w:pPr>
    </w:p>
    <w:p w:rsidR="000F72A2" w:rsidRDefault="000F72A2">
      <w:pPr>
        <w:pStyle w:val="ConsPlusTitle"/>
        <w:jc w:val="center"/>
      </w:pPr>
      <w:r>
        <w:t>ПОСТАНОВЛЕНИЕ</w:t>
      </w:r>
    </w:p>
    <w:p w:rsidR="000F72A2" w:rsidRDefault="000F72A2">
      <w:pPr>
        <w:pStyle w:val="ConsPlusTitle"/>
        <w:jc w:val="center"/>
      </w:pPr>
      <w:r>
        <w:t>от 5 апреля 2016 г. N 629</w:t>
      </w:r>
    </w:p>
    <w:p w:rsidR="000F72A2" w:rsidRDefault="000F72A2">
      <w:pPr>
        <w:pStyle w:val="ConsPlusTitle"/>
        <w:jc w:val="center"/>
      </w:pPr>
    </w:p>
    <w:p w:rsidR="000F72A2" w:rsidRDefault="000F72A2">
      <w:pPr>
        <w:pStyle w:val="ConsPlusTitle"/>
        <w:jc w:val="center"/>
      </w:pPr>
      <w:r>
        <w:t xml:space="preserve">ОБ УТВЕРЖДЕНИИ ПОЛОЖЕНИЯ О ПОСТОЯННО </w:t>
      </w:r>
      <w:proofErr w:type="gramStart"/>
      <w:r>
        <w:t>ДЕЙСТВУЮЩЕЙ</w:t>
      </w:r>
      <w:proofErr w:type="gramEnd"/>
    </w:p>
    <w:p w:rsidR="000F72A2" w:rsidRDefault="000F72A2">
      <w:pPr>
        <w:pStyle w:val="ConsPlusTitle"/>
        <w:jc w:val="center"/>
      </w:pPr>
      <w:r>
        <w:t>БАЛАНСОВОЙ КОМИССИИ</w:t>
      </w:r>
    </w:p>
    <w:p w:rsidR="000F72A2" w:rsidRDefault="000F72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72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A2" w:rsidRDefault="000F72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A2" w:rsidRDefault="000F72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5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02.04.2018 </w:t>
            </w:r>
            <w:hyperlink r:id="rId6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13.04.2020 </w:t>
            </w:r>
            <w:hyperlink r:id="rId7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19.10.2020 </w:t>
            </w:r>
            <w:hyperlink r:id="rId8" w:history="1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 xml:space="preserve">, от 23.04.2021 </w:t>
            </w:r>
            <w:hyperlink r:id="rId9" w:history="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 xml:space="preserve">, от 24.05.2021 </w:t>
            </w:r>
            <w:hyperlink r:id="rId10" w:history="1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A2" w:rsidRDefault="000F72A2"/>
        </w:tc>
      </w:tr>
    </w:tbl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ind w:firstLine="540"/>
        <w:jc w:val="both"/>
      </w:pPr>
      <w:r>
        <w:t xml:space="preserve">В соответствии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14.11.2002 N 161-ФЗ "О государственных и муниципальных унитарных предприятиях", </w:t>
      </w:r>
      <w:hyperlink r:id="rId12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 постановляю: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постоянно действующей балансовой комиссии (приложение N 1).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8" w:history="1">
        <w:r>
          <w:rPr>
            <w:color w:val="0000FF"/>
          </w:rPr>
          <w:t>состав</w:t>
        </w:r>
      </w:hyperlink>
      <w:r>
        <w:t xml:space="preserve"> постоянно действующей балансовой комиссии (приложение N 2).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04.07.2007 N 402п "Об утверждении Положения о балансовой комиссии".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4. Отменить </w:t>
      </w:r>
      <w:hyperlink r:id="rId14" w:history="1">
        <w:r>
          <w:rPr>
            <w:color w:val="0000FF"/>
          </w:rPr>
          <w:t>пункт 2</w:t>
        </w:r>
      </w:hyperlink>
      <w:r>
        <w:t xml:space="preserve">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от 04.06.2010 N 841 "О проведении заседаний балансовой комиссии за 2009 год".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5. Отменить </w:t>
      </w:r>
      <w:hyperlink r:id="rId15" w:history="1">
        <w:r>
          <w:rPr>
            <w:color w:val="0000FF"/>
          </w:rPr>
          <w:t>пункт 2</w:t>
        </w:r>
      </w:hyperlink>
      <w:r>
        <w:t xml:space="preserve">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от 22.04.2011 N 739 "О проведении заседаний балансовой комиссии за 2010 год".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6. Отменить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18.05.2012 N 834 "Об изменении состава балансовой комиссии".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7. Отменить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31.05.2013 N 855 "О внесении изменений в Постановление от 04.07.2007 N 402п".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8. Отменить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16.05.2014 N 984 "О внесении изменений в Постановление Администрации ЗАТО г. Железногорск от 04.07.2007 N 402п "Об утверждении Положения о балансовой комиссии".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9.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(В.А. Архипов) довести до сведения населения настоящее Постановление через газету "Город и горожане".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10.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11. Контроль над исполнением настоящего Постановления возложить на первого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С.Д. Проскурина.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lastRenderedPageBreak/>
        <w:t>12. Настоящее Постановление вступает в силу после его официального опубликования.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right"/>
      </w:pPr>
      <w:r>
        <w:t>Глава администрации</w:t>
      </w:r>
    </w:p>
    <w:p w:rsidR="000F72A2" w:rsidRDefault="000F72A2">
      <w:pPr>
        <w:pStyle w:val="ConsPlusNormal"/>
        <w:jc w:val="right"/>
      </w:pPr>
      <w:r>
        <w:t>С.Е.ПЕШКОВ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right"/>
        <w:outlineLvl w:val="0"/>
      </w:pPr>
      <w:r>
        <w:t>Приложение N 1</w:t>
      </w:r>
    </w:p>
    <w:p w:rsidR="000F72A2" w:rsidRDefault="000F72A2">
      <w:pPr>
        <w:pStyle w:val="ConsPlusNormal"/>
        <w:jc w:val="right"/>
      </w:pPr>
      <w:r>
        <w:t>к Постановлению</w:t>
      </w:r>
    </w:p>
    <w:p w:rsidR="000F72A2" w:rsidRDefault="000F72A2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F72A2" w:rsidRDefault="000F72A2">
      <w:pPr>
        <w:pStyle w:val="ConsPlusNormal"/>
        <w:jc w:val="right"/>
      </w:pPr>
      <w:r>
        <w:t>от 5 апреля 2016 г. N 629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Title"/>
        <w:jc w:val="center"/>
      </w:pPr>
      <w:bookmarkStart w:id="0" w:name="P41"/>
      <w:bookmarkEnd w:id="0"/>
      <w:r>
        <w:t>ПОЛОЖЕНИЕ</w:t>
      </w:r>
    </w:p>
    <w:p w:rsidR="000F72A2" w:rsidRDefault="000F72A2">
      <w:pPr>
        <w:pStyle w:val="ConsPlusTitle"/>
        <w:jc w:val="center"/>
      </w:pPr>
      <w:r>
        <w:t>О ПОСТОЯННО ДЕЙСТВУЮЩЕЙ БАЛАНСОВОЙ КОМИССИИ</w:t>
      </w:r>
    </w:p>
    <w:p w:rsidR="000F72A2" w:rsidRDefault="000F72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72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A2" w:rsidRDefault="000F72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A2" w:rsidRDefault="000F72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02.04.2018 </w:t>
            </w:r>
            <w:hyperlink r:id="rId19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19.10.2020 </w:t>
            </w:r>
            <w:hyperlink r:id="rId20" w:history="1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 xml:space="preserve">, от 24.05.2021 </w:t>
            </w:r>
            <w:hyperlink r:id="rId21" w:history="1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A2" w:rsidRDefault="000F72A2"/>
        </w:tc>
      </w:tr>
    </w:tbl>
    <w:p w:rsidR="000F72A2" w:rsidRDefault="000F72A2">
      <w:pPr>
        <w:pStyle w:val="ConsPlusNormal"/>
        <w:jc w:val="both"/>
      </w:pPr>
    </w:p>
    <w:p w:rsidR="000F72A2" w:rsidRDefault="000F72A2">
      <w:pPr>
        <w:pStyle w:val="ConsPlusTitle"/>
        <w:jc w:val="center"/>
        <w:outlineLvl w:val="1"/>
      </w:pPr>
      <w:r>
        <w:t>I. ОБЩИЕ ПОЛОЖЕНИЯ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ind w:firstLine="540"/>
        <w:jc w:val="both"/>
      </w:pPr>
      <w:r>
        <w:t>1.1. Настоящее Положение определяет права и задачи постоянно действующей балансовой комиссии (далее - Комиссия), а также порядок ее работы.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1.2. Комиссия имеет статус коллегиального органа, создана для оценки финансово-хозяйственной деятельности муниципальных </w:t>
      </w:r>
      <w:proofErr w:type="gramStart"/>
      <w:r>
        <w:t>предприятий</w:t>
      </w:r>
      <w:proofErr w:type="gramEnd"/>
      <w:r>
        <w:t xml:space="preserve"> ЗАТО Железногорск (далее - предприятия), выработки предложений и принятия совместных решений по дальнейшей деятельности предприятий.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1.3. Комиссия в своей деятельности руководствуется действующим законодательством Российской Федерации,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 и настоящим Положением.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Title"/>
        <w:jc w:val="center"/>
        <w:outlineLvl w:val="1"/>
      </w:pPr>
      <w:r>
        <w:t>II. ПРАВА И ЗАДАЧИ КОМИССИИ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2.1.1. Оценка результатов финансово-хозяйственной деятельности предприятий по итогам отчетного года и утверждение отчетов руководителей.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2.1.2. </w:t>
      </w:r>
      <w:proofErr w:type="gramStart"/>
      <w:r>
        <w:t>Контроль за</w:t>
      </w:r>
      <w:proofErr w:type="gramEnd"/>
      <w:r>
        <w:t xml:space="preserve"> исполнением принятых решений.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2.1.3. Подготовка обоснованных предложений по деятельности предприятий, по работе руководителей предприятий.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2.1.4. Распределение чистой прибыли предприятий.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2.1.5. Иные задачи, связанные с деятельностью предприятий.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2.2. Для решения стоящих перед ней задач Комиссия: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2.2.1. Запрашивает и получает у предприятий бухгалтерскую и статистическую отчетность, </w:t>
      </w:r>
      <w:r>
        <w:lastRenderedPageBreak/>
        <w:t>данные аудиторских проверок и иную необходимую информацию.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2.2.2. Получает информацию по результатам проведения анализа финансово-хозяйственной деятельности предприятий, отчеты руководителей о деятельности предприятия за отчетный год.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2.2.3. Заслушивает доклад руководителя предприятия по итогам финансово-хозяйственной деятельности предприятия за отчетный год, об устранении выявленных нарушений и по исполнению принятых Комиссией решений, задает вопросы.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2.2.4. Производит оценку результатов деятельности предприятий за отчетный год, утверждает отчеты руководителей, указывает на допущенные нарушения финансово-хозяйственной деятельности.</w:t>
      </w:r>
    </w:p>
    <w:p w:rsidR="000F72A2" w:rsidRDefault="000F72A2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2.2.5. Принимает решения по вопросам исполнения обязанностей предприятий, предусмотренных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государственных и муниципальных унитарных предприятиях", муниципальными правовыми актами и Уставами предприятий в пределах компетенции.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2.2.6. Принимает решение по распределению чистой прибыли предприятий.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2.2.7. Дает рекомендации по вопросам: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улучшения деятельности предприятий, в том числе в части мероприятий, выполнение которых зависит от решения регулирующего органа субъекта Российской Федерации;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- устранения выявленных нарушений, кроме случаев, предусмотренных </w:t>
      </w:r>
      <w:hyperlink w:anchor="P66" w:history="1">
        <w:r>
          <w:rPr>
            <w:color w:val="0000FF"/>
          </w:rPr>
          <w:t>п. 2.2.5</w:t>
        </w:r>
      </w:hyperlink>
      <w:r>
        <w:t>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реорганизации, приватизации или ликвидации предприятий в установленном порядке.</w:t>
      </w:r>
    </w:p>
    <w:p w:rsidR="000F72A2" w:rsidRDefault="000F72A2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2.2.8. Получает и заслушивает выводы и предложения о принятии решений и даче рекомендаций представителей отраслевых (функциональных) органов и иных структурных подразделений </w:t>
      </w:r>
      <w:proofErr w:type="gramStart"/>
      <w:r>
        <w:t>Администрации</w:t>
      </w:r>
      <w:proofErr w:type="gramEnd"/>
      <w:r>
        <w:t xml:space="preserve"> ЗАТО г. Железногорск (далее - структурные подразделения) по итогам деятельности предприятий за отчетный период: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1. Управления экономики и планирования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выводы по анализу финансово-хозяйственной деятельности предприятия;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предложения по улучшению финансово-хозяйственной деятельности предприятий;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предложения по оценке деятельности предприятий и утверждению отчетов руководителей.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2. Управления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выводы по техническому состоянию основных средств, выполнению планов по капитальному и текущему ремонту, по реконструкции и обновлению основных средств;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предложения по улучшению технического состояния основных средств.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3. Управления по правовой и кадровой работе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выводы по исполнению руководителями условий трудовых договоров;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предложения о применении мер дисциплинарного взыскания к руководителям предприятий.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4. КУМИ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lastRenderedPageBreak/>
        <w:t>- предложения по распределению чистой прибыли;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выводы об использовании по назначению и сохранности муниципального имущества;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предложения по реорганизации, приватизации или ликвидации предприятий.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2.3. Комиссия принимает решения, обязательные для исполнения предприятием, и дает рекомендации. Неисполнение предприятием решений Комиссии, указанных в протоколе балансовой комиссии, является основанием для применения мер дисциплинарного взыскания к руководителю предприятия.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В этом случае руководитель отраслевого (функционального) органа, решения </w:t>
      </w:r>
      <w:proofErr w:type="gramStart"/>
      <w:r>
        <w:t>Комиссии</w:t>
      </w:r>
      <w:proofErr w:type="gramEnd"/>
      <w:r>
        <w:t xml:space="preserve"> по предложениям которого не были выполнены, представляет Главе ЗАТО г. Железногорск докладную записку о необходимости применения к руководителю предприятия конкретного дисциплинарного взыскания в порядке, установленном действующим законодательством Российской Федерации, муниципальными правовыми актами ЗАТО Железногорск.</w:t>
      </w:r>
    </w:p>
    <w:p w:rsidR="000F72A2" w:rsidRDefault="000F72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02.04.2018 N 652)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невыполнения рекомендаций Комиссии, предприятие должно представить вместе с отчетом руководителя о деятельности предприятия за отчетный год письменное мотивированное объяснение о причинах их неисполнения.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Title"/>
        <w:jc w:val="center"/>
        <w:outlineLvl w:val="1"/>
      </w:pPr>
      <w:r>
        <w:t>III. ОРГАНИЗАЦИЯ И ПОРЯДОК РАБОТЫ КОМИССИИ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ind w:firstLine="540"/>
        <w:jc w:val="both"/>
      </w:pPr>
      <w:r>
        <w:t>3.1. Для осуществления своих полномочий Комиссия проводит очередные и внеочередные заседания: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3.1.1. Очередные заседания Комиссии проводятся по результатам финансово-хозяйственной деятельности предприятий за отчетный год;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3.1.2. Внеочередные заседания Комиссии проводятся за промежуточный отчетный период (квартал, полугодие, 9 месяцев) по результатам финансово-хозяйственной деятельности предприятий, имеющих отрицательный финансовый результат.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3.2. Состав Комиссии, его изменения утверждаются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В состав Комиссии входят: </w:t>
      </w:r>
      <w:proofErr w:type="gramStart"/>
      <w:r>
        <w:t>Глава</w:t>
      </w:r>
      <w:proofErr w:type="gramEnd"/>
      <w:r>
        <w:t xml:space="preserve"> ЗАТО г. Железногорск, первый заместитель Главы ЗАТО г. Железногорск по жилищно-коммунальному хозяйству, первый заместитель Главы ЗАТО г. Железногорск по стратегическому планированию, экономическому развитию и финансам, представители Управления экономики и планирования Администрации ЗАТО г. Железногорск, Управления городского хозяйства Администрации ЗАТО г. Железногорск, Управления по правовой и кадровой работе Администрации ЗАТО г. Железногорск, КУМИ Администрации ЗАТО г. Железногорск, представитель Контрольно-ревизионной службы ЗАТО Железногорск, Председатель Совета </w:t>
      </w:r>
      <w:proofErr w:type="gramStart"/>
      <w:r>
        <w:t>депутатов</w:t>
      </w:r>
      <w:proofErr w:type="gramEnd"/>
      <w:r>
        <w:t xml:space="preserve"> ЗАТО г. Железногорск, два представителя Совета депутатов ЗАТО г. Железногорск, один представитель профсоюзной организации.</w:t>
      </w:r>
    </w:p>
    <w:p w:rsidR="000F72A2" w:rsidRDefault="000F72A2">
      <w:pPr>
        <w:pStyle w:val="ConsPlusNormal"/>
        <w:jc w:val="both"/>
      </w:pPr>
      <w:r>
        <w:t xml:space="preserve">(в ред. Постановлений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19.10.2020 </w:t>
      </w:r>
      <w:hyperlink r:id="rId24" w:history="1">
        <w:r>
          <w:rPr>
            <w:color w:val="0000FF"/>
          </w:rPr>
          <w:t>N 1955</w:t>
        </w:r>
      </w:hyperlink>
      <w:r>
        <w:t xml:space="preserve">, от 24.05.2021 </w:t>
      </w:r>
      <w:hyperlink r:id="rId25" w:history="1">
        <w:r>
          <w:rPr>
            <w:color w:val="0000FF"/>
          </w:rPr>
          <w:t>N 980</w:t>
        </w:r>
      </w:hyperlink>
      <w:r>
        <w:t>)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Председателем Комиссии является </w:t>
      </w:r>
      <w:proofErr w:type="gramStart"/>
      <w:r>
        <w:t>Глава</w:t>
      </w:r>
      <w:proofErr w:type="gramEnd"/>
      <w:r>
        <w:t xml:space="preserve"> ЗАТО г. Железногорск.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Председатель Комиссии имеет двух заместителей. Заместителями председателя Комиссии назначаются первый заместитель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хозяйству, первый заместитель Главы ЗАТО г. Железногорск по стратегическому планированию, экономическому развитию и финансам. В отсутствие председателя Комиссии по его поручению </w:t>
      </w:r>
      <w:r>
        <w:lastRenderedPageBreak/>
        <w:t>полномочия председателя Комиссии осуществляет один из его заместителей.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Секретарь Комиссии назначается из числа специалистов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Секретарь Комиссии не является ее членом и не имеет права голоса.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секретаря Комиссии или временной невозможности выполнения им своих обязанностей эти обязанности временно выполняет один из членов Комиссии по решению председателя Комиссии.</w:t>
      </w:r>
    </w:p>
    <w:p w:rsidR="000F72A2" w:rsidRDefault="000F72A2">
      <w:pPr>
        <w:pStyle w:val="ConsPlusNormal"/>
        <w:jc w:val="both"/>
      </w:pPr>
      <w:r>
        <w:t xml:space="preserve">(п. 3.2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02.04.2018 N 652)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3.3.1. Проводит заседания Комиссии.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3.3.2. Подписывает протоколы заседаний Комиссии.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3.3.3. Осуществляет </w:t>
      </w:r>
      <w:proofErr w:type="gramStart"/>
      <w:r>
        <w:t>контроль за</w:t>
      </w:r>
      <w:proofErr w:type="gramEnd"/>
      <w:r>
        <w:t xml:space="preserve"> работой Комиссии.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3.4. Секретарь Комиссии обеспечивает: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3.4.1. Информирование руководителей предприятий и членов Комиссии о месте, дате и времени проведения заседаний Комиссии.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3.4.2. Ведение протоколов заседаний Комиссии.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3.4.3. Комплектацию документов для работы Комиссии, направление копий документов предприятиям, членам Комиссии.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3.5. Заседание Комиссии правомочно при наличии не менее половины ее состава, решения Комиссии принимаются простым большинством голосов. При равенстве голосов - решающим является голос председателя Комиссии. Член Комиссии обязан присутствовать на заседаниях Комиссии. В </w:t>
      </w:r>
      <w:proofErr w:type="gramStart"/>
      <w:r>
        <w:t>случае</w:t>
      </w:r>
      <w:proofErr w:type="gramEnd"/>
      <w:r>
        <w:t xml:space="preserve"> невозможности участия в заседании член Комиссии обязан сообщить об этом председателю или секретарю Комиссии с указанием причины отсутствия.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3.6. Проведение заседаний Комиссии осуществляется не реже 1 раза в год, в соответствии с графиком проведения заседаний Комиссии, который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ежегодно до 1 мая.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3.7. Руководитель предприятия на заседании Комиссии </w:t>
      </w:r>
      <w:proofErr w:type="gramStart"/>
      <w:r>
        <w:t>отчитывается о деятельности</w:t>
      </w:r>
      <w:proofErr w:type="gramEnd"/>
      <w:r>
        <w:t xml:space="preserve"> предприятия за рассматриваемый период, об исполнении ранее принятых решений Комиссии, отвечает на вопросы Комиссии.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На заседании вправе присутствовать и давать пояснения Комиссии главный бухгалтер, главный инженер, главный экономист и иные специалисты предприятия.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3.8. Руководители структурных подразделений, являющиеся членами Комиссии, докладывают о результатах проведенного ими анализа деятельности предприятия, о выявленных нарушениях в работе, вносят свои предложения.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3.9. Председатель Комиссии подводит итоги заседания и выносит на голосование предложения членов Комиссии.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3.10. Деятельность предприятий оценивается: "удовлетворительно", "неудовлетворительно".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lastRenderedPageBreak/>
        <w:t>3.11. Неудовлетворительная оценка деятельности предприятий ставится в случае ухудшения финансово-хозяйственной деятельности, повлекшего за собой появление или увеличение убытков, возникновение признаков банкротства, утрату муниципального имущества.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3.12. Деятельность предприятий не оценивается в случае, если появление убытков произошло не по вине предприятия (форс-мажорные обстоятельства, недостаточное бюджетное финансирование).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3.13. В </w:t>
      </w:r>
      <w:proofErr w:type="gramStart"/>
      <w:r>
        <w:t>случае</w:t>
      </w:r>
      <w:proofErr w:type="gramEnd"/>
      <w:r>
        <w:t xml:space="preserve"> проведения внеочередных заседаний Комиссии: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проводится анализ финансово-хозяйственной деятельности предприятий за соответствующий период;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заслушиваются предложения о принятии решений и даче рекомендаций по улучшению финансово-хозяйственной деятельности предприятий;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деятельность предприятий по итогам работы за промежуточный отчетный период не оценивается;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- отчет и доклад руководителя предприятия по итогам финансово-хозяйственной деятельности предприятия за промежуточный отчетный период принимается к сведению.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3.14. По результатам проведенного заседания Комиссии составляется протокол в течение 10 рабочих дней со дня проведения заседания Комиссии. Протокол подписывается председателем Комиссии, а в его отсутствие лицом, осуществляющим полномочия председателя Комиссии, и секретарем Комиссии.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>Протокол заседания Комиссии содержит сведения об утверждении отчета руководителя, об оценке деятельности предприятия, а также перечень иных принятых решений и рекомендаций.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3.15. Протокол заседания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и направляется в структурные подразделения и предприятие для исполнения.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Title"/>
        <w:jc w:val="center"/>
        <w:outlineLvl w:val="1"/>
      </w:pPr>
      <w:r>
        <w:t>IV. ПОРЯДОК ПОДГОТОВКИ И ПРЕДСТАВЛЕНИЯ ДОКУМЕНТОВ</w:t>
      </w:r>
    </w:p>
    <w:p w:rsidR="000F72A2" w:rsidRDefault="000F72A2">
      <w:pPr>
        <w:pStyle w:val="ConsPlusTitle"/>
        <w:jc w:val="center"/>
      </w:pPr>
      <w:r>
        <w:t>К ЗАСЕДАНИЮ КОМИССИИ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ind w:firstLine="540"/>
        <w:jc w:val="both"/>
      </w:pPr>
      <w:r>
        <w:t xml:space="preserve">4.1. Организационно-техническую работу по подготовке, проведению заседаний и оформлению документации по результатам работы Комиссии, в том числе подготовку проектов постановлений об утверждении графика проведения заседаний постоянно действующей балансовой комиссии и протоколов Комиссии осуществляет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4.2. Для заседания Комиссии структурные подразделения готовят свои выводы и предложения в соответствии с </w:t>
      </w:r>
      <w:hyperlink w:anchor="P72" w:history="1">
        <w:r>
          <w:rPr>
            <w:color w:val="0000FF"/>
          </w:rPr>
          <w:t>п. 2.2.8</w:t>
        </w:r>
      </w:hyperlink>
      <w:r>
        <w:t xml:space="preserve"> настоящего Положения и направляют их секретарю Комиссии не </w:t>
      </w:r>
      <w:proofErr w:type="gramStart"/>
      <w:r>
        <w:t>позднее</w:t>
      </w:r>
      <w:proofErr w:type="gramEnd"/>
      <w:r>
        <w:t xml:space="preserve"> чем за 5 дней до даты проведения заседания.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4.3. Секретарь Комиссии формирует представленные документы по каждому предприятию в единый комплект и направляет его копии для ознакомления председателю Комиссии, его заместителям и членам Комиссии, а также руководителю предприятия не </w:t>
      </w:r>
      <w:proofErr w:type="gramStart"/>
      <w:r>
        <w:t>позднее</w:t>
      </w:r>
      <w:proofErr w:type="gramEnd"/>
      <w:r>
        <w:t xml:space="preserve"> чем за 2 дня до даты проведения заседания.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4.4. В случае неготовности документов в установленный срок руководитель структурного подразделения направляет соответствующую докладную записку </w:t>
      </w:r>
      <w:proofErr w:type="gramStart"/>
      <w:r>
        <w:t>Главе</w:t>
      </w:r>
      <w:proofErr w:type="gramEnd"/>
      <w:r>
        <w:t xml:space="preserve"> ЗАТО г. Железногорск с предложением о переносе даты заседания Комиссии. </w:t>
      </w:r>
      <w:proofErr w:type="gramStart"/>
      <w:r>
        <w:t>Глава</w:t>
      </w:r>
      <w:proofErr w:type="gramEnd"/>
      <w:r>
        <w:t xml:space="preserve"> ЗАТО г. Железногорск принимает решение о переносе даты заседания Комиссии на более поздний срок. Решение о переносе даты заседания Комиссии оформляется в форме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</w:t>
      </w:r>
      <w:r>
        <w:lastRenderedPageBreak/>
        <w:t>о внесении изменений в график проведения заседаний постоянно действующей балансовой комиссии.</w:t>
      </w:r>
    </w:p>
    <w:p w:rsidR="000F72A2" w:rsidRDefault="000F72A2">
      <w:pPr>
        <w:pStyle w:val="ConsPlusNormal"/>
        <w:jc w:val="both"/>
      </w:pPr>
      <w:r>
        <w:t xml:space="preserve">(п. 4.4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02.04.2018 N 652)</w:t>
      </w:r>
    </w:p>
    <w:p w:rsidR="000F72A2" w:rsidRDefault="000F72A2">
      <w:pPr>
        <w:pStyle w:val="ConsPlusNormal"/>
        <w:spacing w:before="220"/>
        <w:ind w:firstLine="540"/>
        <w:jc w:val="both"/>
      </w:pPr>
      <w:bookmarkStart w:id="3" w:name="P140"/>
      <w:bookmarkEnd w:id="3"/>
      <w:r>
        <w:t xml:space="preserve">4.5. В случае выявления фактов недостоверности в представленной руководителем предприятия отчетности руководители структурных подразделений направляют соответствующую докладную записку на имя </w:t>
      </w:r>
      <w:proofErr w:type="gramStart"/>
      <w:r>
        <w:t>Главы</w:t>
      </w:r>
      <w:proofErr w:type="gramEnd"/>
      <w:r>
        <w:t xml:space="preserve"> ЗАТО г. Железногорск с приложением копий документов и указанием конкретных фактов недостоверности. </w:t>
      </w:r>
      <w:proofErr w:type="gramStart"/>
      <w:r>
        <w:t>Глава</w:t>
      </w:r>
      <w:proofErr w:type="gramEnd"/>
      <w:r>
        <w:t xml:space="preserve"> ЗАТО г. Железногорск принимает решение об отмене заседания Комиссии. Решение об отмене заседания Комиссии оформляется в форме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 внесении изменений в график проведения заседаний постоянно действующей балансовой комиссии.</w:t>
      </w:r>
    </w:p>
    <w:p w:rsidR="000F72A2" w:rsidRDefault="000F72A2">
      <w:pPr>
        <w:pStyle w:val="ConsPlusNormal"/>
        <w:jc w:val="both"/>
      </w:pPr>
      <w:r>
        <w:t xml:space="preserve">(п. 4.5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02.04.2018 N 652)</w:t>
      </w:r>
    </w:p>
    <w:p w:rsidR="000F72A2" w:rsidRDefault="000F72A2">
      <w:pPr>
        <w:pStyle w:val="ConsPlusNormal"/>
        <w:spacing w:before="220"/>
        <w:ind w:firstLine="540"/>
        <w:jc w:val="both"/>
      </w:pPr>
      <w:r>
        <w:t xml:space="preserve">4.6. В случае отмены заседания Комиссии </w:t>
      </w:r>
      <w:proofErr w:type="gramStart"/>
      <w:r>
        <w:t>Глава</w:t>
      </w:r>
      <w:proofErr w:type="gramEnd"/>
      <w:r>
        <w:t xml:space="preserve"> ЗАТО г. Железногорск направляет документы, указанные в </w:t>
      </w:r>
      <w:hyperlink w:anchor="P140" w:history="1">
        <w:r>
          <w:rPr>
            <w:color w:val="0000FF"/>
          </w:rPr>
          <w:t>п. 4.5</w:t>
        </w:r>
      </w:hyperlink>
      <w:r>
        <w:t>, в управление по правовой и кадровой работе Администрации ЗАТО г. Железногорск, для осуществления мероприятий по привлечению руководителя предприятия к дисциплинарной ответственности.</w:t>
      </w:r>
    </w:p>
    <w:p w:rsidR="000F72A2" w:rsidRDefault="000F72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02.04.2018 N 652)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Title"/>
        <w:jc w:val="center"/>
        <w:outlineLvl w:val="1"/>
      </w:pPr>
      <w:r>
        <w:t xml:space="preserve">V. </w:t>
      </w:r>
      <w:proofErr w:type="gramStart"/>
      <w:r>
        <w:t>КОНТРОЛЬ ЗА</w:t>
      </w:r>
      <w:proofErr w:type="gramEnd"/>
      <w:r>
        <w:t xml:space="preserve"> ВЫПОЛНЕНИЕМ РЕШЕНИЙ КОМИССИИ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ind w:firstLine="540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выполнением решений Комиссии осуществляется соответствующими структурными подразделениями в соответствии с их компетенцией.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right"/>
        <w:outlineLvl w:val="0"/>
      </w:pPr>
      <w:r>
        <w:t>Приложение N 2</w:t>
      </w:r>
    </w:p>
    <w:p w:rsidR="000F72A2" w:rsidRDefault="000F72A2">
      <w:pPr>
        <w:pStyle w:val="ConsPlusNormal"/>
        <w:jc w:val="right"/>
      </w:pPr>
      <w:r>
        <w:t>к Постановлению</w:t>
      </w:r>
    </w:p>
    <w:p w:rsidR="000F72A2" w:rsidRDefault="000F72A2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F72A2" w:rsidRDefault="000F72A2">
      <w:pPr>
        <w:pStyle w:val="ConsPlusNormal"/>
        <w:jc w:val="right"/>
      </w:pPr>
      <w:r>
        <w:t>от 5 апреля 2016 г. N 629</w:t>
      </w: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Title"/>
        <w:jc w:val="center"/>
      </w:pPr>
      <w:bookmarkStart w:id="4" w:name="P158"/>
      <w:bookmarkEnd w:id="4"/>
      <w:r>
        <w:t>СОСТАВ</w:t>
      </w:r>
    </w:p>
    <w:p w:rsidR="000F72A2" w:rsidRDefault="000F72A2">
      <w:pPr>
        <w:pStyle w:val="ConsPlusTitle"/>
        <w:jc w:val="center"/>
      </w:pPr>
      <w:r>
        <w:t>ПОСТОЯННО ДЕЙСТВУЮЩЕЙ БАЛАНСОВОЙ КОМИССИИ</w:t>
      </w:r>
    </w:p>
    <w:p w:rsidR="000F72A2" w:rsidRDefault="000F72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72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A2" w:rsidRDefault="000F72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A2" w:rsidRDefault="000F72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F72A2" w:rsidRDefault="000F72A2">
            <w:pPr>
              <w:pStyle w:val="ConsPlusNormal"/>
              <w:jc w:val="center"/>
            </w:pPr>
            <w:r>
              <w:rPr>
                <w:color w:val="392C69"/>
              </w:rPr>
              <w:t>от 24.05.2021 N 980)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A2" w:rsidRDefault="000F72A2"/>
        </w:tc>
      </w:tr>
    </w:tbl>
    <w:p w:rsidR="000F72A2" w:rsidRDefault="000F72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2"/>
        <w:gridCol w:w="567"/>
        <w:gridCol w:w="5669"/>
      </w:tblGrid>
      <w:tr w:rsidR="000F72A2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Председатель комиссии: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Куксин И.Г.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</w:t>
            </w:r>
          </w:p>
        </w:tc>
      </w:tr>
      <w:tr w:rsidR="000F72A2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Заместители председателя комиссии: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Сергейкин А.А.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Секретарь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lastRenderedPageBreak/>
              <w:t>Кочергина С.М.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главный специалист по работе с предприятиями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Тельманова А.Ф.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Захарова О.В.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начальник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Дунина Т.М.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Моргунова И.Ф.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начальник отдела социально-экономического планирования и потребительского рынка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Первушкина И.Е.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Ридель Л.В.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Лифанов В.Г.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председатель Контрольно-ревизионной </w:t>
            </w:r>
            <w:proofErr w:type="gramStart"/>
            <w:r>
              <w:t>службы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Проскурнин С.Д.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председатель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Балашов Е.А.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Харабет А.И.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0F72A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</w:pPr>
            <w:r>
              <w:t>Юрченко В.Н.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F72A2" w:rsidRDefault="000F72A2">
            <w:pPr>
              <w:pStyle w:val="ConsPlusNormal"/>
              <w:jc w:val="both"/>
            </w:pPr>
            <w:r>
              <w:t>председатель ТПО г. Железногорска Российского профсоюза работников атомной энергетики и промышленности (по согласованию)</w:t>
            </w:r>
          </w:p>
        </w:tc>
      </w:tr>
    </w:tbl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jc w:val="both"/>
      </w:pPr>
    </w:p>
    <w:p w:rsidR="000F72A2" w:rsidRDefault="000F72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D3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72A2"/>
    <w:rsid w:val="000C11A9"/>
    <w:rsid w:val="000F72A2"/>
    <w:rsid w:val="0032276D"/>
    <w:rsid w:val="008921E4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7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A5A7535027104E8BE03F7652726A160450BA293951EAC960D2D923FC8461A5092663DECEBC0372E1B041800099AB5DAC328D250AA3E5A53710E94h9E7I" TargetMode="External"/><Relationship Id="rId13" Type="http://schemas.openxmlformats.org/officeDocument/2006/relationships/hyperlink" Target="consultantplus://offline/ref=91CA5A7535027104E8BE03F7652726A160450BA290921FAB930F2D923FC8461A5092663DFEEB983B2C1D1A19051CCCE49Ch9E7I" TargetMode="External"/><Relationship Id="rId18" Type="http://schemas.openxmlformats.org/officeDocument/2006/relationships/hyperlink" Target="consultantplus://offline/ref=91CA5A7535027104E8BE03F7652726A160450BA290921DA9930E2D923FC8461A5092663DFEEB983B2C1D1A19051CCCE49Ch9E7I" TargetMode="External"/><Relationship Id="rId26" Type="http://schemas.openxmlformats.org/officeDocument/2006/relationships/hyperlink" Target="consultantplus://offline/ref=91CA5A7535027104E8BE03F7652726A160450BA293901CAD950E2D923FC8461A5092663DECEBC0372E1B041802099AB5DAC328D250AA3E5A53710E94h9E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CA5A7535027104E8BE03F7652726A160450BA2939613AD9B002D923FC8461A5092663DECEBC0372E1B041803099AB5DAC328D250AA3E5A53710E94h9E7I" TargetMode="External"/><Relationship Id="rId7" Type="http://schemas.openxmlformats.org/officeDocument/2006/relationships/hyperlink" Target="consultantplus://offline/ref=91CA5A7535027104E8BE03F7652726A160450BA293941DA891002D923FC8461A5092663DECEBC0372E1B041800099AB5DAC328D250AA3E5A53710E94h9E7I" TargetMode="External"/><Relationship Id="rId12" Type="http://schemas.openxmlformats.org/officeDocument/2006/relationships/hyperlink" Target="consultantplus://offline/ref=91CA5A7535027104E8BE03F7652726A160450BA293971BA89B0A2D923FC8461A5092663DFEEB983B2C1D1A19051CCCE49Ch9E7I" TargetMode="External"/><Relationship Id="rId17" Type="http://schemas.openxmlformats.org/officeDocument/2006/relationships/hyperlink" Target="consultantplus://offline/ref=91CA5A7535027104E8BE03F7652726A160450BA290921EA9920E2D923FC8461A5092663DFEEB983B2C1D1A19051CCCE49Ch9E7I" TargetMode="External"/><Relationship Id="rId25" Type="http://schemas.openxmlformats.org/officeDocument/2006/relationships/hyperlink" Target="consultantplus://offline/ref=91CA5A7535027104E8BE03F7652726A160450BA2939613AD9B002D923FC8461A5092663DECEBC0372E1B041803099AB5DAC328D250AA3E5A53710E94h9E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CA5A7535027104E8BE03F7652726A160450BA290921FAB93002D923FC8461A5092663DFEEB983B2C1D1A19051CCCE49Ch9E7I" TargetMode="External"/><Relationship Id="rId20" Type="http://schemas.openxmlformats.org/officeDocument/2006/relationships/hyperlink" Target="consultantplus://offline/ref=91CA5A7535027104E8BE03F7652726A160450BA293951EAC960D2D923FC8461A5092663DECEBC0372E1B041803099AB5DAC328D250AA3E5A53710E94h9E7I" TargetMode="External"/><Relationship Id="rId29" Type="http://schemas.openxmlformats.org/officeDocument/2006/relationships/hyperlink" Target="consultantplus://offline/ref=91CA5A7535027104E8BE03F7652726A160450BA293901CAD950E2D923FC8461A5092663DECEBC0372E1B04190C099AB5DAC328D250AA3E5A53710E94h9E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CA5A7535027104E8BE03F7652726A160450BA293901CAD950E2D923FC8461A5092663DECEBC0372E1B041800099AB5DAC328D250AA3E5A53710E94h9E7I" TargetMode="External"/><Relationship Id="rId11" Type="http://schemas.openxmlformats.org/officeDocument/2006/relationships/hyperlink" Target="consultantplus://offline/ref=91CA5A7535027104E8BE1DFA734B79AE60465CA8929110F8CF5D2BC56098404F02D23864ADA9D3372E05061807h0E3I" TargetMode="External"/><Relationship Id="rId24" Type="http://schemas.openxmlformats.org/officeDocument/2006/relationships/hyperlink" Target="consultantplus://offline/ref=91CA5A7535027104E8BE03F7652726A160450BA293951EAC960D2D923FC8461A5092663DECEBC0372E1B041803099AB5DAC328D250AA3E5A53710E94h9E7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1CA5A7535027104E8BE03F7652726A160450BA293901DAB91092D923FC8461A5092663DECEBC0372E1B041800099AB5DAC328D250AA3E5A53710E94h9E7I" TargetMode="External"/><Relationship Id="rId15" Type="http://schemas.openxmlformats.org/officeDocument/2006/relationships/hyperlink" Target="consultantplus://offline/ref=91CA5A7535027104E8BE03F7652726A160450BA290921FAB930C2D923FC8461A5092663DECEBC0372E1B041803099AB5DAC328D250AA3E5A53710E94h9E7I" TargetMode="External"/><Relationship Id="rId23" Type="http://schemas.openxmlformats.org/officeDocument/2006/relationships/hyperlink" Target="consultantplus://offline/ref=91CA5A7535027104E8BE03F7652726A160450BA293901CAD950E2D923FC8461A5092663DECEBC0372E1B041803099AB5DAC328D250AA3E5A53710E94h9E7I" TargetMode="External"/><Relationship Id="rId28" Type="http://schemas.openxmlformats.org/officeDocument/2006/relationships/hyperlink" Target="consultantplus://offline/ref=91CA5A7535027104E8BE03F7652726A160450BA293901CAD950E2D923FC8461A5092663DECEBC0372E1B041902099AB5DAC328D250AA3E5A53710E94h9E7I" TargetMode="External"/><Relationship Id="rId10" Type="http://schemas.openxmlformats.org/officeDocument/2006/relationships/hyperlink" Target="consultantplus://offline/ref=91CA5A7535027104E8BE03F7652726A160450BA2939613AD9B002D923FC8461A5092663DECEBC0372E1B041800099AB5DAC328D250AA3E5A53710E94h9E7I" TargetMode="External"/><Relationship Id="rId19" Type="http://schemas.openxmlformats.org/officeDocument/2006/relationships/hyperlink" Target="consultantplus://offline/ref=91CA5A7535027104E8BE03F7652726A160450BA293901CAD950E2D923FC8461A5092663DECEBC0372E1B041800099AB5DAC328D250AA3E5A53710E94h9E7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CA5A7535027104E8BE03F7652726A160450BA293961CAF93082D923FC8461A5092663DECEBC0372E1B041800099AB5DAC328D250AA3E5A53710E94h9E7I" TargetMode="External"/><Relationship Id="rId14" Type="http://schemas.openxmlformats.org/officeDocument/2006/relationships/hyperlink" Target="consultantplus://offline/ref=91CA5A7535027104E8BE03F7652726A160450BA2909219AC97082D923FC8461A5092663DECEBC0372E1B041803099AB5DAC328D250AA3E5A53710E94h9E7I" TargetMode="External"/><Relationship Id="rId22" Type="http://schemas.openxmlformats.org/officeDocument/2006/relationships/hyperlink" Target="consultantplus://offline/ref=91CA5A7535027104E8BE1DFA734B79AE60465CA8929110F8CF5D2BC56098404F02D23864ADA9D3372E05061807h0E3I" TargetMode="External"/><Relationship Id="rId27" Type="http://schemas.openxmlformats.org/officeDocument/2006/relationships/hyperlink" Target="consultantplus://offline/ref=91CA5A7535027104E8BE03F7652726A160450BA293901CAD950E2D923FC8461A5092663DECEBC0372E1B041900099AB5DAC328D250AA3E5A53710E94h9E7I" TargetMode="External"/><Relationship Id="rId30" Type="http://schemas.openxmlformats.org/officeDocument/2006/relationships/hyperlink" Target="consultantplus://offline/ref=91CA5A7535027104E8BE03F7652726A160450BA2939613AD9B002D923FC8461A5092663DECEBC0372E1B041802099AB5DAC328D250AA3E5A53710E94h9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3355</Words>
  <Characters>19127</Characters>
  <Application>Microsoft Office Word</Application>
  <DocSecurity>0</DocSecurity>
  <Lines>159</Lines>
  <Paragraphs>44</Paragraphs>
  <ScaleCrop>false</ScaleCrop>
  <Company/>
  <LinksUpToDate>false</LinksUpToDate>
  <CharactersWithSpaces>22438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2021-10-26T08:04:00Z</dcterms:created>
  <dcterms:modified xsi:type="dcterms:W3CDTF">2021-10-26T08:12:00Z</dcterms:modified>
</cp:coreProperties>
</file>