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B9" w:rsidRDefault="004176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76B9" w:rsidRDefault="004176B9">
      <w:pPr>
        <w:pStyle w:val="ConsPlusNormal"/>
        <w:jc w:val="both"/>
        <w:outlineLvl w:val="0"/>
      </w:pPr>
    </w:p>
    <w:p w:rsidR="004176B9" w:rsidRDefault="004176B9">
      <w:pPr>
        <w:pStyle w:val="ConsPlusTitle"/>
        <w:jc w:val="center"/>
        <w:outlineLvl w:val="0"/>
      </w:pPr>
      <w:r>
        <w:t>АДМИНИСТРАЦИЯ</w:t>
      </w:r>
    </w:p>
    <w:p w:rsidR="004176B9" w:rsidRDefault="004176B9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4176B9" w:rsidRDefault="004176B9">
      <w:pPr>
        <w:pStyle w:val="ConsPlusTitle"/>
        <w:jc w:val="center"/>
      </w:pPr>
      <w:r>
        <w:t>ГОРОД ЖЕЛЕЗНОГОРСК КРАСНОЯРСКОГО КРАЯ</w:t>
      </w:r>
    </w:p>
    <w:p w:rsidR="004176B9" w:rsidRDefault="004176B9">
      <w:pPr>
        <w:pStyle w:val="ConsPlusTitle"/>
        <w:jc w:val="center"/>
      </w:pPr>
    </w:p>
    <w:p w:rsidR="004176B9" w:rsidRDefault="004176B9">
      <w:pPr>
        <w:pStyle w:val="ConsPlusTitle"/>
        <w:jc w:val="center"/>
      </w:pPr>
      <w:r>
        <w:t>ПОСТАНОВЛЕНИЕ</w:t>
      </w:r>
    </w:p>
    <w:p w:rsidR="004176B9" w:rsidRDefault="004176B9">
      <w:pPr>
        <w:pStyle w:val="ConsPlusTitle"/>
        <w:jc w:val="center"/>
      </w:pPr>
      <w:r>
        <w:t>от 14 июля 2020 г. N 1226</w:t>
      </w:r>
    </w:p>
    <w:p w:rsidR="004176B9" w:rsidRDefault="004176B9">
      <w:pPr>
        <w:pStyle w:val="ConsPlusTitle"/>
        <w:jc w:val="center"/>
      </w:pPr>
    </w:p>
    <w:p w:rsidR="004176B9" w:rsidRDefault="004176B9">
      <w:pPr>
        <w:pStyle w:val="ConsPlusTitle"/>
        <w:jc w:val="center"/>
      </w:pPr>
      <w:r>
        <w:t xml:space="preserve">ОБ УТВЕРЖДЕНИИ ПОЛОЖЕНИЯ И СОСТАВА </w:t>
      </w:r>
      <w:proofErr w:type="gramStart"/>
      <w:r>
        <w:t>ЕДИНОЙ</w:t>
      </w:r>
      <w:proofErr w:type="gramEnd"/>
      <w:r>
        <w:t xml:space="preserve"> ЖИЛИЩНОЙ</w:t>
      </w:r>
    </w:p>
    <w:p w:rsidR="004176B9" w:rsidRDefault="004176B9">
      <w:pPr>
        <w:pStyle w:val="ConsPlusTitle"/>
        <w:jc w:val="center"/>
      </w:pPr>
      <w:r>
        <w:t xml:space="preserve">КОМИССИИ ПРИ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176B9" w:rsidRDefault="0041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">
              <w:r>
                <w:rPr>
                  <w:color w:val="0000FF"/>
                </w:rPr>
                <w:t>N 2138</w:t>
              </w:r>
            </w:hyperlink>
            <w:r>
              <w:rPr>
                <w:color w:val="392C69"/>
              </w:rPr>
              <w:t xml:space="preserve">, от 11.05.2021 </w:t>
            </w:r>
            <w:hyperlink r:id="rId6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03.10.2022 </w:t>
            </w:r>
            <w:hyperlink r:id="rId7">
              <w:r>
                <w:rPr>
                  <w:color w:val="0000FF"/>
                </w:rPr>
                <w:t>N 2037</w:t>
              </w:r>
            </w:hyperlink>
            <w:r>
              <w:rPr>
                <w:color w:val="392C69"/>
              </w:rPr>
              <w:t>,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8">
              <w:r>
                <w:rPr>
                  <w:color w:val="0000FF"/>
                </w:rPr>
                <w:t>N 2265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</w:tr>
    </w:tbl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ind w:firstLine="540"/>
        <w:jc w:val="both"/>
      </w:pPr>
      <w:r>
        <w:t xml:space="preserve">Руководствуясь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Российской Федерации от 14.07.1992 N 3297-1 "О закрытом административно-территориальном образовании", </w:t>
      </w:r>
      <w:hyperlink r:id="rId12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постановляю: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Положение</w:t>
        </w:r>
      </w:hyperlink>
      <w:r>
        <w:t xml:space="preserve"> о Единой жилищной комиссии при </w:t>
      </w:r>
      <w:proofErr w:type="gramStart"/>
      <w:r>
        <w:t>Администрации</w:t>
      </w:r>
      <w:proofErr w:type="gramEnd"/>
      <w:r>
        <w:t xml:space="preserve"> ЗАТО г. Железногорск (приложение N 1).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1">
        <w:r>
          <w:rPr>
            <w:color w:val="0000FF"/>
          </w:rPr>
          <w:t>состав</w:t>
        </w:r>
      </w:hyperlink>
      <w:r>
        <w:t xml:space="preserve"> Единой жилищной комиссии при </w:t>
      </w:r>
      <w:proofErr w:type="gramStart"/>
      <w:r>
        <w:t>Администрации</w:t>
      </w:r>
      <w:proofErr w:type="gramEnd"/>
      <w:r>
        <w:t xml:space="preserve"> ЗАТО г. Железногорск (приложение N 2).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3. Отменить: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пункты 1</w:t>
        </w:r>
      </w:hyperlink>
      <w:r>
        <w:t xml:space="preserve"> и </w:t>
      </w:r>
      <w:hyperlink r:id="rId14">
        <w:r>
          <w:rPr>
            <w:color w:val="0000FF"/>
          </w:rPr>
          <w:t>2</w:t>
        </w:r>
      </w:hyperlink>
      <w:r>
        <w:t xml:space="preserve"> Постановления </w:t>
      </w:r>
      <w:proofErr w:type="gramStart"/>
      <w:r>
        <w:t>Администрации</w:t>
      </w:r>
      <w:proofErr w:type="gramEnd"/>
      <w:r>
        <w:t xml:space="preserve"> ЗАТО г. Железногорск от 26.02.2015 N 345 "Об утверждении Положения и состава Единой жилищной комиссии при Администрации ЗАТО г. Железногорск";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30.06.2016 N 1124 "О внесении изменений в Постановление Администрации ЗАТО г. Железногорск от 26.02.2015 N 345";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15.11.2016 N 1913 "О внесении изменений в Постановление Администрации ЗАТО г. Железногорск от 26.02.2015 N 345";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29.01.2018 N 172 "О внесении изменений в Постановление Администрации ЗАТО г. Железногорск от 26.02.2015 N 345";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12.03.2018 N 466 "О внесении изменений в Постановление Администрации ЗАТО г. Железногорск от 26.02.2015 N 345";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01.11.2018 N 2072 "О внесении изменений в Постановление Администрации ЗАТО г. Железногорск от 26.02.2015 N 345";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25.12.2019 N 2646 "О внесении изменений в Постановление Администрации ЗАТО г. Железногорск от 26.02.2015 N 345".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4.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lastRenderedPageBreak/>
        <w:t xml:space="preserve">5.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городского округа "Закрытое административно-территориальное образование Железногорск" в информационно-телекоммуникационной сети Интернет.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первого заместителя </w:t>
      </w:r>
      <w:proofErr w:type="gramStart"/>
      <w:r>
        <w:t>Главы</w:t>
      </w:r>
      <w:proofErr w:type="gramEnd"/>
      <w:r>
        <w:t xml:space="preserve"> ЗАТО г. Железногорск А.А. </w:t>
      </w:r>
      <w:proofErr w:type="spellStart"/>
      <w:r>
        <w:t>Сергейкина</w:t>
      </w:r>
      <w:proofErr w:type="spellEnd"/>
      <w:r>
        <w:t>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right"/>
      </w:pPr>
      <w:r>
        <w:t>Глава</w:t>
      </w:r>
    </w:p>
    <w:p w:rsidR="004176B9" w:rsidRDefault="004176B9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4176B9" w:rsidRDefault="004176B9">
      <w:pPr>
        <w:pStyle w:val="ConsPlusNormal"/>
        <w:jc w:val="right"/>
      </w:pPr>
      <w:r>
        <w:t>И.Г.КУКСИН</w:t>
      </w: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right"/>
        <w:outlineLvl w:val="0"/>
      </w:pPr>
      <w:r>
        <w:t>Приложение N 1</w:t>
      </w:r>
    </w:p>
    <w:p w:rsidR="004176B9" w:rsidRDefault="004176B9">
      <w:pPr>
        <w:pStyle w:val="ConsPlusNormal"/>
        <w:jc w:val="right"/>
      </w:pPr>
      <w:r>
        <w:t>к Постановлению</w:t>
      </w:r>
    </w:p>
    <w:p w:rsidR="004176B9" w:rsidRDefault="004176B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176B9" w:rsidRDefault="004176B9">
      <w:pPr>
        <w:pStyle w:val="ConsPlusNormal"/>
        <w:jc w:val="right"/>
      </w:pPr>
      <w:r>
        <w:t>от 14 июля 2020 г. N 1226</w:t>
      </w: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Title"/>
        <w:jc w:val="center"/>
      </w:pPr>
      <w:bookmarkStart w:id="0" w:name="P44"/>
      <w:bookmarkEnd w:id="0"/>
      <w:r>
        <w:t>ПОЛОЖЕНИЕ</w:t>
      </w:r>
    </w:p>
    <w:p w:rsidR="004176B9" w:rsidRDefault="004176B9">
      <w:pPr>
        <w:pStyle w:val="ConsPlusTitle"/>
        <w:jc w:val="center"/>
      </w:pPr>
      <w:r>
        <w:t>О ЕДИНОЙ ЖИЛИЩНОЙ КОМИССИИ ПРИ АДМИНИСТРАЦИИ</w:t>
      </w:r>
    </w:p>
    <w:p w:rsidR="004176B9" w:rsidRDefault="004176B9">
      <w:pPr>
        <w:pStyle w:val="ConsPlusTitle"/>
        <w:jc w:val="center"/>
      </w:pPr>
      <w:r>
        <w:t>ЗАТО Г. ЖЕЛЕЗНОГОРСК</w:t>
      </w:r>
    </w:p>
    <w:p w:rsidR="004176B9" w:rsidRDefault="0041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>от 03.10.2022 N 2037)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</w:tr>
    </w:tbl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ind w:firstLine="540"/>
        <w:jc w:val="both"/>
      </w:pPr>
      <w:r>
        <w:t xml:space="preserve">1. Настоящее Положение регламентирует реализацию полномочий </w:t>
      </w:r>
      <w:proofErr w:type="gramStart"/>
      <w:r>
        <w:t>Администрации</w:t>
      </w:r>
      <w:proofErr w:type="gramEnd"/>
      <w:r>
        <w:t xml:space="preserve"> ЗАТО г. Железногорск по обеспечению жилищных прав граждан на территории ЗАТО Железногорск.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2. Единая жилищная комиссия (далее - Комиссия) является коллегиальным органом при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3. В своей деятельности Комиссия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нормативными правовыми актами Российской Федерации, Президента Российской Федерации, Правительства Российской Федерации, нормативными правовыми актами Красноярского края, муниципальными правовыми актами, </w:t>
      </w:r>
      <w:hyperlink r:id="rId23">
        <w:proofErr w:type="gramStart"/>
        <w:r>
          <w:rPr>
            <w:color w:val="0000FF"/>
          </w:rPr>
          <w:t>Уставом</w:t>
        </w:r>
        <w:proofErr w:type="gramEnd"/>
      </w:hyperlink>
      <w:r>
        <w:t xml:space="preserve"> ЗАТО Железногорск, а также настоящим Положением.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4. К компетенции Комиссии относится рассмотрение и принятие решений по вопросам: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признание граждан </w:t>
      </w:r>
      <w:proofErr w:type="gramStart"/>
      <w:r>
        <w:t>малоимущими</w:t>
      </w:r>
      <w:proofErr w:type="gramEnd"/>
      <w:r>
        <w:t>: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а) в целях постановки на учет в качестве нуждающихся в жилых помещениях;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б) в целях предоставления гражданам по договорам социального найма жилых помещений муниципального жилищного фонда;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в) в целях освобождения от внесения платы за пользование жилыми помещениями (платы за наем) муниципального жилищного фонда, занимаемыми по договору социального найма;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lastRenderedPageBreak/>
        <w:t>- принятие граждан на учет в качестве нуждающихся в жилых помещениях;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утверждение списков граждан, нуждающихся в предоставлении жилых помещений муниципального жилищного фонда;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предоставление жилых помещений по договорам социального найма и по договорам найма;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предоставление жилых помещений специализированного жилищного фонда;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предоставление гражданам жилых помещений жилищного фонда коммерческого использования;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предоставление освободившихся жилых помещений в коммунальных квартирах;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включение и исключение жилых помещений в специализированный жилищный фонд с отнесением жилых помещений к определенному виду специализированных жилых помещений;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передача жилых помещений в собственность граждан по возмездным гражданско-правовым договорам;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приватизация жилых помещений муниципального жилищного </w:t>
      </w:r>
      <w:proofErr w:type="gramStart"/>
      <w:r>
        <w:t>фонда</w:t>
      </w:r>
      <w:proofErr w:type="gramEnd"/>
      <w:r>
        <w:t xml:space="preserve"> ЗАТО Железногорск;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постановка на учет иной категории граждан, установленных федеральным законодательством, имеющих право на получение социальных выплат за счет средств федерального бюджета;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утверждение списков по категориям граждан, претендующих на получение социальных выплат за счет средств федерального бюджета;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постановка на учет граждан, желающих выехать на новое место жительства </w:t>
      </w:r>
      <w:proofErr w:type="gramStart"/>
      <w:r>
        <w:t>из</w:t>
      </w:r>
      <w:proofErr w:type="gramEnd"/>
      <w:r>
        <w:t xml:space="preserve"> ЗАТО Железногорск;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утверждение списка граждан, желающих выехать на новое место жительства </w:t>
      </w:r>
      <w:proofErr w:type="gramStart"/>
      <w:r>
        <w:t>из</w:t>
      </w:r>
      <w:proofErr w:type="gramEnd"/>
      <w:r>
        <w:t xml:space="preserve"> ЗАТО Железногорск, претендующих на получение социальных выплат за счет средств федерального бюджета с определением размера социальных выплат в порядке и по формам, установленных уполномоченным Правительством Российской Федерации федеральным органом исполнительной власти;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принятие ветеранов Великой Отечественной войны </w:t>
      </w:r>
      <w:proofErr w:type="gramStart"/>
      <w:r>
        <w:t xml:space="preserve">на учет в качестве нуждающихся в улучшении жилищных условий в соответствии с </w:t>
      </w:r>
      <w:hyperlink r:id="rId24">
        <w:r>
          <w:rPr>
            <w:color w:val="0000FF"/>
          </w:rPr>
          <w:t>Законом</w:t>
        </w:r>
        <w:proofErr w:type="gramEnd"/>
      </w:hyperlink>
      <w:r>
        <w:t xml:space="preserve"> Красноярского края от 18.02.2010 N 10-4386 "О порядке обеспечения жильем в Красноярском крае ветеранов Великой Отечественной войны 1941 - 1945 годов";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принятие решений о предоставлении мер социальной поддержки по обеспечению жильем категорий граждан, установленных федеральным и краевым законодательством, в том числе: подвергшихся воздействию радиации вследствие катастрофы на Чернобыльской АЭС и приравненных к ним лиц; детей-сирот; </w:t>
      </w:r>
      <w:proofErr w:type="gramStart"/>
      <w:r>
        <w:t xml:space="preserve">отдельных категорий ветеранов, инвалидов и семей, имеющих детей-инвалидов, нуждающихся в улучшении жилищных условий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Красноярского края от 25.03.2010 N 10-4487 "О порядке обеспечения жильем отдельных категорий ветеранов, инвалидов и семей, имеющих детей-инвалидов, нуждающихся в улучшении жилищных условий";</w:t>
      </w:r>
      <w:proofErr w:type="gramEnd"/>
    </w:p>
    <w:p w:rsidR="004176B9" w:rsidRDefault="004176B9">
      <w:pPr>
        <w:pStyle w:val="ConsPlusNormal"/>
        <w:spacing w:before="220"/>
        <w:ind w:firstLine="540"/>
        <w:jc w:val="both"/>
      </w:pPr>
      <w:r>
        <w:t>- снятие с учета граждан, нуждающихся в жилых помещениях муниципального жилищного фонда, по основаниям, установленным действующим законодательством Российской Федерации;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снятие с учета граждан, претендующих на получение социальной выплаты для </w:t>
      </w:r>
      <w:r>
        <w:lastRenderedPageBreak/>
        <w:t xml:space="preserve">приобретения жилого помещения за </w:t>
      </w:r>
      <w:proofErr w:type="gramStart"/>
      <w:r>
        <w:t>границами</w:t>
      </w:r>
      <w:proofErr w:type="gramEnd"/>
      <w:r>
        <w:t xml:space="preserve"> ЗАТО Железногорск;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- снятие с учета граждан, установленных федеральным законодательством, получивших социальные выплаты из федерального бюджета или единовременные денежные пособия для приобретения жилого помещения из краевого бюджета.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5. Комиссия рассматривает заявления и обращения граждан, организаций, учреждений и предприятий по различным вопросам в жилищной сфере.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целях</w:t>
      </w:r>
      <w:proofErr w:type="gramEnd"/>
      <w:r>
        <w:t xml:space="preserve"> своевременного и объективного принятия решений Комиссия имеет право: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запрашивать у предприятий, учреждений, организаций независимо от организационно-правовых форм, расположенных на </w:t>
      </w:r>
      <w:proofErr w:type="gramStart"/>
      <w:r>
        <w:t>территории</w:t>
      </w:r>
      <w:proofErr w:type="gramEnd"/>
      <w:r>
        <w:t xml:space="preserve"> ЗАТО Железногорск, необходимую информацию по вопросам, относящимся к компетенции Комиссии;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- осуществлять взаимодействие с общественными организациями, объединениями, комиссиями </w:t>
      </w:r>
      <w:proofErr w:type="gramStart"/>
      <w:r>
        <w:t>Администрации</w:t>
      </w:r>
      <w:proofErr w:type="gramEnd"/>
      <w:r>
        <w:t xml:space="preserve"> ЗАТО г. Железногорск и Совета депутатов ЗАТО г. Железногорск.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7. Состав Комиссии и Положение о Комиссии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Изменение состава Комиссии, внесение изменений в Положение о Комиссии утверждаются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8. Руководство работой Комиссии осуществляет </w:t>
      </w:r>
      <w:proofErr w:type="gramStart"/>
      <w:r>
        <w:t>Глава</w:t>
      </w:r>
      <w:proofErr w:type="gramEnd"/>
      <w:r>
        <w:t xml:space="preserve"> ЗАТО г. Железногорск, который является ее председателем.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Председатель Комиссии несет персональную ответственность за выполнение задач, возложенных на Комиссию.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9. Заместителем председателя Комиссии является руководитель Управления градостроительства. При отсутствии председателя Комиссии председательствующим является заместитель председателя Комиссии.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10. Дату и время проведения заседания назначает председатель Комиссии, в его отсутствие - заместитель председателя Комиссии. Работу Комиссии организует секретарь. Заседания Комиссии проводятся по мере необходимости.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случае</w:t>
      </w:r>
      <w:proofErr w:type="gramEnd"/>
      <w:r>
        <w:t xml:space="preserve"> временного отсутствия председателя Комиссии, заместителя председателя Комиссии, секретаря Комиссии, членов Комиссии (отпуск, командировка, болезнь и т.д.) в состав Комиссии входят лица, временно замещающие их по должности.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>12. Заседание Комиссии правомочно, если в нем приняли участие не менее половины членов Комиссии.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13. Решения Комиссии принимаются простым большинством голосов от числа участвующих в заседании членов Комиссии. В </w:t>
      </w:r>
      <w:proofErr w:type="gramStart"/>
      <w:r>
        <w:t>случае</w:t>
      </w:r>
      <w:proofErr w:type="gramEnd"/>
      <w:r>
        <w:t xml:space="preserve"> равенства голосов решающим является голос председательствующего.</w:t>
      </w:r>
    </w:p>
    <w:p w:rsidR="004176B9" w:rsidRDefault="004176B9">
      <w:pPr>
        <w:pStyle w:val="ConsPlusNormal"/>
        <w:spacing w:before="220"/>
        <w:ind w:firstLine="540"/>
        <w:jc w:val="both"/>
      </w:pPr>
      <w:r>
        <w:t xml:space="preserve">14. Решения Комиссии по повестке заседания оформляется протоколом, подписывается председательствующим и секретарем Комиссии. Протокол заседания Комиссии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right"/>
        <w:outlineLvl w:val="0"/>
      </w:pPr>
      <w:r>
        <w:t>Приложение N 2</w:t>
      </w:r>
    </w:p>
    <w:p w:rsidR="004176B9" w:rsidRDefault="004176B9">
      <w:pPr>
        <w:pStyle w:val="ConsPlusNormal"/>
        <w:jc w:val="right"/>
      </w:pPr>
      <w:r>
        <w:t>к Постановлению</w:t>
      </w:r>
    </w:p>
    <w:p w:rsidR="004176B9" w:rsidRDefault="004176B9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4176B9" w:rsidRDefault="004176B9">
      <w:pPr>
        <w:pStyle w:val="ConsPlusNormal"/>
        <w:jc w:val="right"/>
      </w:pPr>
      <w:r>
        <w:t>от 14 июля 2020 г. N 1226</w:t>
      </w: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Title"/>
        <w:jc w:val="center"/>
      </w:pPr>
      <w:bookmarkStart w:id="1" w:name="P101"/>
      <w:bookmarkEnd w:id="1"/>
      <w:r>
        <w:t>СОСТАВ</w:t>
      </w:r>
    </w:p>
    <w:p w:rsidR="004176B9" w:rsidRDefault="004176B9">
      <w:pPr>
        <w:pStyle w:val="ConsPlusTitle"/>
        <w:jc w:val="center"/>
      </w:pPr>
      <w:r>
        <w:t>ЕДИНОЙ ЖИЛИЩНОЙ КОМИССИИ ПРИ АДМИНИСТРАЦИИ</w:t>
      </w:r>
    </w:p>
    <w:p w:rsidR="004176B9" w:rsidRDefault="004176B9">
      <w:pPr>
        <w:pStyle w:val="ConsPlusTitle"/>
        <w:jc w:val="center"/>
      </w:pPr>
      <w:r>
        <w:t>ЗАТО Г. ЖЕЛЕЗНОГОРСК</w:t>
      </w:r>
    </w:p>
    <w:p w:rsidR="004176B9" w:rsidRDefault="00417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176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4176B9" w:rsidRDefault="004176B9">
            <w:pPr>
              <w:pStyle w:val="ConsPlusNormal"/>
              <w:jc w:val="center"/>
            </w:pPr>
            <w:r>
              <w:rPr>
                <w:color w:val="392C69"/>
              </w:rPr>
              <w:t>от 07.11.2022 N 2265)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6B9" w:rsidRDefault="004176B9">
            <w:pPr>
              <w:pStyle w:val="ConsPlusNormal"/>
            </w:pPr>
          </w:p>
        </w:tc>
      </w:tr>
    </w:tbl>
    <w:p w:rsidR="004176B9" w:rsidRDefault="004176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567"/>
        <w:gridCol w:w="6236"/>
      </w:tblGrid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r>
              <w:t>Куксин И.Г.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ЗАТО г. Железногорск, председатель комиссии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proofErr w:type="spellStart"/>
            <w:r>
              <w:t>Витман</w:t>
            </w:r>
            <w:proofErr w:type="spellEnd"/>
            <w:r>
              <w:t xml:space="preserve"> О.В.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руководитель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r>
              <w:t>Терешкова Н.А.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секретарь комиссии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r>
              <w:t>Члены комиссии: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r>
              <w:t>Вершинина Г.И.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начальник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proofErr w:type="spellStart"/>
            <w:r>
              <w:t>Ермакович</w:t>
            </w:r>
            <w:proofErr w:type="spellEnd"/>
            <w:r>
              <w:t xml:space="preserve"> В.Г.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начальник территориального отдела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КГКУ "Управление социальной защиты населения" (по согласованию)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proofErr w:type="spellStart"/>
            <w:r>
              <w:t>Каверзина</w:t>
            </w:r>
            <w:proofErr w:type="spellEnd"/>
            <w:r>
              <w:t xml:space="preserve"> С.В.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начальник отдела муниципального жилищного фонда Управления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proofErr w:type="spellStart"/>
            <w:r>
              <w:t>Кориневская</w:t>
            </w:r>
            <w:proofErr w:type="spellEnd"/>
            <w:r>
              <w:t xml:space="preserve"> Е.Д.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176B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</w:pPr>
            <w:proofErr w:type="spellStart"/>
            <w:r>
              <w:t>Цытыркина</w:t>
            </w:r>
            <w:proofErr w:type="spellEnd"/>
            <w:r>
              <w:t xml:space="preserve"> В.Н.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176B9" w:rsidRDefault="004176B9">
            <w:pPr>
              <w:pStyle w:val="ConsPlusNormal"/>
              <w:jc w:val="both"/>
            </w:pPr>
            <w:r>
              <w:t xml:space="preserve">председатель территориальной профсоюзной организации </w:t>
            </w:r>
            <w:proofErr w:type="gramStart"/>
            <w:r>
              <w:t>г</w:t>
            </w:r>
            <w:proofErr w:type="gramEnd"/>
            <w:r>
              <w:t>. 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jc w:val="both"/>
      </w:pPr>
    </w:p>
    <w:p w:rsidR="004176B9" w:rsidRDefault="004176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60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B9"/>
    <w:rsid w:val="000C11A9"/>
    <w:rsid w:val="0032276D"/>
    <w:rsid w:val="004176B9"/>
    <w:rsid w:val="004E0B17"/>
    <w:rsid w:val="005151BF"/>
    <w:rsid w:val="005A2290"/>
    <w:rsid w:val="0086336A"/>
    <w:rsid w:val="008D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BAD674F9196389803950C3DCDE90BE8111F9D7CEE4A524339CA41CF146E0582C0A39312066B25F112144C665AC4FCE112CADD125902A10BD7F93L0s7J" TargetMode="External"/><Relationship Id="rId13" Type="http://schemas.openxmlformats.org/officeDocument/2006/relationships/hyperlink" Target="consultantplus://offline/ref=ADD5BAD674F9196389803950C3DCDE90BE8111F9D7C3EBA221379CA41CF146E0582C0A39312066B25F112144C665AC4FCE112CADD125902A10BD7F93L0s7J" TargetMode="External"/><Relationship Id="rId18" Type="http://schemas.openxmlformats.org/officeDocument/2006/relationships/hyperlink" Target="consultantplus://offline/ref=ADD5BAD674F9196389803950C3DCDE90BE8111F9D7C7EAA022379CA41CF146E0582C0A3923203EBE5E133F45C170FA1E88L4s6J" TargetMode="External"/><Relationship Id="rId26" Type="http://schemas.openxmlformats.org/officeDocument/2006/relationships/hyperlink" Target="consultantplus://offline/ref=ADD5BAD674F9196389803950C3DCDE90BE8111F9D7CEE4A524339CA41CF146E0582C0A39312066B25F112144C565AC4FCE112CADD125902A10BD7F93L0s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D5BAD674F9196389803950C3DCDE90BE8111F9D7CEEAA4233D9CA41CF146E0582C0A39312066B25F112144C565AC4FCE112CADD125902A10BD7F93L0s7J" TargetMode="External"/><Relationship Id="rId7" Type="http://schemas.openxmlformats.org/officeDocument/2006/relationships/hyperlink" Target="consultantplus://offline/ref=ADD5BAD674F9196389803950C3DCDE90BE8111F9D7CEEAA4233D9CA41CF146E0582C0A39312066B25F112144C665AC4FCE112CADD125902A10BD7F93L0s7J" TargetMode="External"/><Relationship Id="rId12" Type="http://schemas.openxmlformats.org/officeDocument/2006/relationships/hyperlink" Target="consultantplus://offline/ref=ADD5BAD674F9196389803950C3DCDE90BE8111F9D7CFE4A728369CA41CF146E0582C0A3923203EBE5E133F45C170FA1E88L4s6J" TargetMode="External"/><Relationship Id="rId17" Type="http://schemas.openxmlformats.org/officeDocument/2006/relationships/hyperlink" Target="consultantplus://offline/ref=ADD5BAD674F9196389803950C3DCDE90BE8111F9D7C7E9A727369CA41CF146E0582C0A3923203EBE5E133F45C170FA1E88L4s6J" TargetMode="External"/><Relationship Id="rId25" Type="http://schemas.openxmlformats.org/officeDocument/2006/relationships/hyperlink" Target="consultantplus://offline/ref=ADD5BAD674F9196389803950C3DCDE90BE8111F9D7C0EDA429319CA41CF146E0582C0A3923203EBE5E133F45C170FA1E88L4s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D5BAD674F9196389803950C3DCDE90BE8111F9D4CFE8A420369CA41CF146E0582C0A3923203EBE5E133F45C170FA1E88L4s6J" TargetMode="External"/><Relationship Id="rId20" Type="http://schemas.openxmlformats.org/officeDocument/2006/relationships/hyperlink" Target="consultantplus://offline/ref=ADD5BAD674F9196389803950C3DCDE90BE8111F9D7C3E8A120329CA41CF146E0582C0A3923203EBE5E133F45C170FA1E88L4s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D5BAD674F9196389803950C3DCDE90BE8111F9D7C1EBA622349CA41CF146E0582C0A39312066B25F112144C665AC4FCE112CADD125902A10BD7F93L0s7J" TargetMode="External"/><Relationship Id="rId11" Type="http://schemas.openxmlformats.org/officeDocument/2006/relationships/hyperlink" Target="consultantplus://offline/ref=ADD5BAD674F919638980275DD5B0819FB98B4BF3D1C4E7F37C609AF343A140B50A6C5460736675B25D0F2344C1L6sCJ" TargetMode="External"/><Relationship Id="rId24" Type="http://schemas.openxmlformats.org/officeDocument/2006/relationships/hyperlink" Target="consultantplus://offline/ref=ADD5BAD674F9196389803950C3DCDE90BE8111F9D7CFEAA724359CA41CF146E0582C0A3923203EBE5E133F45C170FA1E88L4s6J" TargetMode="External"/><Relationship Id="rId5" Type="http://schemas.openxmlformats.org/officeDocument/2006/relationships/hyperlink" Target="consultantplus://offline/ref=ADD5BAD674F9196389803950C3DCDE90BE8111F9D7C2EBA6203C9CA41CF146E0582C0A39312066B25F112144C665AC4FCE112CADD125902A10BD7F93L0s7J" TargetMode="External"/><Relationship Id="rId15" Type="http://schemas.openxmlformats.org/officeDocument/2006/relationships/hyperlink" Target="consultantplus://offline/ref=ADD5BAD674F9196389803950C3DCDE90BE8111F9D4C0EAA321319CA41CF146E0582C0A3923203EBE5E133F45C170FA1E88L4s6J" TargetMode="External"/><Relationship Id="rId23" Type="http://schemas.openxmlformats.org/officeDocument/2006/relationships/hyperlink" Target="consultantplus://offline/ref=ADD5BAD674F9196389803950C3DCDE90BE8111F9D7CFE4A728369CA41CF146E0582C0A3923203EBE5E133F45C170FA1E88L4s6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D5BAD674F919638980275DD5B0819FB9884DF5DDC0E7F37C609AF343A140B50A6C5460736675B25D0F2344C1L6sCJ" TargetMode="External"/><Relationship Id="rId19" Type="http://schemas.openxmlformats.org/officeDocument/2006/relationships/hyperlink" Target="consultantplus://offline/ref=ADD5BAD674F9196389803950C3DCDE90BE8111F9D7C6EAA027359CA41CF146E0582C0A3923203EBE5E133F45C170FA1E88L4s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D5BAD674F919638980275DD5B0819FB9894EFDD2C7E7F37C609AF343A140B50A6C5460736675B25D0F2344C1L6sCJ" TargetMode="External"/><Relationship Id="rId14" Type="http://schemas.openxmlformats.org/officeDocument/2006/relationships/hyperlink" Target="consultantplus://offline/ref=ADD5BAD674F9196389803950C3DCDE90BE8111F9D7C3EBA221379CA41CF146E0582C0A39312066B25F112144C565AC4FCE112CADD125902A10BD7F93L0s7J" TargetMode="External"/><Relationship Id="rId22" Type="http://schemas.openxmlformats.org/officeDocument/2006/relationships/hyperlink" Target="consultantplus://offline/ref=ADD5BAD674F919638980275DD5B0819FBF8248F1DE91B0F12D3594F64BF11AA50E25006F6C6569AD5D1123L4s6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2153</Words>
  <Characters>12275</Characters>
  <Application>Microsoft Office Word</Application>
  <DocSecurity>0</DocSecurity>
  <Lines>102</Lines>
  <Paragraphs>28</Paragraphs>
  <ScaleCrop>false</ScaleCrop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2022-12-12T09:44:00Z</dcterms:created>
  <dcterms:modified xsi:type="dcterms:W3CDTF">2022-12-12T09:44:00Z</dcterms:modified>
</cp:coreProperties>
</file>