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6F" w:rsidRDefault="00D76C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6C6F" w:rsidRDefault="00D76C6F">
      <w:pPr>
        <w:pStyle w:val="ConsPlusNormal"/>
        <w:outlineLvl w:val="0"/>
      </w:pPr>
    </w:p>
    <w:p w:rsidR="00D76C6F" w:rsidRDefault="00D76C6F">
      <w:pPr>
        <w:pStyle w:val="ConsPlusTitle"/>
        <w:jc w:val="center"/>
        <w:outlineLvl w:val="0"/>
      </w:pPr>
      <w:r>
        <w:t>АДМИНИСТРАЦИЯ</w:t>
      </w:r>
    </w:p>
    <w:p w:rsidR="00D76C6F" w:rsidRDefault="00D76C6F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76C6F" w:rsidRDefault="00D76C6F">
      <w:pPr>
        <w:pStyle w:val="ConsPlusTitle"/>
        <w:jc w:val="center"/>
      </w:pPr>
      <w:r>
        <w:t>ГОРОД ЖЕЛЕЗНОГОРСК КРАСНОЯРСКОГО КРАЯ</w:t>
      </w:r>
    </w:p>
    <w:p w:rsidR="00D76C6F" w:rsidRDefault="00D76C6F">
      <w:pPr>
        <w:pStyle w:val="ConsPlusTitle"/>
        <w:jc w:val="center"/>
      </w:pPr>
    </w:p>
    <w:p w:rsidR="00D76C6F" w:rsidRDefault="00D76C6F">
      <w:pPr>
        <w:pStyle w:val="ConsPlusTitle"/>
        <w:jc w:val="center"/>
      </w:pPr>
      <w:r>
        <w:t>ПОСТАНОВЛЕНИЕ</w:t>
      </w:r>
    </w:p>
    <w:p w:rsidR="00D76C6F" w:rsidRDefault="00D76C6F">
      <w:pPr>
        <w:pStyle w:val="ConsPlusTitle"/>
        <w:jc w:val="center"/>
      </w:pPr>
      <w:r>
        <w:t>от 22 ноября 2021 г. N 2188</w:t>
      </w:r>
    </w:p>
    <w:p w:rsidR="00D76C6F" w:rsidRDefault="00D76C6F">
      <w:pPr>
        <w:pStyle w:val="ConsPlusTitle"/>
        <w:jc w:val="both"/>
      </w:pPr>
    </w:p>
    <w:p w:rsidR="00D76C6F" w:rsidRDefault="00D76C6F">
      <w:pPr>
        <w:pStyle w:val="ConsPlusTitle"/>
        <w:jc w:val="center"/>
      </w:pPr>
      <w:r>
        <w:t xml:space="preserve">О СОЗДАНИИ КОМИССИИ ПО ОСУЩЕСТВЛЕНИЮ </w:t>
      </w:r>
      <w:proofErr w:type="gramStart"/>
      <w:r>
        <w:t>МУНИЦИПАЛЬНОГО</w:t>
      </w:r>
      <w:proofErr w:type="gramEnd"/>
    </w:p>
    <w:p w:rsidR="00D76C6F" w:rsidRDefault="00D76C6F">
      <w:pPr>
        <w:pStyle w:val="ConsPlusTitle"/>
        <w:jc w:val="center"/>
      </w:pPr>
      <w:r>
        <w:t xml:space="preserve">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D76C6F" w:rsidRDefault="00D76C6F">
      <w:pPr>
        <w:pStyle w:val="ConsPlusNormal"/>
      </w:pPr>
    </w:p>
    <w:p w:rsidR="00D76C6F" w:rsidRDefault="00D76C6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28.09.2021 N 11-113Р "Об утверждении Положения о муниципальном земельном контроле на территории ЗАТО Железногорск", руководствуясь </w:t>
      </w:r>
      <w:hyperlink r:id="rId9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1. Создать комиссию по осуществлению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 (далее - комиссия).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комиссии по осуществлению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 согласно приложению N 1 к Постановлению.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9">
        <w:r>
          <w:rPr>
            <w:color w:val="0000FF"/>
          </w:rPr>
          <w:t>состав</w:t>
        </w:r>
      </w:hyperlink>
      <w:r>
        <w:t xml:space="preserve"> комиссии по осуществлению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 согласно приложению N 2 к Постановлению.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jc w:val="right"/>
      </w:pPr>
      <w:r>
        <w:t>Глава</w:t>
      </w:r>
    </w:p>
    <w:p w:rsidR="00D76C6F" w:rsidRDefault="00D76C6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D76C6F" w:rsidRDefault="00D76C6F">
      <w:pPr>
        <w:pStyle w:val="ConsPlusNormal"/>
        <w:jc w:val="right"/>
      </w:pPr>
      <w:r>
        <w:t>И.Г.КУКСИН</w:t>
      </w: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right"/>
        <w:outlineLvl w:val="0"/>
      </w:pPr>
      <w:r>
        <w:t>Приложение N 1</w:t>
      </w:r>
    </w:p>
    <w:p w:rsidR="00D76C6F" w:rsidRDefault="00D76C6F">
      <w:pPr>
        <w:pStyle w:val="ConsPlusNormal"/>
        <w:jc w:val="right"/>
      </w:pPr>
      <w:r>
        <w:t>к Постановлению</w:t>
      </w:r>
    </w:p>
    <w:p w:rsidR="00D76C6F" w:rsidRDefault="00D76C6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76C6F" w:rsidRDefault="00D76C6F">
      <w:pPr>
        <w:pStyle w:val="ConsPlusNormal"/>
        <w:jc w:val="right"/>
      </w:pPr>
      <w:r>
        <w:t>от 22 ноября 2021 г. N 2188</w:t>
      </w: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Title"/>
        <w:jc w:val="center"/>
      </w:pPr>
      <w:bookmarkStart w:id="0" w:name="P33"/>
      <w:bookmarkEnd w:id="0"/>
      <w:r>
        <w:t>ПОЛОЖЕНИЕ</w:t>
      </w:r>
    </w:p>
    <w:p w:rsidR="00D76C6F" w:rsidRDefault="00D76C6F">
      <w:pPr>
        <w:pStyle w:val="ConsPlusTitle"/>
        <w:jc w:val="center"/>
      </w:pPr>
      <w:r>
        <w:t xml:space="preserve">О КОМИССИИ ПО ОСУЩЕСТВЛЕНИЮ </w:t>
      </w:r>
      <w:proofErr w:type="gramStart"/>
      <w:r>
        <w:t>МУНИЦИПАЛЬНОГО</w:t>
      </w:r>
      <w:proofErr w:type="gramEnd"/>
      <w:r>
        <w:t xml:space="preserve"> ЗЕМЕЛЬНОГО</w:t>
      </w:r>
    </w:p>
    <w:p w:rsidR="00D76C6F" w:rsidRDefault="00D76C6F">
      <w:pPr>
        <w:pStyle w:val="ConsPlusTitle"/>
        <w:jc w:val="center"/>
      </w:pPr>
      <w:r>
        <w:t xml:space="preserve">КОНТРОЛЯ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ind w:firstLine="540"/>
        <w:jc w:val="both"/>
      </w:pPr>
      <w:r>
        <w:t xml:space="preserve">1. Настоящее Положение определяет порядок деятельности комиссии по осуществлению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 (далее по тексту - Комиссия) - постоянно действующего коллегиального органа, непосредственно осуществляющего муниципальный земельный контроль.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2. В состав Комиссии входят: председатель Комиссии, заместитель председателя Комиссии, секретарь Комиссии, члены Комиссии.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Изменение состава Комиссии производится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Председатель Комиссии осуществляет общее руководство работой Комиссии. В </w:t>
      </w:r>
      <w:proofErr w:type="gramStart"/>
      <w:r>
        <w:t>случае</w:t>
      </w:r>
      <w:proofErr w:type="gramEnd"/>
      <w:r>
        <w:t xml:space="preserve"> отсутствия председателя Комиссии председательствующим является заместитель председателя Комиссии.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Секретарь Комиссии осуществляет организационно-техническую работу, обеспечивающую выполнение полномочий Комиссии, указанных в пункте 5 настоящего Положения. В случае </w:t>
      </w:r>
      <w:proofErr w:type="gramStart"/>
      <w:r>
        <w:t>отсутствия секретаря Комиссии функции секретаря Комиссии</w:t>
      </w:r>
      <w:proofErr w:type="gramEnd"/>
      <w:r>
        <w:t xml:space="preserve"> выполняет один из членов Комиссии.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Должностные лица Комиссии, уполномоченные на проведение конкретного контрольного мероприятия, определяются решением о проведении контрольного мероприятия.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3. В своей деятельности Комиссия руководствуется </w:t>
      </w:r>
      <w:hyperlink r:id="rId10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актами Президента Российской Федерации, постановлениями Правительства Российской Федерации, </w:t>
      </w:r>
      <w:hyperlink r:id="rId13">
        <w:r>
          <w:rPr>
            <w:color w:val="0000FF"/>
          </w:rPr>
          <w:t>Положением</w:t>
        </w:r>
      </w:hyperlink>
      <w:r>
        <w:t xml:space="preserve"> о муниципальном земельном контроле на </w:t>
      </w:r>
      <w:proofErr w:type="gramStart"/>
      <w:r>
        <w:t>территории</w:t>
      </w:r>
      <w:proofErr w:type="gramEnd"/>
      <w:r>
        <w:t xml:space="preserve"> ЗАТО Железногорск, утвержденным Решением Совета </w:t>
      </w:r>
      <w:proofErr w:type="gramStart"/>
      <w:r>
        <w:t>депутатов</w:t>
      </w:r>
      <w:proofErr w:type="gramEnd"/>
      <w:r>
        <w:t xml:space="preserve"> ЗАТО г. Железногорск от 28.09.2021 N 11-113Р, иными муниципальными нормативными правовыми актами ЗАТО Железногорск и настоящим положением.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4. Основной функцией Комиссии является осуществление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 посредством проведения профилактических мероприятий,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5. Комиссия осуществляет все полномочия контрольного органа, установленные </w:t>
      </w:r>
      <w:hyperlink r:id="rId14">
        <w:r>
          <w:rPr>
            <w:color w:val="0000FF"/>
          </w:rPr>
          <w:t>Положением</w:t>
        </w:r>
      </w:hyperlink>
      <w:r>
        <w:t xml:space="preserve"> о муниципальном земельном контроле на </w:t>
      </w:r>
      <w:proofErr w:type="gramStart"/>
      <w:r>
        <w:t>территории</w:t>
      </w:r>
      <w:proofErr w:type="gramEnd"/>
      <w:r>
        <w:t xml:space="preserve"> ЗАТО Железногорск, в том числе: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- учет объектов контроля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 муниципальном земельном контроле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отнесение объектов контроля к категориям риска;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ведение перечня объектов контроля, которым присвоены категории риска, размещение указанного перечня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в сети "Интернет";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lastRenderedPageBreak/>
        <w:t>- разработка ежегодной программы профилактики рисков причинения вреда (ущерба) охраняемым законом ценностям;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проведение профилактических мероприятий в соответствии с утвержденной программой профилактики рисков причинения вреда (ущерба) охраняемым законом ценностям;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формирование плана проведения плановых контрольных мероприятий на очередной календарный год, его согласование с органами прокуратуры, включение в него и исключение из него контрольных мероприятий в течение года;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организация и проведение плановых и внеплановых контрольных мероприятий;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оформление результатов контрольных мероприятий и решений, принимаемых по результатам проведения контрольных мероприятий;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исполнением предписаний, иных решений, принимаемых по результатам проведения контрольных мероприятий;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- информирование контролируемых лиц о совершаемых Комиссией и иными уполномоченными лицами действиях и принимаемых решениях в порядке, установленном </w:t>
      </w:r>
      <w:hyperlink r:id="rId16">
        <w:r>
          <w:rPr>
            <w:color w:val="0000FF"/>
          </w:rPr>
          <w:t>пунктами 10</w:t>
        </w:r>
      </w:hyperlink>
      <w:r>
        <w:t xml:space="preserve"> - </w:t>
      </w:r>
      <w:hyperlink r:id="rId17">
        <w:r>
          <w:rPr>
            <w:color w:val="0000FF"/>
          </w:rPr>
          <w:t>12</w:t>
        </w:r>
      </w:hyperlink>
      <w:r>
        <w:t xml:space="preserve"> Положения о муниципальном земельном контроле на </w:t>
      </w:r>
      <w:proofErr w:type="gramStart"/>
      <w:r>
        <w:t>территории</w:t>
      </w:r>
      <w:proofErr w:type="gramEnd"/>
      <w:r>
        <w:t xml:space="preserve"> ЗАТО Железногорск, в том числе путем размещения сведений в едином реестре контрольных (надзорных) мероприятий;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подготовка докладов, отчетов по вопросам осуществления муниципального земельного контроля;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>- осуществление иных полномочий в рамках муниципального земельного контроля.</w:t>
      </w:r>
    </w:p>
    <w:p w:rsidR="00D76C6F" w:rsidRDefault="00D76C6F">
      <w:pPr>
        <w:pStyle w:val="ConsPlusNormal"/>
        <w:spacing w:before="220"/>
        <w:ind w:firstLine="540"/>
        <w:jc w:val="both"/>
      </w:pPr>
      <w:r>
        <w:t xml:space="preserve">6. Должностные лица Комиссии при осуществлении муниципального земельного контроля имеют права, обязанности и несут ответственность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и иными федеральными законами.</w:t>
      </w: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ind w:firstLine="540"/>
        <w:jc w:val="both"/>
      </w:pPr>
    </w:p>
    <w:p w:rsidR="00D76C6F" w:rsidRDefault="00D76C6F">
      <w:pPr>
        <w:pStyle w:val="ConsPlusNormal"/>
        <w:jc w:val="right"/>
        <w:outlineLvl w:val="0"/>
      </w:pPr>
      <w:r>
        <w:t>Приложение N 2</w:t>
      </w:r>
    </w:p>
    <w:p w:rsidR="00D76C6F" w:rsidRDefault="00D76C6F">
      <w:pPr>
        <w:pStyle w:val="ConsPlusNormal"/>
        <w:jc w:val="right"/>
      </w:pPr>
      <w:r>
        <w:t>к Постановлению</w:t>
      </w:r>
    </w:p>
    <w:p w:rsidR="00D76C6F" w:rsidRDefault="00D76C6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76C6F" w:rsidRDefault="00D76C6F">
      <w:pPr>
        <w:pStyle w:val="ConsPlusNormal"/>
        <w:jc w:val="right"/>
      </w:pPr>
      <w:r>
        <w:t>от 22 ноября 2021 г. N 2188</w:t>
      </w:r>
    </w:p>
    <w:p w:rsidR="00D76C6F" w:rsidRDefault="00D76C6F">
      <w:pPr>
        <w:pStyle w:val="ConsPlusNormal"/>
        <w:jc w:val="center"/>
      </w:pPr>
    </w:p>
    <w:p w:rsidR="00D76C6F" w:rsidRDefault="00D76C6F">
      <w:pPr>
        <w:pStyle w:val="ConsPlusTitle"/>
        <w:jc w:val="center"/>
      </w:pPr>
      <w:bookmarkStart w:id="1" w:name="P69"/>
      <w:bookmarkEnd w:id="1"/>
      <w:r>
        <w:t>СОСТАВ</w:t>
      </w:r>
    </w:p>
    <w:p w:rsidR="00D76C6F" w:rsidRDefault="00D76C6F">
      <w:pPr>
        <w:pStyle w:val="ConsPlusTitle"/>
        <w:jc w:val="center"/>
      </w:pPr>
      <w:r>
        <w:t>КОМИССИИ ПО ОСУЩЕСТВЛЕНИЮ МУНИЦИПАЛЬНОГО ЗЕМЕЛЬНОГО КОНТРОЛЯ</w:t>
      </w:r>
    </w:p>
    <w:p w:rsidR="00D76C6F" w:rsidRDefault="00D76C6F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D76C6F" w:rsidRDefault="00D76C6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4"/>
        <w:gridCol w:w="6746"/>
      </w:tblGrid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Сергейкин Алексей Александрович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Витман Ольга Викторовна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Иващенко Марина Вячеславовна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 xml:space="preserve">специалист 1 категории отдела земельных отношений МКУ "Управление имуществом, землепользования и землеустройства", </w:t>
            </w:r>
            <w:r>
              <w:lastRenderedPageBreak/>
              <w:t>секретарь комиссии (по согласованию)</w:t>
            </w:r>
          </w:p>
        </w:tc>
      </w:tr>
      <w:tr w:rsidR="00D76C6F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lastRenderedPageBreak/>
              <w:t>Члены комиссии: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Дубинин Сергей Петрович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 xml:space="preserve">главный специалист отдела дежурного генплана и кадастра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Кураш Василина Юрьевна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>ведущий специалист отдела земельных отношений МКУ "Управление имуществом, землепользования и землеустройства" (по согласованию)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Нестерова Татьяна Александровна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>начальник отдела земельных отношений МКУ "Управление имуществом, землепользования и землеустройства" (по согласованию)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Сивчук Евгения Яковлевна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>директор МКУ "Управление имуществом, землепользования и землеустройства"</w:t>
            </w:r>
          </w:p>
        </w:tc>
      </w:tr>
      <w:tr w:rsidR="00D76C6F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</w:pPr>
            <w:r>
              <w:t>Шахина Ирина Александровна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76C6F" w:rsidRDefault="00D76C6F">
            <w:pPr>
              <w:pStyle w:val="ConsPlusNormal"/>
              <w:jc w:val="both"/>
            </w:pPr>
            <w:r>
              <w:t xml:space="preserve">главный специалист по экологии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jc w:val="both"/>
      </w:pPr>
    </w:p>
    <w:p w:rsidR="00D76C6F" w:rsidRDefault="00D76C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1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6C6F"/>
    <w:rsid w:val="000C11A9"/>
    <w:rsid w:val="0032276D"/>
    <w:rsid w:val="004E0B17"/>
    <w:rsid w:val="005A2290"/>
    <w:rsid w:val="0086336A"/>
    <w:rsid w:val="008D7B48"/>
    <w:rsid w:val="00D76C6F"/>
    <w:rsid w:val="00E6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C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E4FBAE1105DED44B59D00786CDAB849477382545BF383FEC351427B4A733CC47DF4B381475FACD697BDD1720A890E9D5A48FE561C368F34C93C77D6KFD" TargetMode="External"/><Relationship Id="rId13" Type="http://schemas.openxmlformats.org/officeDocument/2006/relationships/hyperlink" Target="consultantplus://offline/ref=6DFE4FBAE1105DED44B59D00786CDAB849477382545BF383FEC351427B4A733CC47DF4B381475FACD697BDD2770A890E9D5A48FE561C368F34C93C77D6KFD" TargetMode="External"/><Relationship Id="rId18" Type="http://schemas.openxmlformats.org/officeDocument/2006/relationships/hyperlink" Target="consultantplus://offline/ref=6DFE4FBAE1105DED44B5830D6E0085B74E4F2E8B5558FDD1A2925715241A7569963DAAEAC3074CACD489BFD377D0K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FE4FBAE1105DED44B5830D6E0085B74E4E2F8E5E5BFDD1A2925715241A7569963DAAEAC3074CACD489BFD377D0K3D" TargetMode="External"/><Relationship Id="rId12" Type="http://schemas.openxmlformats.org/officeDocument/2006/relationships/hyperlink" Target="consultantplus://offline/ref=6DFE4FBAE1105DED44B5830D6E0085B74E4E2F8E5E5BFDD1A2925715241A7569963DAAEAC3074CACD489BFD377D0K3D" TargetMode="External"/><Relationship Id="rId17" Type="http://schemas.openxmlformats.org/officeDocument/2006/relationships/hyperlink" Target="consultantplus://offline/ref=6DFE4FBAE1105DED44B59D00786CDAB849477382545BF383FEC351427B4A733CC47DF4B381475FACD697BDD7770A890E9D5A48FE561C368F34C93C77D6K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FE4FBAE1105DED44B59D00786CDAB849477382545BF383FEC351427B4A733CC47DF4B381475FACD697BDD7750A890E9D5A48FE561C368F34C93C77D6KF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FE4FBAE1105DED44B5830D6E0085B74E4F2E8B5558FDD1A2925715241A7569963DAAEAC3074CACD489BFD377D0K3D" TargetMode="External"/><Relationship Id="rId11" Type="http://schemas.openxmlformats.org/officeDocument/2006/relationships/hyperlink" Target="consultantplus://offline/ref=6DFE4FBAE1105DED44B5830D6E0085B74E4F2E8B5558FDD1A2925715241A7569963DAAEAC3074CACD489BFD377D0K3D" TargetMode="External"/><Relationship Id="rId5" Type="http://schemas.openxmlformats.org/officeDocument/2006/relationships/hyperlink" Target="consultantplus://offline/ref=6DFE4FBAE1105DED44B5830D6E0085B74E4F2E8B5458FDD1A2925715241A7569843DF2E5C10657A682C6F9867800D941D80D5BFD5200D3K5D" TargetMode="External"/><Relationship Id="rId15" Type="http://schemas.openxmlformats.org/officeDocument/2006/relationships/hyperlink" Target="consultantplus://offline/ref=6DFE4FBAE1105DED44B59D00786CDAB849477382545BF383FEC351427B4A733CC47DF4B381475FACD697BDD2770A890E9D5A48FE561C368F34C93C77D6KFD" TargetMode="External"/><Relationship Id="rId10" Type="http://schemas.openxmlformats.org/officeDocument/2006/relationships/hyperlink" Target="consultantplus://offline/ref=6DFE4FBAE1105DED44B5830D6E0085B74E4F2E8B5458FDD1A2925715241A7569843DF2E5C10656A682C6F9867800D941D80D5BFD5200D3K5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FE4FBAE1105DED44B59D00786CDAB8494773825454FE85F6C451427B4A733CC47DF4B3934707A0D793A3D2771FDF5FDBD0KDD" TargetMode="External"/><Relationship Id="rId14" Type="http://schemas.openxmlformats.org/officeDocument/2006/relationships/hyperlink" Target="consultantplus://offline/ref=6DFE4FBAE1105DED44B59D00786CDAB849477382545BF383FEC351427B4A733CC47DF4B381475FACD697BDD2770A890E9D5A48FE561C368F34C93C77D6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2022-12-14T03:10:00Z</dcterms:created>
  <dcterms:modified xsi:type="dcterms:W3CDTF">2022-12-14T03:10:00Z</dcterms:modified>
</cp:coreProperties>
</file>