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0D" w:rsidRDefault="00F37B0D">
      <w:pPr>
        <w:pStyle w:val="ConsPlusTitlePage"/>
      </w:pPr>
      <w:r>
        <w:t xml:space="preserve">Документ предоставлен </w:t>
      </w:r>
      <w:hyperlink r:id="rId4">
        <w:r>
          <w:rPr>
            <w:color w:val="0000FF"/>
          </w:rPr>
          <w:t>КонсультантПлюс</w:t>
        </w:r>
      </w:hyperlink>
      <w:r>
        <w:br/>
      </w:r>
    </w:p>
    <w:p w:rsidR="00F37B0D" w:rsidRDefault="00F37B0D">
      <w:pPr>
        <w:pStyle w:val="ConsPlusNormal"/>
        <w:jc w:val="both"/>
        <w:outlineLvl w:val="0"/>
      </w:pPr>
    </w:p>
    <w:p w:rsidR="00F37B0D" w:rsidRDefault="00F37B0D">
      <w:pPr>
        <w:pStyle w:val="ConsPlusTitle"/>
        <w:jc w:val="center"/>
        <w:outlineLvl w:val="0"/>
      </w:pPr>
      <w:r>
        <w:t>АДМИНИСТРАЦИЯ</w:t>
      </w:r>
    </w:p>
    <w:p w:rsidR="00F37B0D" w:rsidRDefault="00F37B0D">
      <w:pPr>
        <w:pStyle w:val="ConsPlusTitle"/>
        <w:jc w:val="center"/>
      </w:pPr>
      <w:r>
        <w:t>ЗАКРЫТОГО АДМИНИСТРАТИВНО-ТЕРРИТОРИАЛЬНОГО ОБРАЗОВАНИЯ</w:t>
      </w:r>
    </w:p>
    <w:p w:rsidR="00F37B0D" w:rsidRDefault="00F37B0D">
      <w:pPr>
        <w:pStyle w:val="ConsPlusTitle"/>
        <w:jc w:val="center"/>
      </w:pPr>
      <w:r>
        <w:t>ГОРОД ЖЕЛЕЗНОГОРСК КРАСНОЯРСКОГО КРАЯ</w:t>
      </w:r>
    </w:p>
    <w:p w:rsidR="00F37B0D" w:rsidRDefault="00F37B0D">
      <w:pPr>
        <w:pStyle w:val="ConsPlusTitle"/>
        <w:jc w:val="both"/>
      </w:pPr>
    </w:p>
    <w:p w:rsidR="00F37B0D" w:rsidRDefault="00F37B0D">
      <w:pPr>
        <w:pStyle w:val="ConsPlusTitle"/>
        <w:jc w:val="center"/>
      </w:pPr>
      <w:r>
        <w:t>ПОСТАНОВЛЕНИЕ</w:t>
      </w:r>
    </w:p>
    <w:p w:rsidR="00F37B0D" w:rsidRDefault="00F37B0D">
      <w:pPr>
        <w:pStyle w:val="ConsPlusTitle"/>
        <w:jc w:val="center"/>
      </w:pPr>
      <w:r>
        <w:t>от 10 октября 2022 г. N 2110</w:t>
      </w:r>
    </w:p>
    <w:p w:rsidR="00F37B0D" w:rsidRDefault="00F37B0D">
      <w:pPr>
        <w:pStyle w:val="ConsPlusTitle"/>
        <w:jc w:val="both"/>
      </w:pPr>
    </w:p>
    <w:p w:rsidR="00F37B0D" w:rsidRDefault="00F37B0D">
      <w:pPr>
        <w:pStyle w:val="ConsPlusTitle"/>
        <w:jc w:val="center"/>
      </w:pPr>
      <w:r>
        <w:t xml:space="preserve">О РЕАЛИЗАЦИИ ПОЛОЖЕНИЙ ЧАСТИ 65.1 СТАТЬИ 112 </w:t>
      </w:r>
      <w:proofErr w:type="gramStart"/>
      <w:r>
        <w:t>ФЕДЕРАЛЬНОГО</w:t>
      </w:r>
      <w:proofErr w:type="gramEnd"/>
    </w:p>
    <w:p w:rsidR="00F37B0D" w:rsidRDefault="00F37B0D">
      <w:pPr>
        <w:pStyle w:val="ConsPlusTitle"/>
        <w:jc w:val="center"/>
      </w:pPr>
      <w:r>
        <w:t>ЗАКОНА ОТ 05.04.2013 N 44-ФЗ "О КОНТРАКТНОЙ СИСТЕМЕ В СФЕРЕ</w:t>
      </w:r>
    </w:p>
    <w:p w:rsidR="00F37B0D" w:rsidRDefault="00F37B0D">
      <w:pPr>
        <w:pStyle w:val="ConsPlusTitle"/>
        <w:jc w:val="center"/>
      </w:pPr>
      <w:r>
        <w:t>ЗАКУПОК ТОВАРОВ, РАБОТ, УСЛУГ ДЛЯ ОБЕСПЕЧЕНИЯ</w:t>
      </w:r>
    </w:p>
    <w:p w:rsidR="00F37B0D" w:rsidRDefault="00F37B0D">
      <w:pPr>
        <w:pStyle w:val="ConsPlusTitle"/>
        <w:jc w:val="center"/>
      </w:pPr>
      <w:r>
        <w:t>ГОСУДАРСТВЕННЫХ И МУНИЦИПАЛЬНЫХ НУЖД" НА ТЕРРИТОРИИ</w:t>
      </w:r>
    </w:p>
    <w:p w:rsidR="00F37B0D" w:rsidRDefault="00F37B0D">
      <w:pPr>
        <w:pStyle w:val="ConsPlusTitle"/>
        <w:jc w:val="center"/>
      </w:pPr>
      <w:r>
        <w:t>ЗАТО ЖЕЛЕЗНОГОРСК</w:t>
      </w:r>
    </w:p>
    <w:p w:rsidR="00F37B0D" w:rsidRDefault="00F37B0D">
      <w:pPr>
        <w:pStyle w:val="ConsPlusNormal"/>
        <w:jc w:val="both"/>
      </w:pPr>
    </w:p>
    <w:p w:rsidR="00F37B0D" w:rsidRDefault="00F37B0D">
      <w:pPr>
        <w:pStyle w:val="ConsPlusNormal"/>
        <w:ind w:firstLine="540"/>
        <w:jc w:val="both"/>
      </w:pPr>
      <w:r>
        <w:t xml:space="preserve">В соответствии с </w:t>
      </w:r>
      <w:hyperlink r:id="rId5">
        <w:r>
          <w:rPr>
            <w:color w:val="0000FF"/>
          </w:rPr>
          <w:t>частью 65.1 статьи 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руководствуясь </w:t>
      </w:r>
      <w:hyperlink r:id="rId6">
        <w:r>
          <w:rPr>
            <w:color w:val="0000FF"/>
          </w:rPr>
          <w:t>Уставом</w:t>
        </w:r>
      </w:hyperlink>
      <w:r>
        <w:t xml:space="preserve"> городского округа "Закрытое административно-территориальное образование Железногорск Красноярского края", в целях обоснования и применения на </w:t>
      </w:r>
      <w:proofErr w:type="gramStart"/>
      <w:r>
        <w:t>территории</w:t>
      </w:r>
      <w:proofErr w:type="gramEnd"/>
      <w:r>
        <w:t xml:space="preserve"> ЗАТО Железногорск единых правил изменения существенных условий контрактов, заключенных в соответствии с Федеральным </w:t>
      </w:r>
      <w:hyperlink r:id="rId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постановляю:</w:t>
      </w:r>
    </w:p>
    <w:p w:rsidR="00F37B0D" w:rsidRDefault="00F37B0D">
      <w:pPr>
        <w:pStyle w:val="ConsPlusNormal"/>
        <w:spacing w:before="220"/>
        <w:ind w:firstLine="540"/>
        <w:jc w:val="both"/>
      </w:pPr>
      <w:bookmarkStart w:id="0" w:name="P15"/>
      <w:bookmarkEnd w:id="0"/>
      <w:r>
        <w:t xml:space="preserve">1. Установить, что изменение по соглашению сторон существенных условий контрактов на закупку товаров, работ, услуг для муниципальных нужд на </w:t>
      </w:r>
      <w:proofErr w:type="gramStart"/>
      <w:r>
        <w:t>территории</w:t>
      </w:r>
      <w:proofErr w:type="gramEnd"/>
      <w:r>
        <w:t xml:space="preserve"> ЗАТО Железногорск, заключенных до 1 января 2023 года, если при исполнении таких контрактов возникли независящие от сторон контрактов обстоятельства, влекущие невозможность их исполнения, осуществляется по решению Администрации ЗАТО г. Железногорск с учетом заключения комиссии по вопросам изменения существенных условий контрактов.</w:t>
      </w:r>
    </w:p>
    <w:p w:rsidR="00F37B0D" w:rsidRDefault="00F37B0D">
      <w:pPr>
        <w:pStyle w:val="ConsPlusNormal"/>
        <w:spacing w:before="220"/>
        <w:ind w:firstLine="540"/>
        <w:jc w:val="both"/>
      </w:pPr>
      <w:r>
        <w:t xml:space="preserve">2. </w:t>
      </w:r>
      <w:proofErr w:type="gramStart"/>
      <w:r>
        <w:t xml:space="preserve">Указанные в </w:t>
      </w:r>
      <w:hyperlink w:anchor="P15">
        <w:r>
          <w:rPr>
            <w:color w:val="0000FF"/>
          </w:rPr>
          <w:t>пункте 1</w:t>
        </w:r>
      </w:hyperlink>
      <w:r>
        <w:t xml:space="preserve"> настоящего Постановления решения об изменении существенных условий контрактов принимаются при условии соблюдения положений </w:t>
      </w:r>
      <w:hyperlink r:id="rId8">
        <w:r>
          <w:rPr>
            <w:color w:val="0000FF"/>
          </w:rPr>
          <w:t>частей 1.3</w:t>
        </w:r>
      </w:hyperlink>
      <w:r>
        <w:t xml:space="preserve"> - </w:t>
      </w:r>
      <w:hyperlink r:id="rId9">
        <w:r>
          <w:rPr>
            <w:color w:val="0000FF"/>
          </w:rPr>
          <w:t>1.6 статьи 95</w:t>
        </w:r>
      </w:hyperlink>
      <w:r>
        <w:t xml:space="preserve">, </w:t>
      </w:r>
      <w:hyperlink r:id="rId10">
        <w:r>
          <w:rPr>
            <w:color w:val="0000FF"/>
          </w:rPr>
          <w:t>части 65.1 статьи 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путем заключения дополнительных соглашений.</w:t>
      </w:r>
      <w:proofErr w:type="gramEnd"/>
    </w:p>
    <w:p w:rsidR="00F37B0D" w:rsidRDefault="00F37B0D">
      <w:pPr>
        <w:pStyle w:val="ConsPlusNormal"/>
        <w:spacing w:before="220"/>
        <w:ind w:firstLine="540"/>
        <w:jc w:val="both"/>
      </w:pPr>
      <w:r>
        <w:t xml:space="preserve">3. Утвердить </w:t>
      </w:r>
      <w:hyperlink w:anchor="P37">
        <w:r>
          <w:rPr>
            <w:color w:val="0000FF"/>
          </w:rPr>
          <w:t>Порядок</w:t>
        </w:r>
      </w:hyperlink>
      <w:r>
        <w:t xml:space="preserve"> принятия решения, указанного в </w:t>
      </w:r>
      <w:hyperlink w:anchor="P15">
        <w:r>
          <w:rPr>
            <w:color w:val="0000FF"/>
          </w:rPr>
          <w:t>пункте 1</w:t>
        </w:r>
      </w:hyperlink>
      <w:r>
        <w:t xml:space="preserve"> настоящего Постановления (приложение N 1).</w:t>
      </w:r>
    </w:p>
    <w:p w:rsidR="00F37B0D" w:rsidRDefault="00F37B0D">
      <w:pPr>
        <w:pStyle w:val="ConsPlusNormal"/>
        <w:spacing w:before="220"/>
        <w:ind w:firstLine="540"/>
        <w:jc w:val="both"/>
      </w:pPr>
      <w:r>
        <w:t xml:space="preserve">4. Утвердить </w:t>
      </w:r>
      <w:hyperlink w:anchor="P87">
        <w:r>
          <w:rPr>
            <w:color w:val="0000FF"/>
          </w:rPr>
          <w:t>Положение</w:t>
        </w:r>
      </w:hyperlink>
      <w:r>
        <w:t xml:space="preserve"> о комиссии по вопросам изменения существенных условий контрактов (приложение N 2).</w:t>
      </w:r>
    </w:p>
    <w:p w:rsidR="00F37B0D" w:rsidRDefault="00F37B0D">
      <w:pPr>
        <w:pStyle w:val="ConsPlusNormal"/>
        <w:spacing w:before="220"/>
        <w:ind w:firstLine="540"/>
        <w:jc w:val="both"/>
      </w:pPr>
      <w:r>
        <w:t xml:space="preserve">5. Управлению внутреннего контроля </w:t>
      </w:r>
      <w:proofErr w:type="gramStart"/>
      <w:r>
        <w:t>Администрации</w:t>
      </w:r>
      <w:proofErr w:type="gramEnd"/>
      <w:r>
        <w:t xml:space="preserve"> ЗАТО г. Железногорск (В.Г. Винокурова) довести настоящее Постановление до сведения населения через газету "Город и горожане".</w:t>
      </w:r>
    </w:p>
    <w:p w:rsidR="00F37B0D" w:rsidRDefault="00F37B0D">
      <w:pPr>
        <w:pStyle w:val="ConsPlusNormal"/>
        <w:spacing w:before="220"/>
        <w:ind w:firstLine="540"/>
        <w:jc w:val="both"/>
      </w:pPr>
      <w:r>
        <w:t xml:space="preserve">6. Отделу общественных связей </w:t>
      </w:r>
      <w:proofErr w:type="gramStart"/>
      <w:r>
        <w:t>Администрации</w:t>
      </w:r>
      <w:proofErr w:type="gramEnd"/>
      <w:r>
        <w:t xml:space="preserve"> ЗАТО г. Железногорск (И.С. Архипова) разместить информацию о принятии настоящего Постановления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F37B0D" w:rsidRDefault="00F37B0D">
      <w:pPr>
        <w:pStyle w:val="ConsPlusNormal"/>
        <w:spacing w:before="220"/>
        <w:ind w:firstLine="540"/>
        <w:jc w:val="both"/>
      </w:pPr>
      <w:r>
        <w:t xml:space="preserve">7. Контроль над исполнением настоящего Постановления возложить на заместителя </w:t>
      </w:r>
      <w:proofErr w:type="gramStart"/>
      <w:r>
        <w:t>Главы</w:t>
      </w:r>
      <w:proofErr w:type="gramEnd"/>
      <w:r>
        <w:t xml:space="preserve"> ЗАТО г. Железногорск по общественно-политической работе А.В. Калинина.</w:t>
      </w:r>
    </w:p>
    <w:p w:rsidR="00F37B0D" w:rsidRDefault="00F37B0D">
      <w:pPr>
        <w:pStyle w:val="ConsPlusNormal"/>
        <w:spacing w:before="220"/>
        <w:ind w:firstLine="540"/>
        <w:jc w:val="both"/>
      </w:pPr>
      <w:r>
        <w:lastRenderedPageBreak/>
        <w:t>8. Настоящее Постановление вступает в силу после его официального опубликования.</w:t>
      </w:r>
    </w:p>
    <w:p w:rsidR="00F37B0D" w:rsidRDefault="00F37B0D">
      <w:pPr>
        <w:pStyle w:val="ConsPlusNormal"/>
        <w:jc w:val="both"/>
      </w:pPr>
    </w:p>
    <w:p w:rsidR="00F37B0D" w:rsidRDefault="00F37B0D">
      <w:pPr>
        <w:pStyle w:val="ConsPlusNormal"/>
        <w:jc w:val="right"/>
      </w:pPr>
      <w:r>
        <w:t>Глава</w:t>
      </w:r>
    </w:p>
    <w:p w:rsidR="00F37B0D" w:rsidRDefault="00F37B0D">
      <w:pPr>
        <w:pStyle w:val="ConsPlusNormal"/>
        <w:jc w:val="right"/>
      </w:pPr>
      <w:r>
        <w:t xml:space="preserve">ЗАТО </w:t>
      </w:r>
      <w:proofErr w:type="gramStart"/>
      <w:r>
        <w:t>г</w:t>
      </w:r>
      <w:proofErr w:type="gramEnd"/>
      <w:r>
        <w:t>. Железногорск</w:t>
      </w:r>
    </w:p>
    <w:p w:rsidR="00F37B0D" w:rsidRDefault="00F37B0D">
      <w:pPr>
        <w:pStyle w:val="ConsPlusNormal"/>
        <w:jc w:val="right"/>
      </w:pPr>
      <w:r>
        <w:t>И.Г.КУКСИН</w:t>
      </w:r>
    </w:p>
    <w:p w:rsidR="00F37B0D" w:rsidRDefault="00F37B0D">
      <w:pPr>
        <w:pStyle w:val="ConsPlusNormal"/>
        <w:jc w:val="both"/>
      </w:pPr>
    </w:p>
    <w:p w:rsidR="00F37B0D" w:rsidRDefault="00F37B0D">
      <w:pPr>
        <w:pStyle w:val="ConsPlusNormal"/>
        <w:jc w:val="both"/>
      </w:pPr>
    </w:p>
    <w:p w:rsidR="00F37B0D" w:rsidRDefault="00F37B0D">
      <w:pPr>
        <w:pStyle w:val="ConsPlusNormal"/>
        <w:jc w:val="both"/>
      </w:pPr>
    </w:p>
    <w:p w:rsidR="00F37B0D" w:rsidRDefault="00F37B0D">
      <w:pPr>
        <w:pStyle w:val="ConsPlusNormal"/>
        <w:jc w:val="both"/>
      </w:pPr>
    </w:p>
    <w:p w:rsidR="00F37B0D" w:rsidRDefault="00F37B0D">
      <w:pPr>
        <w:pStyle w:val="ConsPlusNormal"/>
        <w:jc w:val="both"/>
      </w:pPr>
    </w:p>
    <w:p w:rsidR="00F37B0D" w:rsidRDefault="00F37B0D">
      <w:pPr>
        <w:pStyle w:val="ConsPlusNormal"/>
        <w:jc w:val="right"/>
        <w:outlineLvl w:val="0"/>
      </w:pPr>
      <w:r>
        <w:t>Приложение N 1</w:t>
      </w:r>
    </w:p>
    <w:p w:rsidR="00F37B0D" w:rsidRDefault="00F37B0D">
      <w:pPr>
        <w:pStyle w:val="ConsPlusNormal"/>
        <w:jc w:val="right"/>
      </w:pPr>
      <w:r>
        <w:t>к Постановлению</w:t>
      </w:r>
    </w:p>
    <w:p w:rsidR="00F37B0D" w:rsidRDefault="00F37B0D">
      <w:pPr>
        <w:pStyle w:val="ConsPlusNormal"/>
        <w:jc w:val="right"/>
      </w:pPr>
      <w:proofErr w:type="gramStart"/>
      <w:r>
        <w:t>Администрации</w:t>
      </w:r>
      <w:proofErr w:type="gramEnd"/>
      <w:r>
        <w:t xml:space="preserve"> ЗАТО г. Железногорск</w:t>
      </w:r>
    </w:p>
    <w:p w:rsidR="00F37B0D" w:rsidRDefault="00F37B0D">
      <w:pPr>
        <w:pStyle w:val="ConsPlusNormal"/>
        <w:jc w:val="right"/>
      </w:pPr>
      <w:r>
        <w:t>от 10 октября 2022 г. N 2110</w:t>
      </w:r>
    </w:p>
    <w:p w:rsidR="00F37B0D" w:rsidRDefault="00F37B0D">
      <w:pPr>
        <w:pStyle w:val="ConsPlusNormal"/>
        <w:jc w:val="both"/>
      </w:pPr>
    </w:p>
    <w:p w:rsidR="00F37B0D" w:rsidRDefault="00F37B0D">
      <w:pPr>
        <w:pStyle w:val="ConsPlusTitle"/>
        <w:jc w:val="center"/>
      </w:pPr>
      <w:bookmarkStart w:id="1" w:name="P37"/>
      <w:bookmarkEnd w:id="1"/>
      <w:r>
        <w:t>ПОРЯДОК</w:t>
      </w:r>
    </w:p>
    <w:p w:rsidR="00F37B0D" w:rsidRDefault="00F37B0D">
      <w:pPr>
        <w:pStyle w:val="ConsPlusTitle"/>
        <w:jc w:val="center"/>
      </w:pPr>
      <w:r>
        <w:t>ПРИНЯТИЯ РЕШЕНИЯ ОБ ИЗМЕНЕНИИ СУЩЕСТВЕННЫХ УСЛОВИЙ</w:t>
      </w:r>
    </w:p>
    <w:p w:rsidR="00F37B0D" w:rsidRDefault="00F37B0D">
      <w:pPr>
        <w:pStyle w:val="ConsPlusTitle"/>
        <w:jc w:val="center"/>
      </w:pPr>
      <w:r>
        <w:t xml:space="preserve">КОНТРАКТОВ НА ЗАКУПКУ ТОВАРОВ, РАБОТ, УСЛУГ </w:t>
      </w:r>
      <w:proofErr w:type="gramStart"/>
      <w:r>
        <w:t>ДЛЯ</w:t>
      </w:r>
      <w:proofErr w:type="gramEnd"/>
    </w:p>
    <w:p w:rsidR="00F37B0D" w:rsidRDefault="00F37B0D">
      <w:pPr>
        <w:pStyle w:val="ConsPlusTitle"/>
        <w:jc w:val="center"/>
      </w:pPr>
      <w:r>
        <w:t xml:space="preserve">МУНИЦИПАЛЬНЫХ НУЖД НА </w:t>
      </w:r>
      <w:proofErr w:type="gramStart"/>
      <w:r>
        <w:t>ТЕРРИТОРИИ</w:t>
      </w:r>
      <w:proofErr w:type="gramEnd"/>
      <w:r>
        <w:t xml:space="preserve"> ЗАТО ЖЕЛЕЗНОГОРСК,</w:t>
      </w:r>
    </w:p>
    <w:p w:rsidR="00F37B0D" w:rsidRDefault="00F37B0D">
      <w:pPr>
        <w:pStyle w:val="ConsPlusTitle"/>
        <w:jc w:val="center"/>
      </w:pPr>
      <w:r>
        <w:t>ЗАКЛЮЧЕННЫХ ДО 1 ЯНВАРЯ 2023 ГОДА, ЕСЛИ ПРИ ИСПОЛНЕНИИ</w:t>
      </w:r>
    </w:p>
    <w:p w:rsidR="00F37B0D" w:rsidRDefault="00F37B0D">
      <w:pPr>
        <w:pStyle w:val="ConsPlusTitle"/>
        <w:jc w:val="center"/>
      </w:pPr>
      <w:r>
        <w:t xml:space="preserve">ТАКИХ КОНТРАКТОВ ВОЗНИКЛИ </w:t>
      </w:r>
      <w:proofErr w:type="gramStart"/>
      <w:r>
        <w:t>НЕЗАВИСЯЩИЕ</w:t>
      </w:r>
      <w:proofErr w:type="gramEnd"/>
      <w:r>
        <w:t xml:space="preserve"> ОТ СТОРОН КОНТРАКТОВ</w:t>
      </w:r>
    </w:p>
    <w:p w:rsidR="00F37B0D" w:rsidRDefault="00F37B0D">
      <w:pPr>
        <w:pStyle w:val="ConsPlusTitle"/>
        <w:jc w:val="center"/>
      </w:pPr>
      <w:r>
        <w:t>ОБСТОЯТЕЛЬСТВА, ВЛЕКУЩИЕ НЕВОЗМОЖНОСТЬ ИХ ИСПОЛНЕНИЯ</w:t>
      </w:r>
    </w:p>
    <w:p w:rsidR="00F37B0D" w:rsidRDefault="00F37B0D">
      <w:pPr>
        <w:pStyle w:val="ConsPlusNormal"/>
        <w:jc w:val="both"/>
      </w:pPr>
    </w:p>
    <w:p w:rsidR="00F37B0D" w:rsidRDefault="00F37B0D">
      <w:pPr>
        <w:pStyle w:val="ConsPlusNormal"/>
        <w:ind w:firstLine="540"/>
        <w:jc w:val="both"/>
      </w:pPr>
      <w:r>
        <w:t xml:space="preserve">1. Настоящий Порядок регулирует процедуру принятия </w:t>
      </w:r>
      <w:proofErr w:type="gramStart"/>
      <w:r>
        <w:t>Администрацией</w:t>
      </w:r>
      <w:proofErr w:type="gramEnd"/>
      <w:r>
        <w:t xml:space="preserve"> ЗАТО г. Железногорск решения об изменении существенных условий контрактов на закупку товаров, работ, услуг для муниципальных нужд на территории ЗАТО Железногорск, заключенных до 1 января 2023 года, если при исполнении таких контрактов возникли независящие от сторон контрактов обстоятельства, влекущие невозможность их исполнения (далее - контракт) в целях реализации положений </w:t>
      </w:r>
      <w:hyperlink r:id="rId11">
        <w:r>
          <w:rPr>
            <w:color w:val="0000FF"/>
          </w:rPr>
          <w:t>части 65.1 статьи 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а также в целях обоснования и применения на </w:t>
      </w:r>
      <w:proofErr w:type="gramStart"/>
      <w:r>
        <w:t>территории</w:t>
      </w:r>
      <w:proofErr w:type="gramEnd"/>
      <w:r>
        <w:t xml:space="preserve"> ЗАТО Железногорск единых правил изменения существенных условий таких контрактов для муниципальных заказчиков (далее - заказчики).</w:t>
      </w:r>
    </w:p>
    <w:p w:rsidR="00F37B0D" w:rsidRDefault="00F37B0D">
      <w:pPr>
        <w:pStyle w:val="ConsPlusNormal"/>
        <w:spacing w:before="220"/>
        <w:ind w:firstLine="540"/>
        <w:jc w:val="both"/>
      </w:pPr>
      <w:bookmarkStart w:id="2" w:name="P46"/>
      <w:bookmarkEnd w:id="2"/>
      <w:r>
        <w:t>2. При возникновении независящих от сторон контракта обстоятельств, влекущих невозможность исполнения контракта поставщиком (подрядчиком, исполнителем) (далее - поставщик), и поступлении от поставщика обращения об изменении существенных условий контракта (далее - обращение поставщика) заказчик, после оценки указанного обращения на предмет обоснованности предлагаемых изменений, подготавливает заявление об изменении существенных условий контракта (далее - заявление).</w:t>
      </w:r>
    </w:p>
    <w:p w:rsidR="00F37B0D" w:rsidRDefault="00F37B0D">
      <w:pPr>
        <w:pStyle w:val="ConsPlusNormal"/>
        <w:spacing w:before="220"/>
        <w:ind w:firstLine="540"/>
        <w:jc w:val="both"/>
      </w:pPr>
      <w:r>
        <w:t xml:space="preserve">В </w:t>
      </w:r>
      <w:proofErr w:type="gramStart"/>
      <w:r>
        <w:t>заявлении</w:t>
      </w:r>
      <w:proofErr w:type="gramEnd"/>
      <w:r>
        <w:t xml:space="preserve"> указывается следующая информация:</w:t>
      </w:r>
    </w:p>
    <w:p w:rsidR="00F37B0D" w:rsidRDefault="00F37B0D">
      <w:pPr>
        <w:pStyle w:val="ConsPlusNormal"/>
        <w:spacing w:before="220"/>
        <w:ind w:firstLine="540"/>
        <w:jc w:val="both"/>
      </w:pPr>
      <w:r>
        <w:t>- информация о текущем исполнении обязательств по контракту;</w:t>
      </w:r>
    </w:p>
    <w:p w:rsidR="00F37B0D" w:rsidRDefault="00F37B0D">
      <w:pPr>
        <w:pStyle w:val="ConsPlusNormal"/>
        <w:spacing w:before="220"/>
        <w:ind w:firstLine="540"/>
        <w:jc w:val="both"/>
      </w:pPr>
      <w:r>
        <w:t>- описание независящих от сторон контракта обстоятельств, влекущих невозможность исполнения контракта;</w:t>
      </w:r>
    </w:p>
    <w:p w:rsidR="00F37B0D" w:rsidRDefault="00F37B0D">
      <w:pPr>
        <w:pStyle w:val="ConsPlusNormal"/>
        <w:spacing w:before="220"/>
        <w:ind w:firstLine="540"/>
        <w:jc w:val="both"/>
      </w:pPr>
      <w:proofErr w:type="gramStart"/>
      <w:r>
        <w:t xml:space="preserve">- финансово-экономическое обоснование предлагаемых изменений, включающее мониторинг цен на товары, работы, услуги, соответствующие предмету контракта (если изменение существенных условий контракта влечет изменение его цены и (или) стоимости единицы товара/работы/услуги, и (или) функциональных, качественных характеристик объекта закупки, и (или) порядка оплаты, включая авансирование), а также подтверждение соблюдения </w:t>
      </w:r>
      <w:hyperlink r:id="rId12">
        <w:r>
          <w:rPr>
            <w:color w:val="0000FF"/>
          </w:rPr>
          <w:t>части 1.6 статьи 95</w:t>
        </w:r>
      </w:hyperlink>
      <w:r>
        <w:t xml:space="preserve"> Федерального закона.</w:t>
      </w:r>
      <w:proofErr w:type="gramEnd"/>
      <w:r>
        <w:t xml:space="preserve"> В </w:t>
      </w:r>
      <w:proofErr w:type="gramStart"/>
      <w:r>
        <w:t>случае</w:t>
      </w:r>
      <w:proofErr w:type="gramEnd"/>
      <w:r>
        <w:t xml:space="preserve"> увеличения цены контракта должна быть представлена информация об источнике финансирования;</w:t>
      </w:r>
    </w:p>
    <w:p w:rsidR="00F37B0D" w:rsidRDefault="00F37B0D">
      <w:pPr>
        <w:pStyle w:val="ConsPlusNormal"/>
        <w:spacing w:before="220"/>
        <w:ind w:firstLine="540"/>
        <w:jc w:val="both"/>
      </w:pPr>
      <w:r>
        <w:lastRenderedPageBreak/>
        <w:t xml:space="preserve">- предложения по изменению обязательств, связанных с обеспечением исполнения контракта, возвратом денежных средств, в соответствии с </w:t>
      </w:r>
      <w:hyperlink r:id="rId13">
        <w:r>
          <w:rPr>
            <w:color w:val="0000FF"/>
          </w:rPr>
          <w:t>частями 1.3</w:t>
        </w:r>
      </w:hyperlink>
      <w:r>
        <w:t xml:space="preserve"> - </w:t>
      </w:r>
      <w:hyperlink r:id="rId14">
        <w:r>
          <w:rPr>
            <w:color w:val="0000FF"/>
          </w:rPr>
          <w:t>1.5 статьи 95</w:t>
        </w:r>
      </w:hyperlink>
      <w:r>
        <w:t xml:space="preserve"> Федерального закона.</w:t>
      </w:r>
    </w:p>
    <w:p w:rsidR="00F37B0D" w:rsidRDefault="00F37B0D">
      <w:pPr>
        <w:pStyle w:val="ConsPlusNormal"/>
        <w:spacing w:before="220"/>
        <w:ind w:firstLine="540"/>
        <w:jc w:val="both"/>
      </w:pPr>
      <w:r>
        <w:t>К заявлению прилагаются следующие документы:</w:t>
      </w:r>
    </w:p>
    <w:p w:rsidR="00F37B0D" w:rsidRDefault="00F37B0D">
      <w:pPr>
        <w:pStyle w:val="ConsPlusNormal"/>
        <w:spacing w:before="220"/>
        <w:ind w:firstLine="540"/>
        <w:jc w:val="both"/>
      </w:pPr>
      <w:r>
        <w:t>- копия обращения поставщика;</w:t>
      </w:r>
    </w:p>
    <w:p w:rsidR="00F37B0D" w:rsidRDefault="00F37B0D">
      <w:pPr>
        <w:pStyle w:val="ConsPlusNormal"/>
        <w:spacing w:before="220"/>
        <w:ind w:firstLine="540"/>
        <w:jc w:val="both"/>
      </w:pPr>
      <w:r>
        <w:t xml:space="preserve">- согласие поставщика обеспечить исполнение контракта, если изменения существенных условий контракта влекут возникновение новых обязательств поставщика, не обеспеченных ранее предоставленным обеспечением исполнения контракта, и если при определении требование обеспечения исполнения контракта установлено в соответствии со </w:t>
      </w:r>
      <w:hyperlink r:id="rId15">
        <w:r>
          <w:rPr>
            <w:color w:val="0000FF"/>
          </w:rPr>
          <w:t>статьей 96</w:t>
        </w:r>
      </w:hyperlink>
      <w:r>
        <w:t xml:space="preserve"> Федерального закона (при наличии);</w:t>
      </w:r>
    </w:p>
    <w:p w:rsidR="00F37B0D" w:rsidRDefault="00F37B0D">
      <w:pPr>
        <w:pStyle w:val="ConsPlusNormal"/>
        <w:spacing w:before="220"/>
        <w:ind w:firstLine="540"/>
        <w:jc w:val="both"/>
      </w:pPr>
      <w:r>
        <w:t>- акт сверки расчетов по контракту;</w:t>
      </w:r>
    </w:p>
    <w:p w:rsidR="00F37B0D" w:rsidRDefault="00F37B0D">
      <w:pPr>
        <w:pStyle w:val="ConsPlusNormal"/>
        <w:spacing w:before="220"/>
        <w:ind w:firstLine="540"/>
        <w:jc w:val="both"/>
      </w:pPr>
      <w:r>
        <w:t>- копия контракта со всеми дополнительными соглашениями к нему;</w:t>
      </w:r>
    </w:p>
    <w:p w:rsidR="00F37B0D" w:rsidRDefault="00F37B0D">
      <w:pPr>
        <w:pStyle w:val="ConsPlusNormal"/>
        <w:spacing w:before="220"/>
        <w:ind w:firstLine="540"/>
        <w:jc w:val="both"/>
      </w:pPr>
      <w:r>
        <w:t>- проект дополнительного соглашения к контракту об изменении существенных условий контракта;</w:t>
      </w:r>
    </w:p>
    <w:p w:rsidR="00F37B0D" w:rsidRDefault="00F37B0D">
      <w:pPr>
        <w:pStyle w:val="ConsPlusNormal"/>
        <w:spacing w:before="220"/>
        <w:ind w:firstLine="540"/>
        <w:jc w:val="both"/>
      </w:pPr>
      <w:r>
        <w:t>- документы, подтверждающие независящие от сторон контракта обстоятельства, влекущие невозможность исполнения контракта.</w:t>
      </w:r>
    </w:p>
    <w:p w:rsidR="00F37B0D" w:rsidRDefault="00F37B0D">
      <w:pPr>
        <w:pStyle w:val="ConsPlusNormal"/>
        <w:spacing w:before="220"/>
        <w:ind w:firstLine="540"/>
        <w:jc w:val="both"/>
      </w:pPr>
      <w:r>
        <w:t xml:space="preserve">В </w:t>
      </w:r>
      <w:proofErr w:type="gramStart"/>
      <w:r>
        <w:t>качестве</w:t>
      </w:r>
      <w:proofErr w:type="gramEnd"/>
      <w:r>
        <w:t xml:space="preserve"> документов, подтверждающих независящие от сторон контракта обстоятельства, влекущие невозможность исполнения контракта, могут выступать:</w:t>
      </w:r>
    </w:p>
    <w:p w:rsidR="00F37B0D" w:rsidRDefault="00F37B0D">
      <w:pPr>
        <w:pStyle w:val="ConsPlusNormal"/>
        <w:spacing w:before="220"/>
        <w:ind w:firstLine="540"/>
        <w:jc w:val="both"/>
      </w:pPr>
      <w:r>
        <w:t>- заключение торгово-промышленной палаты об обстоятельствах непреодолимой силы по контрактам, заключенным в рамках внутрироссийской экономической деятельности по установленной форме;</w:t>
      </w:r>
    </w:p>
    <w:p w:rsidR="00F37B0D" w:rsidRDefault="00F37B0D">
      <w:pPr>
        <w:pStyle w:val="ConsPlusNormal"/>
        <w:spacing w:before="220"/>
        <w:ind w:firstLine="540"/>
        <w:jc w:val="both"/>
      </w:pPr>
      <w:r>
        <w:t>- письменное подтверждение от производителей товаров об увеличении цены на производимый ими товар и (или) увеличении сроков изготовления (поставки);</w:t>
      </w:r>
    </w:p>
    <w:p w:rsidR="00F37B0D" w:rsidRDefault="00F37B0D">
      <w:pPr>
        <w:pStyle w:val="ConsPlusNormal"/>
        <w:spacing w:before="220"/>
        <w:ind w:firstLine="540"/>
        <w:jc w:val="both"/>
      </w:pPr>
      <w:r>
        <w:t>- письменный расчет от поставщика об увеличении ими цены на товар, работу, услугу;</w:t>
      </w:r>
    </w:p>
    <w:p w:rsidR="00F37B0D" w:rsidRDefault="00F37B0D">
      <w:pPr>
        <w:pStyle w:val="ConsPlusNormal"/>
        <w:spacing w:before="220"/>
        <w:ind w:firstLine="540"/>
        <w:jc w:val="both"/>
      </w:pPr>
      <w:r>
        <w:t>- иные документы, подтверждающие независящие от сторон контракта обстоятельства, влекущие невозможность исполнения контракта.</w:t>
      </w:r>
    </w:p>
    <w:p w:rsidR="00F37B0D" w:rsidRDefault="00F37B0D">
      <w:pPr>
        <w:pStyle w:val="ConsPlusNormal"/>
        <w:spacing w:before="220"/>
        <w:ind w:firstLine="540"/>
        <w:jc w:val="both"/>
      </w:pPr>
      <w:r>
        <w:t xml:space="preserve">Заявление с приложением указанных документов представляется в течение 5 рабочих дней с даты поступления обращения поставщика заказчиком в </w:t>
      </w:r>
      <w:proofErr w:type="gramStart"/>
      <w:r>
        <w:t>Администрацию</w:t>
      </w:r>
      <w:proofErr w:type="gramEnd"/>
      <w:r>
        <w:t xml:space="preserve"> ЗАТО г. Железногорск.</w:t>
      </w:r>
    </w:p>
    <w:p w:rsidR="00F37B0D" w:rsidRDefault="00F37B0D">
      <w:pPr>
        <w:pStyle w:val="ConsPlusNormal"/>
        <w:spacing w:before="220"/>
        <w:ind w:firstLine="540"/>
        <w:jc w:val="both"/>
      </w:pPr>
      <w:r>
        <w:t xml:space="preserve">В течение 3 рабочих дней с даты поступления указанное заявление и прилагаемые документы рассматривается структурным подразделением </w:t>
      </w:r>
      <w:proofErr w:type="gramStart"/>
      <w:r>
        <w:t>Администрации</w:t>
      </w:r>
      <w:proofErr w:type="gramEnd"/>
      <w:r>
        <w:t xml:space="preserve"> ЗАТО г. Железногорск, в отраслевой сфере деятельности которого находится заказчик или за которым закреплены функции по координации деятельности заказчика (далее - Управление, отдел) на соответствие перечню, указанному в </w:t>
      </w:r>
      <w:hyperlink w:anchor="P46">
        <w:r>
          <w:rPr>
            <w:color w:val="0000FF"/>
          </w:rPr>
          <w:t>пункте 2</w:t>
        </w:r>
      </w:hyperlink>
      <w:r>
        <w:t xml:space="preserve"> настоящего Порядка, и:</w:t>
      </w:r>
    </w:p>
    <w:p w:rsidR="00F37B0D" w:rsidRDefault="00F37B0D">
      <w:pPr>
        <w:pStyle w:val="ConsPlusNormal"/>
        <w:spacing w:before="220"/>
        <w:ind w:firstLine="540"/>
        <w:jc w:val="both"/>
      </w:pPr>
      <w:proofErr w:type="gramStart"/>
      <w:r>
        <w:t>1) в случае если документы соответствуют указанному перечню - представляет заявление и прилагаемые к нему документы в комиссию по вопросам изменения существенных условий контрактов (далее - Комиссия) сопроводительным письмом с указанием целесообразности внесения изменений в контракт и указанием финансовой обеспеченности предлагаемых изменений и источника финансирования, а также оценки последствий принятия решения об изменении существенных условий контракта в части выполнения национальных проектов, муниципальных</w:t>
      </w:r>
      <w:proofErr w:type="gramEnd"/>
      <w:r>
        <w:t xml:space="preserve"> программ, бюджетных последствий;</w:t>
      </w:r>
    </w:p>
    <w:p w:rsidR="00F37B0D" w:rsidRDefault="00F37B0D">
      <w:pPr>
        <w:pStyle w:val="ConsPlusNormal"/>
        <w:spacing w:before="220"/>
        <w:ind w:firstLine="540"/>
        <w:jc w:val="both"/>
      </w:pPr>
      <w:r>
        <w:t xml:space="preserve">2) в случае если документы не соответствуют указанному перечню - возвращает </w:t>
      </w:r>
      <w:r>
        <w:lastRenderedPageBreak/>
        <w:t xml:space="preserve">представленные документы заказчику с </w:t>
      </w:r>
      <w:proofErr w:type="gramStart"/>
      <w:r>
        <w:t>указанием</w:t>
      </w:r>
      <w:proofErr w:type="gramEnd"/>
      <w:r>
        <w:t xml:space="preserve"> какие именно документы (информация в них) отсутствуют.</w:t>
      </w:r>
    </w:p>
    <w:p w:rsidR="00F37B0D" w:rsidRDefault="00F37B0D">
      <w:pPr>
        <w:pStyle w:val="ConsPlusNormal"/>
        <w:spacing w:before="220"/>
        <w:ind w:firstLine="540"/>
        <w:jc w:val="both"/>
      </w:pPr>
      <w:r>
        <w:t>Управление, отдел обеспечивает исключение несоответствий в предоставляемых документах, а также представление дополнительных документов и информации.</w:t>
      </w:r>
    </w:p>
    <w:p w:rsidR="00F37B0D" w:rsidRDefault="00F37B0D">
      <w:pPr>
        <w:pStyle w:val="ConsPlusNormal"/>
        <w:spacing w:before="220"/>
        <w:ind w:firstLine="540"/>
        <w:jc w:val="both"/>
      </w:pPr>
      <w:r>
        <w:t xml:space="preserve">3. Комиссия рассматривает заявление и приложенные к нему документы, в соответствии с положением о Комиссии, утвержденным постановлением </w:t>
      </w:r>
      <w:proofErr w:type="gramStart"/>
      <w:r>
        <w:t>Администрации</w:t>
      </w:r>
      <w:proofErr w:type="gramEnd"/>
      <w:r>
        <w:t xml:space="preserve"> ЗАТО г. Железногорск, и в сроки, установленные указанным положением, направляет в Управление, отдел заключение Комиссии об изменении или отказе в изменении существенных условий контракта.</w:t>
      </w:r>
    </w:p>
    <w:p w:rsidR="00F37B0D" w:rsidRDefault="00F37B0D">
      <w:pPr>
        <w:pStyle w:val="ConsPlusNormal"/>
        <w:spacing w:before="220"/>
        <w:ind w:firstLine="540"/>
        <w:jc w:val="both"/>
      </w:pPr>
      <w:r>
        <w:t>4. Основаниями для отказа в изменении существенных условий контракта являются:</w:t>
      </w:r>
    </w:p>
    <w:p w:rsidR="00F37B0D" w:rsidRDefault="00F37B0D">
      <w:pPr>
        <w:pStyle w:val="ConsPlusNormal"/>
        <w:spacing w:before="220"/>
        <w:ind w:firstLine="540"/>
        <w:jc w:val="both"/>
      </w:pPr>
      <w:r>
        <w:t>- указанные в заявлении и приложенных к нему документах обстоятельства не влекут невозможность исполнения контракта по независящим от сторон контракта обстоятельствам;</w:t>
      </w:r>
    </w:p>
    <w:p w:rsidR="00F37B0D" w:rsidRDefault="00F37B0D">
      <w:pPr>
        <w:pStyle w:val="ConsPlusNormal"/>
        <w:spacing w:before="220"/>
        <w:ind w:firstLine="540"/>
        <w:jc w:val="both"/>
      </w:pPr>
      <w:r>
        <w:t>- предлагаемые изменения существенных условий контракта нарушают требования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F37B0D" w:rsidRDefault="00F37B0D">
      <w:pPr>
        <w:pStyle w:val="ConsPlusNormal"/>
        <w:spacing w:before="220"/>
        <w:ind w:firstLine="540"/>
        <w:jc w:val="both"/>
      </w:pPr>
      <w:bookmarkStart w:id="3" w:name="P73"/>
      <w:bookmarkEnd w:id="3"/>
      <w:r>
        <w:t xml:space="preserve">5. Решение </w:t>
      </w:r>
      <w:proofErr w:type="gramStart"/>
      <w:r>
        <w:t>Администрации</w:t>
      </w:r>
      <w:proofErr w:type="gramEnd"/>
      <w:r>
        <w:t xml:space="preserve"> ЗАТО г. Железногорск об изменении существенных условий контрактов (отказе в таких изменениях) принимается с учетом заключения Комиссии в форме постановления. Проект соответствующего постановления подготавливает Управление, отдел.</w:t>
      </w:r>
    </w:p>
    <w:p w:rsidR="00F37B0D" w:rsidRDefault="00F37B0D">
      <w:pPr>
        <w:pStyle w:val="ConsPlusNormal"/>
        <w:spacing w:before="220"/>
        <w:ind w:firstLine="540"/>
        <w:jc w:val="both"/>
      </w:pPr>
      <w:r>
        <w:t xml:space="preserve">6. После получения соответствующего заключения Комиссии Управление, отдел в течение 2 рабочих дней разрабатывает проект постановления </w:t>
      </w:r>
      <w:proofErr w:type="gramStart"/>
      <w:r>
        <w:t>Администрации</w:t>
      </w:r>
      <w:proofErr w:type="gramEnd"/>
      <w:r>
        <w:t xml:space="preserve"> ЗАТО г. Железногорск об изменении или отказе в изменении существенных условий контракта и обеспечивает согласование и принятия постановления в соответствии с </w:t>
      </w:r>
      <w:hyperlink r:id="rId16">
        <w:r>
          <w:rPr>
            <w:color w:val="0000FF"/>
          </w:rPr>
          <w:t>Порядком</w:t>
        </w:r>
      </w:hyperlink>
      <w:r>
        <w:t xml:space="preserve"> подготовки проектов муниципальных правовых актов Главы ЗАТО г. Железногорск, проектов муниципальных правовых актов Администрации ЗАТО г. Железногорск, утвержденным Постановлением Администрации ЗАТО г. Железного</w:t>
      </w:r>
      <w:proofErr w:type="gramStart"/>
      <w:r>
        <w:t>рск Кр</w:t>
      </w:r>
      <w:proofErr w:type="gramEnd"/>
      <w:r>
        <w:t>асноярского края от 26.05.2020 N 954.</w:t>
      </w:r>
    </w:p>
    <w:p w:rsidR="00F37B0D" w:rsidRDefault="00F37B0D">
      <w:pPr>
        <w:pStyle w:val="ConsPlusNormal"/>
        <w:spacing w:before="220"/>
        <w:ind w:firstLine="540"/>
        <w:jc w:val="both"/>
      </w:pPr>
      <w:r>
        <w:t xml:space="preserve">7. Решение, указанное в </w:t>
      </w:r>
      <w:hyperlink w:anchor="P73">
        <w:r>
          <w:rPr>
            <w:color w:val="0000FF"/>
          </w:rPr>
          <w:t>пункте 5</w:t>
        </w:r>
      </w:hyperlink>
      <w:r>
        <w:t xml:space="preserve"> настоящего Порядка, направляется Управлением, отделом Заказчику в течение 1 рабочего дня </w:t>
      </w:r>
      <w:proofErr w:type="gramStart"/>
      <w:r>
        <w:t>с даты получения</w:t>
      </w:r>
      <w:proofErr w:type="gramEnd"/>
      <w:r>
        <w:t xml:space="preserve"> его Управлением, отделом.</w:t>
      </w:r>
    </w:p>
    <w:p w:rsidR="00F37B0D" w:rsidRDefault="00F37B0D">
      <w:pPr>
        <w:pStyle w:val="ConsPlusNormal"/>
        <w:spacing w:before="220"/>
        <w:ind w:firstLine="540"/>
        <w:jc w:val="both"/>
      </w:pPr>
      <w:r>
        <w:t xml:space="preserve">8. В случае, если заказчиком является </w:t>
      </w:r>
      <w:proofErr w:type="gramStart"/>
      <w:r>
        <w:t>Администрация</w:t>
      </w:r>
      <w:proofErr w:type="gramEnd"/>
      <w:r>
        <w:t xml:space="preserve"> ЗАТО г. Железногорск, подготовку документов, указанных в </w:t>
      </w:r>
      <w:hyperlink w:anchor="P46">
        <w:r>
          <w:rPr>
            <w:color w:val="0000FF"/>
          </w:rPr>
          <w:t>пункте 2</w:t>
        </w:r>
      </w:hyperlink>
      <w:r>
        <w:t xml:space="preserve"> настоящего Порядка, и направление их в Комиссию осуществляет структурное подразделение Администрации ЗАТО г. Железногорск, являвшееся функциональным заказчиком (инициатором закупки).</w:t>
      </w:r>
    </w:p>
    <w:p w:rsidR="00F37B0D" w:rsidRDefault="00F37B0D">
      <w:pPr>
        <w:pStyle w:val="ConsPlusNormal"/>
        <w:jc w:val="both"/>
      </w:pPr>
    </w:p>
    <w:p w:rsidR="00F37B0D" w:rsidRDefault="00F37B0D">
      <w:pPr>
        <w:pStyle w:val="ConsPlusNormal"/>
        <w:jc w:val="both"/>
      </w:pPr>
    </w:p>
    <w:p w:rsidR="00F37B0D" w:rsidRDefault="00F37B0D">
      <w:pPr>
        <w:pStyle w:val="ConsPlusNormal"/>
        <w:jc w:val="both"/>
      </w:pPr>
    </w:p>
    <w:p w:rsidR="00F37B0D" w:rsidRDefault="00F37B0D">
      <w:pPr>
        <w:pStyle w:val="ConsPlusNormal"/>
        <w:jc w:val="both"/>
      </w:pPr>
    </w:p>
    <w:p w:rsidR="00F37B0D" w:rsidRDefault="00F37B0D">
      <w:pPr>
        <w:pStyle w:val="ConsPlusNormal"/>
        <w:jc w:val="both"/>
      </w:pPr>
    </w:p>
    <w:p w:rsidR="00F37B0D" w:rsidRDefault="00F37B0D">
      <w:pPr>
        <w:pStyle w:val="ConsPlusNormal"/>
        <w:jc w:val="right"/>
        <w:outlineLvl w:val="0"/>
      </w:pPr>
      <w:r>
        <w:t>Приложение N 2</w:t>
      </w:r>
    </w:p>
    <w:p w:rsidR="00F37B0D" w:rsidRDefault="00F37B0D">
      <w:pPr>
        <w:pStyle w:val="ConsPlusNormal"/>
        <w:jc w:val="right"/>
      </w:pPr>
      <w:r>
        <w:t>к Постановлению</w:t>
      </w:r>
    </w:p>
    <w:p w:rsidR="00F37B0D" w:rsidRDefault="00F37B0D">
      <w:pPr>
        <w:pStyle w:val="ConsPlusNormal"/>
        <w:jc w:val="right"/>
      </w:pPr>
      <w:proofErr w:type="gramStart"/>
      <w:r>
        <w:t>Администрации</w:t>
      </w:r>
      <w:proofErr w:type="gramEnd"/>
      <w:r>
        <w:t xml:space="preserve"> ЗАТО г. Железногорск</w:t>
      </w:r>
    </w:p>
    <w:p w:rsidR="00F37B0D" w:rsidRDefault="00F37B0D">
      <w:pPr>
        <w:pStyle w:val="ConsPlusNormal"/>
        <w:jc w:val="right"/>
      </w:pPr>
      <w:r>
        <w:t>от 10 октября 2022 г. N 2110</w:t>
      </w:r>
    </w:p>
    <w:p w:rsidR="00F37B0D" w:rsidRDefault="00F37B0D">
      <w:pPr>
        <w:pStyle w:val="ConsPlusNormal"/>
        <w:jc w:val="both"/>
      </w:pPr>
    </w:p>
    <w:p w:rsidR="00F37B0D" w:rsidRDefault="00F37B0D">
      <w:pPr>
        <w:pStyle w:val="ConsPlusTitle"/>
        <w:jc w:val="center"/>
      </w:pPr>
      <w:bookmarkStart w:id="4" w:name="P87"/>
      <w:bookmarkEnd w:id="4"/>
      <w:r>
        <w:t>ПОЛОЖЕНИЕ</w:t>
      </w:r>
    </w:p>
    <w:p w:rsidR="00F37B0D" w:rsidRDefault="00F37B0D">
      <w:pPr>
        <w:pStyle w:val="ConsPlusTitle"/>
        <w:jc w:val="center"/>
      </w:pPr>
      <w:r>
        <w:t xml:space="preserve">О КОМИССИИ ПО ВОПРОСАМ ИЗМЕНЕНИЯ </w:t>
      </w:r>
      <w:proofErr w:type="gramStart"/>
      <w:r>
        <w:t>СУЩЕСТВЕННЫХ</w:t>
      </w:r>
      <w:proofErr w:type="gramEnd"/>
    </w:p>
    <w:p w:rsidR="00F37B0D" w:rsidRDefault="00F37B0D">
      <w:pPr>
        <w:pStyle w:val="ConsPlusTitle"/>
        <w:jc w:val="center"/>
      </w:pPr>
      <w:r>
        <w:t>УСЛОВИЙ КОНТРАКТОВ</w:t>
      </w:r>
    </w:p>
    <w:p w:rsidR="00F37B0D" w:rsidRDefault="00F37B0D">
      <w:pPr>
        <w:pStyle w:val="ConsPlusNormal"/>
        <w:jc w:val="both"/>
      </w:pPr>
    </w:p>
    <w:p w:rsidR="00F37B0D" w:rsidRDefault="00F37B0D">
      <w:pPr>
        <w:pStyle w:val="ConsPlusTitle"/>
        <w:jc w:val="center"/>
        <w:outlineLvl w:val="1"/>
      </w:pPr>
      <w:r>
        <w:t>1. ОБЩИЕ ПОЛОЖЕНИЯ</w:t>
      </w:r>
    </w:p>
    <w:p w:rsidR="00F37B0D" w:rsidRDefault="00F37B0D">
      <w:pPr>
        <w:pStyle w:val="ConsPlusNormal"/>
        <w:jc w:val="both"/>
      </w:pPr>
    </w:p>
    <w:p w:rsidR="00F37B0D" w:rsidRDefault="00F37B0D">
      <w:pPr>
        <w:pStyle w:val="ConsPlusNormal"/>
        <w:ind w:firstLine="540"/>
        <w:jc w:val="both"/>
      </w:pPr>
      <w:r>
        <w:t xml:space="preserve">Комиссия по вопросам изменения существенных условий контрактов (далее - Комиссия) является коллегиальным совещательным органом, созданным с целью принятия </w:t>
      </w:r>
      <w:proofErr w:type="gramStart"/>
      <w:r>
        <w:t>Администрацией</w:t>
      </w:r>
      <w:proofErr w:type="gramEnd"/>
      <w:r>
        <w:t xml:space="preserve"> ЗАТО г. Железногорск обоснованных решений об изменении существенных условий контрактов в соответствии с </w:t>
      </w:r>
      <w:hyperlink r:id="rId17">
        <w:r>
          <w:rPr>
            <w:color w:val="0000FF"/>
          </w:rPr>
          <w:t>частью 65.1 статьи 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37B0D" w:rsidRDefault="00F37B0D">
      <w:pPr>
        <w:pStyle w:val="ConsPlusNormal"/>
        <w:spacing w:before="220"/>
        <w:ind w:firstLine="540"/>
        <w:jc w:val="both"/>
      </w:pPr>
      <w:r>
        <w:t xml:space="preserve">Состав Комиссии утверждается распоряжением </w:t>
      </w:r>
      <w:proofErr w:type="gramStart"/>
      <w:r>
        <w:t>Администрации</w:t>
      </w:r>
      <w:proofErr w:type="gramEnd"/>
      <w:r>
        <w:t xml:space="preserve"> ЗАТО г. Железногорск. Подготовку и принятие такого распоряжения обеспечивает отдел закупок </w:t>
      </w:r>
      <w:proofErr w:type="gramStart"/>
      <w:r>
        <w:t>Администрации</w:t>
      </w:r>
      <w:proofErr w:type="gramEnd"/>
      <w:r>
        <w:t xml:space="preserve"> ЗАТО г. Железногорск.</w:t>
      </w:r>
    </w:p>
    <w:p w:rsidR="00F37B0D" w:rsidRDefault="00F37B0D">
      <w:pPr>
        <w:pStyle w:val="ConsPlusNormal"/>
        <w:spacing w:before="220"/>
        <w:ind w:firstLine="540"/>
        <w:jc w:val="both"/>
      </w:pPr>
      <w:r>
        <w:t>В состав Комиссии входят:</w:t>
      </w:r>
    </w:p>
    <w:p w:rsidR="00F37B0D" w:rsidRDefault="00F37B0D">
      <w:pPr>
        <w:pStyle w:val="ConsPlusNormal"/>
        <w:spacing w:before="220"/>
        <w:ind w:firstLine="540"/>
        <w:jc w:val="both"/>
      </w:pPr>
      <w:r>
        <w:t xml:space="preserve">1) председатель Комиссии - заместитель </w:t>
      </w:r>
      <w:proofErr w:type="gramStart"/>
      <w:r>
        <w:t>Главы</w:t>
      </w:r>
      <w:proofErr w:type="gramEnd"/>
      <w:r>
        <w:t xml:space="preserve"> ЗАТО г. Железногорск по общественно-политической работе;</w:t>
      </w:r>
    </w:p>
    <w:p w:rsidR="00F37B0D" w:rsidRDefault="00F37B0D">
      <w:pPr>
        <w:pStyle w:val="ConsPlusNormal"/>
        <w:spacing w:before="220"/>
        <w:ind w:firstLine="540"/>
        <w:jc w:val="both"/>
      </w:pPr>
      <w:r>
        <w:t xml:space="preserve">2) заместитель председателя Комиссии - представитель структурного подразделения </w:t>
      </w:r>
      <w:proofErr w:type="gramStart"/>
      <w:r>
        <w:t>Администрации</w:t>
      </w:r>
      <w:proofErr w:type="gramEnd"/>
      <w:r>
        <w:t xml:space="preserve"> ЗАТО г. Железногорск, в отраслевой сфере деятельности которого находится заказчик или за которым закреплены функции по координации деятельности заказчика или структурное подразделение Администрации ЗАТО г. Железногорск, являвшееся инициатором закупки (в случае если заказчиком является Администрация ЗАТО г. Железногорск) (далее - Управление, отдел);</w:t>
      </w:r>
    </w:p>
    <w:p w:rsidR="00F37B0D" w:rsidRDefault="00F37B0D">
      <w:pPr>
        <w:pStyle w:val="ConsPlusNormal"/>
        <w:spacing w:before="220"/>
        <w:ind w:firstLine="540"/>
        <w:jc w:val="both"/>
      </w:pPr>
      <w:r>
        <w:t xml:space="preserve">3) секретарь Комиссии - специалист отдела закупок </w:t>
      </w:r>
      <w:proofErr w:type="gramStart"/>
      <w:r>
        <w:t>Администрации</w:t>
      </w:r>
      <w:proofErr w:type="gramEnd"/>
      <w:r>
        <w:t xml:space="preserve"> ЗАТО г. Железногорск;</w:t>
      </w:r>
    </w:p>
    <w:p w:rsidR="00F37B0D" w:rsidRDefault="00F37B0D">
      <w:pPr>
        <w:pStyle w:val="ConsPlusNormal"/>
        <w:spacing w:before="220"/>
        <w:ind w:firstLine="540"/>
        <w:jc w:val="both"/>
      </w:pPr>
      <w:r>
        <w:t xml:space="preserve">4) представители Финансового управления </w:t>
      </w:r>
      <w:proofErr w:type="gramStart"/>
      <w:r>
        <w:t>Администрации</w:t>
      </w:r>
      <w:proofErr w:type="gramEnd"/>
      <w:r>
        <w:t xml:space="preserve"> ЗАТО г. Железногорск, Управления экономики и планирования Администрации ЗАТО г. Железногорск, Управления по правовой и кадровой работе Администрации ЗАТО г. Железногорск, отдела закупок Администрации ЗАТО г. Железногорск.</w:t>
      </w:r>
    </w:p>
    <w:p w:rsidR="00F37B0D" w:rsidRDefault="00F37B0D">
      <w:pPr>
        <w:pStyle w:val="ConsPlusNormal"/>
        <w:spacing w:before="220"/>
        <w:ind w:firstLine="540"/>
        <w:jc w:val="both"/>
      </w:pPr>
      <w:r>
        <w:t>На заседаниях Комиссии обязаны присутствовать представители заказчика, представившие соответствующие заявления и приложенные к ним документы.</w:t>
      </w:r>
    </w:p>
    <w:p w:rsidR="00F37B0D" w:rsidRDefault="00F37B0D">
      <w:pPr>
        <w:pStyle w:val="ConsPlusNormal"/>
        <w:spacing w:before="220"/>
        <w:ind w:firstLine="540"/>
        <w:jc w:val="both"/>
      </w:pPr>
      <w: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а также настоящим Положением.</w:t>
      </w:r>
    </w:p>
    <w:p w:rsidR="00F37B0D" w:rsidRDefault="00F37B0D">
      <w:pPr>
        <w:pStyle w:val="ConsPlusNormal"/>
        <w:jc w:val="both"/>
      </w:pPr>
    </w:p>
    <w:p w:rsidR="00F37B0D" w:rsidRDefault="00F37B0D">
      <w:pPr>
        <w:pStyle w:val="ConsPlusTitle"/>
        <w:jc w:val="center"/>
        <w:outlineLvl w:val="1"/>
      </w:pPr>
      <w:r>
        <w:t>2. ФУНКЦИИ КОМИССИИ</w:t>
      </w:r>
    </w:p>
    <w:p w:rsidR="00F37B0D" w:rsidRDefault="00F37B0D">
      <w:pPr>
        <w:pStyle w:val="ConsPlusNormal"/>
        <w:jc w:val="both"/>
      </w:pPr>
    </w:p>
    <w:p w:rsidR="00F37B0D" w:rsidRDefault="00F37B0D">
      <w:pPr>
        <w:pStyle w:val="ConsPlusNormal"/>
        <w:ind w:firstLine="540"/>
        <w:jc w:val="both"/>
      </w:pPr>
      <w:r>
        <w:t xml:space="preserve">Основной функцией Комиссии является рассмотрение представленных заказчиками заявлений и приложенных к ним документов об изменении существенных условий контрактов на закупку товаров, работ, услуг для муниципальных нужд на </w:t>
      </w:r>
      <w:proofErr w:type="gramStart"/>
      <w:r>
        <w:t>территории</w:t>
      </w:r>
      <w:proofErr w:type="gramEnd"/>
      <w:r>
        <w:t xml:space="preserve"> ЗАТО Железногорск, заключенных до 1 января 2023 года, если при исполнении таких контрактов возникли независящие от сторон контрактов обстоятельства, влекущие невозможность их исполнения (далее - контракт) и принятие решения по результатам такого рассмотрения.</w:t>
      </w:r>
    </w:p>
    <w:p w:rsidR="00F37B0D" w:rsidRDefault="00F37B0D">
      <w:pPr>
        <w:pStyle w:val="ConsPlusNormal"/>
        <w:spacing w:before="220"/>
        <w:ind w:firstLine="540"/>
        <w:jc w:val="both"/>
      </w:pPr>
      <w:r>
        <w:t>Для выполнения указанной функции Комиссия вправе запрашивать у заказчика, Управления, отдела необходимую информацию и документы, получать пояснения по представленным документам и информации.</w:t>
      </w:r>
    </w:p>
    <w:p w:rsidR="00F37B0D" w:rsidRDefault="00F37B0D">
      <w:pPr>
        <w:pStyle w:val="ConsPlusNormal"/>
        <w:jc w:val="both"/>
      </w:pPr>
    </w:p>
    <w:p w:rsidR="00F37B0D" w:rsidRDefault="00F37B0D">
      <w:pPr>
        <w:pStyle w:val="ConsPlusTitle"/>
        <w:jc w:val="center"/>
        <w:outlineLvl w:val="1"/>
      </w:pPr>
      <w:r>
        <w:t>3. ПОРЯДОК РАБОТЫ КОМИССИИ</w:t>
      </w:r>
    </w:p>
    <w:p w:rsidR="00F37B0D" w:rsidRDefault="00F37B0D">
      <w:pPr>
        <w:pStyle w:val="ConsPlusNormal"/>
        <w:jc w:val="both"/>
      </w:pPr>
    </w:p>
    <w:p w:rsidR="00F37B0D" w:rsidRDefault="00F37B0D">
      <w:pPr>
        <w:pStyle w:val="ConsPlusNormal"/>
        <w:ind w:firstLine="540"/>
        <w:jc w:val="both"/>
      </w:pPr>
      <w:r>
        <w:t>Председатель Комиссии, а в случае его отсутствия - заместитель председателя Комиссии:</w:t>
      </w:r>
    </w:p>
    <w:p w:rsidR="00F37B0D" w:rsidRDefault="00F37B0D">
      <w:pPr>
        <w:pStyle w:val="ConsPlusNormal"/>
        <w:spacing w:before="220"/>
        <w:ind w:firstLine="540"/>
        <w:jc w:val="both"/>
      </w:pPr>
      <w:r>
        <w:lastRenderedPageBreak/>
        <w:t>- руководит работой Комиссии;</w:t>
      </w:r>
    </w:p>
    <w:p w:rsidR="00F37B0D" w:rsidRDefault="00F37B0D">
      <w:pPr>
        <w:pStyle w:val="ConsPlusNormal"/>
        <w:spacing w:before="220"/>
        <w:ind w:firstLine="540"/>
        <w:jc w:val="both"/>
      </w:pPr>
      <w:r>
        <w:t>- организует и планирует деятельность Комиссии;</w:t>
      </w:r>
    </w:p>
    <w:p w:rsidR="00F37B0D" w:rsidRDefault="00F37B0D">
      <w:pPr>
        <w:pStyle w:val="ConsPlusNormal"/>
        <w:spacing w:before="220"/>
        <w:ind w:firstLine="540"/>
        <w:jc w:val="both"/>
      </w:pPr>
      <w:r>
        <w:t>- ведет заседания Комиссии;</w:t>
      </w:r>
    </w:p>
    <w:p w:rsidR="00F37B0D" w:rsidRDefault="00F37B0D">
      <w:pPr>
        <w:pStyle w:val="ConsPlusNormal"/>
        <w:spacing w:before="220"/>
        <w:ind w:firstLine="540"/>
        <w:jc w:val="both"/>
      </w:pPr>
      <w:r>
        <w:t>- подписывает протоколы заседаний Комиссии (выписки из протокола заседания), а также заключения Комиссии.</w:t>
      </w:r>
    </w:p>
    <w:p w:rsidR="00F37B0D" w:rsidRDefault="00F37B0D">
      <w:pPr>
        <w:pStyle w:val="ConsPlusNormal"/>
        <w:spacing w:before="220"/>
        <w:ind w:firstLine="540"/>
        <w:jc w:val="both"/>
      </w:pPr>
      <w:r>
        <w:t>Секретарь Комиссии:</w:t>
      </w:r>
    </w:p>
    <w:p w:rsidR="00F37B0D" w:rsidRDefault="00F37B0D">
      <w:pPr>
        <w:pStyle w:val="ConsPlusNormal"/>
        <w:spacing w:before="220"/>
        <w:ind w:firstLine="540"/>
        <w:jc w:val="both"/>
      </w:pPr>
      <w:r>
        <w:t>- готовит повестки заседаний Комиссии, обеспечивает ведение протокола заседаний;</w:t>
      </w:r>
    </w:p>
    <w:p w:rsidR="00F37B0D" w:rsidRDefault="00F37B0D">
      <w:pPr>
        <w:pStyle w:val="ConsPlusNormal"/>
        <w:spacing w:before="220"/>
        <w:ind w:firstLine="540"/>
        <w:jc w:val="both"/>
      </w:pPr>
      <w:r>
        <w:t>- организует документооборот;</w:t>
      </w:r>
    </w:p>
    <w:p w:rsidR="00F37B0D" w:rsidRDefault="00F37B0D">
      <w:pPr>
        <w:pStyle w:val="ConsPlusNormal"/>
        <w:spacing w:before="220"/>
        <w:ind w:firstLine="540"/>
        <w:jc w:val="both"/>
      </w:pPr>
      <w:r>
        <w:t>- извещает членов Комиссии о месте и времени проведения заседания Комиссии, повестке заседания Комиссии;</w:t>
      </w:r>
    </w:p>
    <w:p w:rsidR="00F37B0D" w:rsidRDefault="00F37B0D">
      <w:pPr>
        <w:pStyle w:val="ConsPlusNormal"/>
        <w:spacing w:before="220"/>
        <w:ind w:firstLine="540"/>
        <w:jc w:val="both"/>
      </w:pPr>
      <w:r>
        <w:t xml:space="preserve">- направляет членам Комиссии, не </w:t>
      </w:r>
      <w:proofErr w:type="gramStart"/>
      <w:r>
        <w:t>позднее</w:t>
      </w:r>
      <w:proofErr w:type="gramEnd"/>
      <w:r>
        <w:t xml:space="preserve"> чем за 2 рабочих дня до дня соответствующего заседания Комиссии, заявление и приложенные к нему документы, проект заключения Комиссии;</w:t>
      </w:r>
    </w:p>
    <w:p w:rsidR="00F37B0D" w:rsidRDefault="00F37B0D">
      <w:pPr>
        <w:pStyle w:val="ConsPlusNormal"/>
        <w:spacing w:before="220"/>
        <w:ind w:firstLine="540"/>
        <w:jc w:val="both"/>
      </w:pPr>
      <w:r>
        <w:t>- обеспечивает подготовку заседаний и проектов заключений Комиссии;</w:t>
      </w:r>
    </w:p>
    <w:p w:rsidR="00F37B0D" w:rsidRDefault="00F37B0D">
      <w:pPr>
        <w:pStyle w:val="ConsPlusNormal"/>
        <w:spacing w:before="220"/>
        <w:ind w:firstLine="540"/>
        <w:jc w:val="both"/>
      </w:pPr>
      <w:r>
        <w:t>- оформляет протоколы заседаний Комиссии (выписки из протоколов заседаний Комиссии) и заключения Комиссии, подписывает их;</w:t>
      </w:r>
    </w:p>
    <w:p w:rsidR="00F37B0D" w:rsidRDefault="00F37B0D">
      <w:pPr>
        <w:pStyle w:val="ConsPlusNormal"/>
        <w:spacing w:before="220"/>
        <w:ind w:firstLine="540"/>
        <w:jc w:val="both"/>
      </w:pPr>
      <w:r>
        <w:t>- направляет принятые решения (выписки из решений) Комиссии, заключения Комиссии в установленном порядке в Управление, отдел;</w:t>
      </w:r>
    </w:p>
    <w:p w:rsidR="00F37B0D" w:rsidRDefault="00F37B0D">
      <w:pPr>
        <w:pStyle w:val="ConsPlusNormal"/>
        <w:spacing w:before="220"/>
        <w:ind w:firstLine="540"/>
        <w:jc w:val="both"/>
      </w:pPr>
      <w:r>
        <w:t>- осуществляет учет и хранение документов, рассматриваемых и принимаемых Комиссией.</w:t>
      </w:r>
    </w:p>
    <w:p w:rsidR="00F37B0D" w:rsidRDefault="00F37B0D">
      <w:pPr>
        <w:pStyle w:val="ConsPlusNormal"/>
        <w:spacing w:before="220"/>
        <w:ind w:firstLine="540"/>
        <w:jc w:val="both"/>
      </w:pPr>
      <w:r>
        <w:t>Комиссия осуществляет свою деятельность на заседаниях Комиссии, которые должны быть проведены в течение 5 рабочих дней с момента получения документов из Управления, отдела.</w:t>
      </w:r>
    </w:p>
    <w:p w:rsidR="00F37B0D" w:rsidRDefault="00F37B0D">
      <w:pPr>
        <w:pStyle w:val="ConsPlusNormal"/>
        <w:spacing w:before="220"/>
        <w:ind w:firstLine="540"/>
        <w:jc w:val="both"/>
      </w:pPr>
      <w:r>
        <w:t>Заседания Комиссии считаются правомочными, если на них присутствует не менее половины от числа членов Комиссии.</w:t>
      </w:r>
    </w:p>
    <w:p w:rsidR="00F37B0D" w:rsidRDefault="00F37B0D">
      <w:pPr>
        <w:pStyle w:val="ConsPlusNormal"/>
        <w:spacing w:before="220"/>
        <w:ind w:firstLine="540"/>
        <w:jc w:val="both"/>
      </w:pPr>
      <w:r>
        <w:t>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голос председателя Комиссии является решающим.</w:t>
      </w:r>
    </w:p>
    <w:p w:rsidR="00F37B0D" w:rsidRDefault="00F37B0D">
      <w:pPr>
        <w:pStyle w:val="ConsPlusNormal"/>
        <w:spacing w:before="220"/>
        <w:ind w:firstLine="540"/>
        <w:jc w:val="both"/>
      </w:pPr>
      <w:r>
        <w:t>Решения Комиссии принимаются в форме заключения и носят рекомендательный характер.</w:t>
      </w:r>
    </w:p>
    <w:p w:rsidR="00F37B0D" w:rsidRDefault="00F37B0D">
      <w:pPr>
        <w:pStyle w:val="ConsPlusNormal"/>
        <w:spacing w:before="220"/>
        <w:ind w:firstLine="540"/>
        <w:jc w:val="both"/>
      </w:pPr>
      <w:r>
        <w:t>Заключение должно содержать:</w:t>
      </w:r>
    </w:p>
    <w:p w:rsidR="00F37B0D" w:rsidRDefault="00F37B0D">
      <w:pPr>
        <w:pStyle w:val="ConsPlusNormal"/>
        <w:spacing w:before="220"/>
        <w:ind w:firstLine="540"/>
        <w:jc w:val="both"/>
      </w:pPr>
      <w:r>
        <w:t>- информацию о рассматриваемом изменении существенных условий контракта;</w:t>
      </w:r>
    </w:p>
    <w:p w:rsidR="00F37B0D" w:rsidRDefault="00F37B0D">
      <w:pPr>
        <w:pStyle w:val="ConsPlusNormal"/>
        <w:spacing w:before="220"/>
        <w:ind w:firstLine="540"/>
        <w:jc w:val="both"/>
      </w:pPr>
      <w:r>
        <w:t xml:space="preserve">- оценку соблюдения положений </w:t>
      </w:r>
      <w:hyperlink r:id="rId18">
        <w:r>
          <w:rPr>
            <w:color w:val="0000FF"/>
          </w:rPr>
          <w:t>частей 1.3</w:t>
        </w:r>
      </w:hyperlink>
      <w:r>
        <w:t xml:space="preserve"> - </w:t>
      </w:r>
      <w:hyperlink r:id="rId19">
        <w:r>
          <w:rPr>
            <w:color w:val="0000FF"/>
          </w:rPr>
          <w:t>1.6 статьи 95</w:t>
        </w:r>
      </w:hyperlink>
      <w:r>
        <w:t xml:space="preserve">, </w:t>
      </w:r>
      <w:hyperlink r:id="rId20">
        <w:r>
          <w:rPr>
            <w:color w:val="0000FF"/>
          </w:rPr>
          <w:t>части 65.1 статьи 112</w:t>
        </w:r>
      </w:hyperlink>
      <w:r>
        <w:t xml:space="preserve"> Федерального закона;</w:t>
      </w:r>
    </w:p>
    <w:p w:rsidR="00F37B0D" w:rsidRDefault="00F37B0D">
      <w:pPr>
        <w:pStyle w:val="ConsPlusNormal"/>
        <w:spacing w:before="220"/>
        <w:ind w:firstLine="540"/>
        <w:jc w:val="both"/>
      </w:pPr>
      <w:r>
        <w:t>- рекомендацию об изменении или отказе в изменении существенных условий контракта.</w:t>
      </w:r>
    </w:p>
    <w:p w:rsidR="00F37B0D" w:rsidRDefault="00F37B0D">
      <w:pPr>
        <w:pStyle w:val="ConsPlusNormal"/>
        <w:spacing w:before="220"/>
        <w:ind w:firstLine="540"/>
        <w:jc w:val="both"/>
      </w:pPr>
      <w:r>
        <w:t>Заключение может содержать иную информацию, в том числе предложения по изменению проекта дополнительного соглашения к контракту об изменении существенных условий контракта, оценку последствий принятия решения об изменении существенных условий контракта в части выполнения национальных проектов, муниципальных программ, бюджетных последствий.</w:t>
      </w:r>
    </w:p>
    <w:p w:rsidR="00F37B0D" w:rsidRDefault="00F37B0D">
      <w:pPr>
        <w:pStyle w:val="ConsPlusNormal"/>
        <w:spacing w:before="220"/>
        <w:ind w:firstLine="540"/>
        <w:jc w:val="both"/>
      </w:pPr>
      <w:r>
        <w:t xml:space="preserve">Протоколы заседаний Комиссии (выписки из протокола заседания), заключения Комиссии </w:t>
      </w:r>
      <w:r>
        <w:lastRenderedPageBreak/>
        <w:t>подписываются председателем Комиссии либо председательствующим на заседании Комиссии его заместителем, а также секретарем Комиссии.</w:t>
      </w:r>
    </w:p>
    <w:p w:rsidR="00F37B0D" w:rsidRDefault="00F37B0D">
      <w:pPr>
        <w:pStyle w:val="ConsPlusNormal"/>
        <w:spacing w:before="220"/>
        <w:ind w:firstLine="540"/>
        <w:jc w:val="both"/>
      </w:pPr>
      <w:r>
        <w:t>Заседания Комиссии проводятся по мере необходимости, в зависимости от поступающих документов.</w:t>
      </w:r>
    </w:p>
    <w:p w:rsidR="00F37B0D" w:rsidRDefault="00F37B0D">
      <w:pPr>
        <w:pStyle w:val="ConsPlusNormal"/>
        <w:spacing w:before="220"/>
        <w:ind w:firstLine="540"/>
        <w:jc w:val="both"/>
      </w:pPr>
      <w:r>
        <w:t>Основаниями для рекомендации об отказе в изменении существенных условий контракта являются:</w:t>
      </w:r>
    </w:p>
    <w:p w:rsidR="00F37B0D" w:rsidRDefault="00F37B0D">
      <w:pPr>
        <w:pStyle w:val="ConsPlusNormal"/>
        <w:spacing w:before="220"/>
        <w:ind w:firstLine="540"/>
        <w:jc w:val="both"/>
      </w:pPr>
      <w:r>
        <w:t>- указанные в заявлении и приложенных к нему документах обстоятельства не влекут невозможность исполнения контракта по независящим от сторон контракта обстоятельствам;</w:t>
      </w:r>
    </w:p>
    <w:p w:rsidR="00F37B0D" w:rsidRDefault="00F37B0D">
      <w:pPr>
        <w:pStyle w:val="ConsPlusNormal"/>
        <w:spacing w:before="220"/>
        <w:ind w:firstLine="540"/>
        <w:jc w:val="both"/>
      </w:pPr>
      <w:r>
        <w:t>- предлагаемые изменения существенных условий контракта нарушают требования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F37B0D" w:rsidRDefault="00F37B0D">
      <w:pPr>
        <w:pStyle w:val="ConsPlusNormal"/>
        <w:spacing w:before="220"/>
        <w:ind w:firstLine="540"/>
        <w:jc w:val="both"/>
      </w:pPr>
      <w:r>
        <w:t xml:space="preserve">Секретарь Комиссии не позднее 1 рабочего дня </w:t>
      </w:r>
      <w:proofErr w:type="gramStart"/>
      <w:r>
        <w:t>с даты подписания</w:t>
      </w:r>
      <w:proofErr w:type="gramEnd"/>
      <w:r>
        <w:t xml:space="preserve"> соответствующего заключения Комиссии направляет его в Управление, отдел.</w:t>
      </w:r>
    </w:p>
    <w:p w:rsidR="00F37B0D" w:rsidRDefault="00F37B0D">
      <w:pPr>
        <w:pStyle w:val="ConsPlusNormal"/>
        <w:jc w:val="both"/>
      </w:pPr>
    </w:p>
    <w:p w:rsidR="00F37B0D" w:rsidRDefault="00F37B0D">
      <w:pPr>
        <w:pStyle w:val="ConsPlusNormal"/>
        <w:jc w:val="both"/>
      </w:pPr>
    </w:p>
    <w:p w:rsidR="00F37B0D" w:rsidRDefault="00F37B0D">
      <w:pPr>
        <w:pStyle w:val="ConsPlusNormal"/>
        <w:pBdr>
          <w:bottom w:val="single" w:sz="6" w:space="0" w:color="auto"/>
        </w:pBdr>
        <w:spacing w:before="100" w:after="100"/>
        <w:jc w:val="both"/>
        <w:rPr>
          <w:sz w:val="2"/>
          <w:szCs w:val="2"/>
        </w:rPr>
      </w:pPr>
    </w:p>
    <w:p w:rsidR="000C11A9" w:rsidRDefault="000C11A9"/>
    <w:sectPr w:rsidR="000C11A9" w:rsidSect="00393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37B0D"/>
    <w:rsid w:val="000C11A9"/>
    <w:rsid w:val="002114C4"/>
    <w:rsid w:val="0032276D"/>
    <w:rsid w:val="004E0B17"/>
    <w:rsid w:val="005A2290"/>
    <w:rsid w:val="0086336A"/>
    <w:rsid w:val="008D7B48"/>
    <w:rsid w:val="00F37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37B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37B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A916CB709F61B9D1169561F6DA18BD9B8C7C1116331CB23C99B7751372FC1F160E58F5C73C0F040F507098F913E846BB2320A9C6734vAD" TargetMode="External"/><Relationship Id="rId13" Type="http://schemas.openxmlformats.org/officeDocument/2006/relationships/hyperlink" Target="consultantplus://offline/ref=36CA916CB709F61B9D1169561F6DA18BD9B8C7C1116331CB23C99B7751372FC1F160E58F5C73C0F040F507098F913E846BB2320A9C6734vAD" TargetMode="External"/><Relationship Id="rId18" Type="http://schemas.openxmlformats.org/officeDocument/2006/relationships/hyperlink" Target="consultantplus://offline/ref=36CA916CB709F61B9D1169561F6DA18BD9B8C7C1116331CB23C99B7751372FC1F160E58F5C73C0F040F507098F913E846BB2320A9C6734vA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E4580300F7202D182442AC661BFE54B9F52B5769EBFB5DCD7233D3B3BAEBC0233624A02DA29ADAFD7434F0478CFBCC50976630721951A28v3D" TargetMode="External"/><Relationship Id="rId12" Type="http://schemas.openxmlformats.org/officeDocument/2006/relationships/hyperlink" Target="consultantplus://offline/ref=36CA916CB709F61B9D1169561F6DA18BD9B8C7C1116331CB23C99B7751372FC1F160E58F5C72C3F040F507098F913E846BB2320A9C6734vAD" TargetMode="External"/><Relationship Id="rId17" Type="http://schemas.openxmlformats.org/officeDocument/2006/relationships/hyperlink" Target="consultantplus://offline/ref=36CA916CB709F61B9D1169561F6DA18BD9B8C7C1116331CB23C99B7751372FC1F160E58C577BC7F31FF01218D79D3B9E74B12E169E654A3EvED" TargetMode="External"/><Relationship Id="rId2" Type="http://schemas.openxmlformats.org/officeDocument/2006/relationships/settings" Target="settings.xml"/><Relationship Id="rId16" Type="http://schemas.openxmlformats.org/officeDocument/2006/relationships/hyperlink" Target="consultantplus://offline/ref=36CA916CB709F61B9D11775B0901FE84DEB09AC8116C389D78989D200E672994B120E3D9163FCAFA14A4435D869B6ECB2EE52109987B49EEFB90A51137v7D" TargetMode="External"/><Relationship Id="rId20" Type="http://schemas.openxmlformats.org/officeDocument/2006/relationships/hyperlink" Target="consultantplus://offline/ref=36CA916CB709F61B9D1169561F6DA18BD9B8C7C1116331CB23C99B7751372FC1F160E58C577BC7F31FF01218D79D3B9E74B12E169E654A3EvED" TargetMode="External"/><Relationship Id="rId1" Type="http://schemas.openxmlformats.org/officeDocument/2006/relationships/styles" Target="styles.xml"/><Relationship Id="rId6" Type="http://schemas.openxmlformats.org/officeDocument/2006/relationships/hyperlink" Target="consultantplus://offline/ref=9E4580300F7202D1824434CB77D3BA44985AE87F9EB1B68883753B6C64FEBA5773224C57896DF8AADD1300412FDCBFC11527v5D" TargetMode="External"/><Relationship Id="rId11" Type="http://schemas.openxmlformats.org/officeDocument/2006/relationships/hyperlink" Target="consultantplus://offline/ref=36CA916CB709F61B9D1169561F6DA18BD9B8C7C1116331CB23C99B7751372FC1F160E58C577BC7F31FF01218D79D3B9E74B12E169E654A3EvED" TargetMode="External"/><Relationship Id="rId5" Type="http://schemas.openxmlformats.org/officeDocument/2006/relationships/hyperlink" Target="consultantplus://offline/ref=9E4580300F7202D182442AC661BFE54B9F52B5769EBFB5DCD7233D3B3BAEBC0233624A02DA29ADAFD7434F0478CFBCC50976630721951A28v3D" TargetMode="External"/><Relationship Id="rId15" Type="http://schemas.openxmlformats.org/officeDocument/2006/relationships/hyperlink" Target="consultantplus://offline/ref=36CA916CB709F61B9D1169561F6DA18BD9B8C7C1116331CB23C99B7751372FC1F160E58C557AC4FF10AF170DC6C5379B6EAE2D0A826748EE3Ev7D" TargetMode="External"/><Relationship Id="rId10" Type="http://schemas.openxmlformats.org/officeDocument/2006/relationships/hyperlink" Target="consultantplus://offline/ref=36CA916CB709F61B9D1169561F6DA18BD9B8C7C1116331CB23C99B7751372FC1F160E58C577BC7F31FF01218D79D3B9E74B12E169E654A3EvED" TargetMode="External"/><Relationship Id="rId19" Type="http://schemas.openxmlformats.org/officeDocument/2006/relationships/hyperlink" Target="consultantplus://offline/ref=36CA916CB709F61B9D1169561F6DA18BD9B8C7C1116331CB23C99B7751372FC1F160E58F5C72C3F040F507098F913E846BB2320A9C6734vA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CA916CB709F61B9D1169561F6DA18BD9B8C7C1116331CB23C99B7751372FC1F160E58F5C72C3F040F507098F913E846BB2320A9C6734vAD" TargetMode="External"/><Relationship Id="rId14" Type="http://schemas.openxmlformats.org/officeDocument/2006/relationships/hyperlink" Target="consultantplus://offline/ref=36CA916CB709F61B9D1169561F6DA18BD9B8C7C1116331CB23C99B7751372FC1F160E58F5C72C4F040F507098F913E846BB2320A9C6734vA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2934</Words>
  <Characters>16726</Characters>
  <Application>Microsoft Office Word</Application>
  <DocSecurity>0</DocSecurity>
  <Lines>139</Lines>
  <Paragraphs>39</Paragraphs>
  <ScaleCrop>false</ScaleCrop>
  <Company/>
  <LinksUpToDate>false</LinksUpToDate>
  <CharactersWithSpaces>19621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2022-12-14T03:47:00Z</dcterms:created>
  <dcterms:modified xsi:type="dcterms:W3CDTF">2022-12-14T03:48:00Z</dcterms:modified>
</cp:coreProperties>
</file>