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3B" w:rsidRDefault="00AF233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F233B" w:rsidRDefault="00AF233B">
      <w:pPr>
        <w:pStyle w:val="ConsPlusNormal"/>
        <w:jc w:val="both"/>
        <w:outlineLvl w:val="0"/>
      </w:pPr>
    </w:p>
    <w:p w:rsidR="00AF233B" w:rsidRDefault="00AF233B">
      <w:pPr>
        <w:pStyle w:val="ConsPlusTitle"/>
        <w:jc w:val="center"/>
        <w:outlineLvl w:val="0"/>
      </w:pPr>
      <w:r>
        <w:t>АДМИНИСТРАЦИЯ</w:t>
      </w:r>
    </w:p>
    <w:p w:rsidR="00AF233B" w:rsidRDefault="00AF233B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AF233B" w:rsidRDefault="00AF233B">
      <w:pPr>
        <w:pStyle w:val="ConsPlusTitle"/>
        <w:jc w:val="center"/>
      </w:pPr>
      <w:r>
        <w:t>ГОРОД ЖЕЛЕЗНОГОРСК КРАСНОЯРСКОГО КРАЯ</w:t>
      </w:r>
    </w:p>
    <w:p w:rsidR="00AF233B" w:rsidRDefault="00AF233B">
      <w:pPr>
        <w:pStyle w:val="ConsPlusTitle"/>
        <w:jc w:val="center"/>
      </w:pPr>
    </w:p>
    <w:p w:rsidR="00AF233B" w:rsidRDefault="00AF233B">
      <w:pPr>
        <w:pStyle w:val="ConsPlusTitle"/>
        <w:jc w:val="center"/>
      </w:pPr>
      <w:r>
        <w:t>ПОСТАНОВЛЕНИЕ</w:t>
      </w:r>
    </w:p>
    <w:p w:rsidR="00AF233B" w:rsidRDefault="00AF233B">
      <w:pPr>
        <w:pStyle w:val="ConsPlusTitle"/>
        <w:jc w:val="center"/>
      </w:pPr>
      <w:r>
        <w:t>от 14 сентября 2015 г. N 1469</w:t>
      </w:r>
    </w:p>
    <w:p w:rsidR="00AF233B" w:rsidRDefault="00AF233B">
      <w:pPr>
        <w:pStyle w:val="ConsPlusTitle"/>
        <w:jc w:val="center"/>
      </w:pPr>
    </w:p>
    <w:p w:rsidR="00AF233B" w:rsidRDefault="00AF233B">
      <w:pPr>
        <w:pStyle w:val="ConsPlusTitle"/>
        <w:jc w:val="center"/>
      </w:pPr>
      <w:r>
        <w:t>О СОЗДАНИИ МЕЖВЕДОМСТВЕННОЙ РАБОЧЕЙ ГРУППЫ ПО СНИЖЕНИЮ</w:t>
      </w:r>
    </w:p>
    <w:p w:rsidR="00AF233B" w:rsidRDefault="00AF233B">
      <w:pPr>
        <w:pStyle w:val="ConsPlusTitle"/>
        <w:jc w:val="center"/>
      </w:pPr>
      <w:r>
        <w:t>НЕФОРМАЛЬНОЙ ЗАНЯТОСТИ НАСЕЛЕНИЯ И ПОВЫШЕНИЮ СОБИРАЕМОСТИ</w:t>
      </w:r>
    </w:p>
    <w:p w:rsidR="00AF233B" w:rsidRDefault="00AF233B">
      <w:pPr>
        <w:pStyle w:val="ConsPlusTitle"/>
        <w:jc w:val="center"/>
      </w:pPr>
      <w:r>
        <w:t>СТРАХОВЫХ ВЗНОСОВ ВО ВНЕБЮДЖЕТНЫЕ ФОНДЫ</w:t>
      </w:r>
    </w:p>
    <w:p w:rsidR="00AF233B" w:rsidRDefault="00AF233B">
      <w:pPr>
        <w:pStyle w:val="ConsPlusTitle"/>
        <w:jc w:val="center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ind w:firstLine="540"/>
        <w:jc w:val="both"/>
      </w:pPr>
      <w:r>
        <w:t xml:space="preserve">На основании Письма министерства экономического развития и инвестиционной политики Красноярского края от 31.12.2014 N 85-2605 в целях взаимодействия органов местного </w:t>
      </w:r>
      <w:proofErr w:type="gramStart"/>
      <w:r>
        <w:t>самоуправления</w:t>
      </w:r>
      <w:proofErr w:type="gramEnd"/>
      <w:r>
        <w:t xml:space="preserve"> ЗАТО Железногорск, территориальных органов федеральных органов исполнительной власти и общественных объединений для снижения неформальной занятости населения, повышения собираемости страховых взносов во внебюджетные фонды постановляю: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 xml:space="preserve">1. Создать межведомственную рабочую группу по снижению неформальной занятости населения и повышению собираемости страховых взносов во внебюджетные фонды на </w:t>
      </w:r>
      <w:proofErr w:type="gramStart"/>
      <w:r>
        <w:t>территории</w:t>
      </w:r>
      <w:proofErr w:type="gramEnd"/>
      <w:r>
        <w:t xml:space="preserve"> ЗАТО Железногорск.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4" w:history="1">
        <w:r>
          <w:rPr>
            <w:color w:val="0000FF"/>
          </w:rPr>
          <w:t>состав</w:t>
        </w:r>
      </w:hyperlink>
      <w:r>
        <w:t xml:space="preserve"> межведомственной рабочей группы по снижению неформальной занятости населения и повышению собираемости страховых взносов во внебюджетные фонды на </w:t>
      </w:r>
      <w:proofErr w:type="gramStart"/>
      <w:r>
        <w:t>территории</w:t>
      </w:r>
      <w:proofErr w:type="gramEnd"/>
      <w:r>
        <w:t xml:space="preserve"> ЗАТО Железногорск (приложение N 1).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12" w:history="1">
        <w:r>
          <w:rPr>
            <w:color w:val="0000FF"/>
          </w:rPr>
          <w:t>Положение</w:t>
        </w:r>
      </w:hyperlink>
      <w:r>
        <w:t xml:space="preserve"> о порядке работы межведомственной рабочей группы по снижению неформальной занятости населения и повышению собираемости страховых взносов во внебюджетные фонды на </w:t>
      </w:r>
      <w:proofErr w:type="gramStart"/>
      <w:r>
        <w:t>территории</w:t>
      </w:r>
      <w:proofErr w:type="gramEnd"/>
      <w:r>
        <w:t xml:space="preserve"> ЗАТО Железногорск (приложение N 2).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4. Управлению делами (Л.В. Машенцева) довести до сведения населения настоящее Постановление через газету "Город и горожане".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 xml:space="preserve">5.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 xml:space="preserve">6. Контроль за выполнением настоящего Постановления возложить на первого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С.Д. Проскурнина.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7. Постановление вступает в силу после его официального опубликования.</w:t>
      </w: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jc w:val="right"/>
      </w:pPr>
      <w:r>
        <w:t>Глава администрации</w:t>
      </w:r>
    </w:p>
    <w:p w:rsidR="00AF233B" w:rsidRDefault="00AF233B">
      <w:pPr>
        <w:pStyle w:val="ConsPlusNormal"/>
        <w:jc w:val="right"/>
      </w:pPr>
      <w:r>
        <w:t>С.Е.ПЕШКОВ</w:t>
      </w: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jc w:val="right"/>
        <w:outlineLvl w:val="0"/>
      </w:pPr>
      <w:r>
        <w:t>Приложение N 1</w:t>
      </w:r>
    </w:p>
    <w:p w:rsidR="00AF233B" w:rsidRDefault="00AF233B">
      <w:pPr>
        <w:pStyle w:val="ConsPlusNormal"/>
        <w:jc w:val="right"/>
      </w:pPr>
      <w:r>
        <w:t>к Постановлению</w:t>
      </w:r>
    </w:p>
    <w:p w:rsidR="00AF233B" w:rsidRDefault="00AF233B">
      <w:pPr>
        <w:pStyle w:val="ConsPlusNormal"/>
        <w:jc w:val="right"/>
      </w:pPr>
      <w:proofErr w:type="gramStart"/>
      <w:r>
        <w:lastRenderedPageBreak/>
        <w:t>Администрации</w:t>
      </w:r>
      <w:proofErr w:type="gramEnd"/>
      <w:r>
        <w:t xml:space="preserve"> ЗАТО г. Железногорск</w:t>
      </w:r>
    </w:p>
    <w:p w:rsidR="00AF233B" w:rsidRDefault="00AF233B">
      <w:pPr>
        <w:pStyle w:val="ConsPlusNormal"/>
        <w:jc w:val="right"/>
      </w:pPr>
      <w:r>
        <w:t>от 14 сентября 2015 г. N 1469</w:t>
      </w: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jc w:val="center"/>
      </w:pPr>
      <w:bookmarkStart w:id="0" w:name="P34"/>
      <w:bookmarkEnd w:id="0"/>
      <w:r>
        <w:t>СОСТАВ</w:t>
      </w:r>
    </w:p>
    <w:p w:rsidR="00AF233B" w:rsidRDefault="00AF233B">
      <w:pPr>
        <w:pStyle w:val="ConsPlusNormal"/>
        <w:jc w:val="center"/>
      </w:pPr>
      <w:r>
        <w:t>МЕЖВЕДОМСТВЕННОЙ РАБОЧЕЙ ГРУППЫ ПО СНИЖЕНИЮ НЕФОРМАЛЬНОЙ</w:t>
      </w:r>
    </w:p>
    <w:p w:rsidR="00AF233B" w:rsidRDefault="00AF233B">
      <w:pPr>
        <w:pStyle w:val="ConsPlusNormal"/>
        <w:jc w:val="center"/>
      </w:pPr>
      <w:r>
        <w:t xml:space="preserve">ЗАНЯТОСТИ НАСЕЛЕНИЯ И ПОВЫШЕНИЮ СОБИРАЕМОСТИ </w:t>
      </w:r>
      <w:proofErr w:type="gramStart"/>
      <w:r>
        <w:t>СТРАХОВЫХ</w:t>
      </w:r>
      <w:proofErr w:type="gramEnd"/>
    </w:p>
    <w:p w:rsidR="00AF233B" w:rsidRDefault="00AF233B">
      <w:pPr>
        <w:pStyle w:val="ConsPlusNormal"/>
        <w:jc w:val="center"/>
      </w:pPr>
      <w:r>
        <w:t>ВЗНОСОВ ВО ВНЕБЮДЖЕТНЫЕ ФОНДЫ НА ТЕРРИТОРИИ</w:t>
      </w:r>
    </w:p>
    <w:p w:rsidR="00AF233B" w:rsidRDefault="00AF233B">
      <w:pPr>
        <w:pStyle w:val="ConsPlusNormal"/>
        <w:jc w:val="center"/>
      </w:pPr>
      <w:r>
        <w:t>ЗАТО ЖЕЛЕЗНОГОРСК</w:t>
      </w:r>
    </w:p>
    <w:p w:rsidR="00AF233B" w:rsidRDefault="00AF233B">
      <w:pPr>
        <w:pStyle w:val="ConsPlusNormal"/>
        <w:jc w:val="both"/>
      </w:pPr>
    </w:p>
    <w:p w:rsidR="00AF233B" w:rsidRDefault="00AF233B">
      <w:pPr>
        <w:sectPr w:rsidR="00AF233B" w:rsidSect="00AB47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737"/>
        <w:gridCol w:w="5896"/>
      </w:tblGrid>
      <w:tr w:rsidR="00AF23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</w:pPr>
            <w:r>
              <w:lastRenderedPageBreak/>
              <w:t>Пешков</w:t>
            </w:r>
          </w:p>
          <w:p w:rsidR="00AF233B" w:rsidRDefault="00AF233B">
            <w:pPr>
              <w:pStyle w:val="ConsPlusNormal"/>
              <w:jc w:val="both"/>
            </w:pPr>
            <w:r>
              <w:t>Сергей Евгеньевич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 xml:space="preserve">Глава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руководитель рабочей группы</w:t>
            </w:r>
          </w:p>
        </w:tc>
      </w:tr>
      <w:tr w:rsidR="00AF23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</w:pPr>
            <w:r>
              <w:t>Проскурнин</w:t>
            </w:r>
          </w:p>
          <w:p w:rsidR="00AF233B" w:rsidRDefault="00AF233B">
            <w:pPr>
              <w:pStyle w:val="ConsPlusNormal"/>
            </w:pPr>
            <w:r>
              <w:t>Сергей Дмитриевич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 xml:space="preserve">первый заместитель Главы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руководителя рабочей группы</w:t>
            </w:r>
          </w:p>
        </w:tc>
      </w:tr>
      <w:tr w:rsidR="00AF23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</w:pPr>
            <w:r>
              <w:t>Перевалова</w:t>
            </w:r>
          </w:p>
          <w:p w:rsidR="00AF233B" w:rsidRDefault="00AF233B">
            <w:pPr>
              <w:pStyle w:val="ConsPlusNormal"/>
              <w:jc w:val="both"/>
            </w:pPr>
            <w:r>
              <w:t>Наталья Владимировна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 xml:space="preserve">ведущий специалист - экономист отдела политики в области оплаты труда и потребительского рынка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рабочей группы</w:t>
            </w:r>
          </w:p>
        </w:tc>
      </w:tr>
      <w:tr w:rsidR="00AF23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>Ларионова</w:t>
            </w:r>
          </w:p>
          <w:p w:rsidR="00AF233B" w:rsidRDefault="00AF233B">
            <w:pPr>
              <w:pStyle w:val="ConsPlusNormal"/>
              <w:jc w:val="both"/>
            </w:pPr>
            <w:r>
              <w:t>Ирина Леонидовна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 xml:space="preserve">главный специалист - экономист отдела политики в области оплаты труда и потребительского рынка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рабочей группы</w:t>
            </w:r>
          </w:p>
        </w:tc>
      </w:tr>
      <w:tr w:rsidR="00AF233B"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>Члены рабочей группы:</w:t>
            </w:r>
          </w:p>
        </w:tc>
      </w:tr>
      <w:tr w:rsidR="00AF23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>Вертилецкая</w:t>
            </w:r>
          </w:p>
          <w:p w:rsidR="00AF233B" w:rsidRDefault="00AF233B">
            <w:pPr>
              <w:pStyle w:val="ConsPlusNormal"/>
              <w:jc w:val="both"/>
            </w:pPr>
            <w:r>
              <w:t>Алиса Евгеньевна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 xml:space="preserve">помощник </w:t>
            </w:r>
            <w:proofErr w:type="gramStart"/>
            <w:r>
              <w:t>прокурора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AF23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</w:pPr>
            <w:r>
              <w:t>Дадеко</w:t>
            </w:r>
          </w:p>
          <w:p w:rsidR="00AF233B" w:rsidRDefault="00AF233B">
            <w:pPr>
              <w:pStyle w:val="ConsPlusNormal"/>
              <w:jc w:val="both"/>
            </w:pPr>
            <w:r>
              <w:t>Ирина Владимировна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 xml:space="preserve">главный специалист отдела поддержки предпринимательства и развития территории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AF23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</w:pPr>
            <w:r>
              <w:t>Дунина</w:t>
            </w:r>
          </w:p>
          <w:p w:rsidR="00AF233B" w:rsidRDefault="00AF233B">
            <w:pPr>
              <w:pStyle w:val="ConsPlusNormal"/>
              <w:jc w:val="both"/>
            </w:pPr>
            <w:r>
              <w:t>Татьяна Михайловна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 xml:space="preserve">заместитель руководителя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AF23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</w:pPr>
            <w:r>
              <w:t>Лунева</w:t>
            </w:r>
          </w:p>
          <w:p w:rsidR="00AF233B" w:rsidRDefault="00AF233B">
            <w:pPr>
              <w:pStyle w:val="ConsPlusNormal"/>
              <w:jc w:val="both"/>
            </w:pPr>
            <w:r>
              <w:t>Евгения Анатольевна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 xml:space="preserve">начальник юридического отдела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AF23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</w:pPr>
            <w:r>
              <w:t>Попов</w:t>
            </w:r>
          </w:p>
          <w:p w:rsidR="00AF233B" w:rsidRDefault="00AF233B">
            <w:pPr>
              <w:pStyle w:val="ConsPlusNormal"/>
              <w:jc w:val="both"/>
            </w:pPr>
            <w:r>
              <w:t>Сергей Викторович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>заместитель директора краевого государственного казенного учреждения "Центр занятости населения Закрытого административно-территориального образования город Железногорск" (по согласованию)</w:t>
            </w:r>
          </w:p>
        </w:tc>
      </w:tr>
      <w:tr w:rsidR="00AF23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lastRenderedPageBreak/>
              <w:t>Сальников</w:t>
            </w:r>
          </w:p>
          <w:p w:rsidR="00AF233B" w:rsidRDefault="00AF233B">
            <w:pPr>
              <w:pStyle w:val="ConsPlusNormal"/>
              <w:jc w:val="both"/>
            </w:pPr>
            <w:r>
              <w:t>Николай Александрович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>директор филиала N 2 Государственного учреждения - Красноярского регионального отделения Фонда социального страхования Российской Федерации (по согласованию)</w:t>
            </w:r>
          </w:p>
        </w:tc>
      </w:tr>
      <w:tr w:rsidR="00AF233B"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>в случае невозможности явки</w:t>
            </w:r>
          </w:p>
        </w:tc>
      </w:tr>
      <w:tr w:rsidR="00AF23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</w:pPr>
            <w:r>
              <w:t>Чистяков</w:t>
            </w:r>
          </w:p>
          <w:p w:rsidR="00AF233B" w:rsidRDefault="00AF233B">
            <w:pPr>
              <w:pStyle w:val="ConsPlusNormal"/>
              <w:jc w:val="both"/>
            </w:pPr>
            <w:r>
              <w:t>Виктор Николаевич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>главный специалист - уполномоченный филиала N 2 Государственного учреждения - Красноярского регионального отделения Фонда социального страхования Российской Федерации (по согласованию)</w:t>
            </w:r>
          </w:p>
        </w:tc>
      </w:tr>
      <w:tr w:rsidR="00AF23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>Синьковский</w:t>
            </w:r>
          </w:p>
          <w:p w:rsidR="00AF233B" w:rsidRDefault="00AF233B">
            <w:pPr>
              <w:pStyle w:val="ConsPlusNormal"/>
              <w:jc w:val="both"/>
            </w:pPr>
            <w:r>
              <w:t>Константин Федорович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 xml:space="preserve">начальник Управления Пенсионного фонда Российской Федерации (государственное учреждение) в </w:t>
            </w:r>
            <w:proofErr w:type="gramStart"/>
            <w:r>
              <w:t>г</w:t>
            </w:r>
            <w:proofErr w:type="gramEnd"/>
            <w:r>
              <w:t>. Железногорске Красноярского края (по согласованию)</w:t>
            </w:r>
          </w:p>
        </w:tc>
      </w:tr>
      <w:tr w:rsidR="00AF23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</w:pPr>
            <w:r>
              <w:t>Тюфтеева</w:t>
            </w:r>
          </w:p>
          <w:p w:rsidR="00AF233B" w:rsidRDefault="00AF233B">
            <w:pPr>
              <w:pStyle w:val="ConsPlusNormal"/>
              <w:jc w:val="both"/>
            </w:pPr>
            <w:r>
              <w:t>Оксана Геннадьевна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</w:pPr>
            <w:r>
              <w:t>начальник отдела камеральных проверок N 2 Межрайонной ИФНС России N 26 по Красноярскому краю, советник государственной гражданской службы 3 класса (по согласованию)</w:t>
            </w:r>
          </w:p>
        </w:tc>
      </w:tr>
      <w:tr w:rsidR="00AF23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</w:pPr>
            <w:r>
              <w:t>Шевцов</w:t>
            </w:r>
          </w:p>
          <w:p w:rsidR="00AF233B" w:rsidRDefault="00AF233B">
            <w:pPr>
              <w:pStyle w:val="ConsPlusNormal"/>
              <w:jc w:val="both"/>
            </w:pPr>
            <w:r>
              <w:t>Алексей Алексеевич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 xml:space="preserve">начальник отдела экономической безопасности и противодействия коррупции Межмуниципального управления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AF23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</w:pPr>
            <w:r>
              <w:t>Юрченко</w:t>
            </w:r>
          </w:p>
          <w:p w:rsidR="00AF233B" w:rsidRDefault="00AF233B">
            <w:pPr>
              <w:pStyle w:val="ConsPlusNormal"/>
              <w:jc w:val="both"/>
            </w:pPr>
            <w:r>
              <w:t>Василий Николаевич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233B" w:rsidRDefault="00AF233B">
            <w:pPr>
              <w:pStyle w:val="ConsPlusNormal"/>
              <w:jc w:val="both"/>
            </w:pPr>
            <w:r>
              <w:t xml:space="preserve">председатель территориальной профсоюзной организации </w:t>
            </w:r>
            <w:proofErr w:type="gramStart"/>
            <w:r>
              <w:t>г</w:t>
            </w:r>
            <w:proofErr w:type="gramEnd"/>
            <w:r>
              <w:t>. Железногорск Российского профессионального союза работников атомной промышленности (по согласованию)</w:t>
            </w:r>
          </w:p>
        </w:tc>
      </w:tr>
    </w:tbl>
    <w:p w:rsidR="00AF233B" w:rsidRDefault="00AF233B">
      <w:pPr>
        <w:sectPr w:rsidR="00AF233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jc w:val="right"/>
        <w:outlineLvl w:val="0"/>
      </w:pPr>
      <w:r>
        <w:t>Приложение N 2</w:t>
      </w:r>
    </w:p>
    <w:p w:rsidR="00AF233B" w:rsidRDefault="00AF233B">
      <w:pPr>
        <w:pStyle w:val="ConsPlusNormal"/>
        <w:jc w:val="right"/>
      </w:pPr>
      <w:r>
        <w:t>к Постановлению</w:t>
      </w:r>
    </w:p>
    <w:p w:rsidR="00AF233B" w:rsidRDefault="00AF233B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AF233B" w:rsidRDefault="00AF233B">
      <w:pPr>
        <w:pStyle w:val="ConsPlusNormal"/>
        <w:jc w:val="right"/>
      </w:pPr>
      <w:r>
        <w:t>от 14 сентября 2015 г. N 1469</w:t>
      </w: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Title"/>
        <w:jc w:val="center"/>
      </w:pPr>
      <w:bookmarkStart w:id="1" w:name="P112"/>
      <w:bookmarkEnd w:id="1"/>
      <w:r>
        <w:t>ПОЛОЖЕНИЕ</w:t>
      </w:r>
    </w:p>
    <w:p w:rsidR="00AF233B" w:rsidRDefault="00AF233B">
      <w:pPr>
        <w:pStyle w:val="ConsPlusTitle"/>
        <w:jc w:val="center"/>
      </w:pPr>
      <w:r>
        <w:t>О ПОРЯДКЕ РАБОТЫ МЕЖВЕДОМСТВЕННОЙ РАБОЧЕЙ ГРУППЫ</w:t>
      </w:r>
    </w:p>
    <w:p w:rsidR="00AF233B" w:rsidRDefault="00AF233B">
      <w:pPr>
        <w:pStyle w:val="ConsPlusTitle"/>
        <w:jc w:val="center"/>
      </w:pPr>
      <w:r>
        <w:t>ПО СНИЖЕНИЮ НЕФОРМАЛЬНОЙ ЗАНЯТОСТИ НАСЕЛЕНИЯ И ПОВЫШЕНИЮ</w:t>
      </w:r>
    </w:p>
    <w:p w:rsidR="00AF233B" w:rsidRDefault="00AF233B">
      <w:pPr>
        <w:pStyle w:val="ConsPlusTitle"/>
        <w:jc w:val="center"/>
      </w:pPr>
      <w:r>
        <w:t>СОБИРАЕМОСТИ СТРАХОВЫХ ВЗНОСОВ ВО ВНЕБЮДЖЕТНЫЕ ФОНДЫ</w:t>
      </w:r>
    </w:p>
    <w:p w:rsidR="00AF233B" w:rsidRDefault="00AF233B">
      <w:pPr>
        <w:pStyle w:val="ConsPlusTitle"/>
        <w:jc w:val="center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jc w:val="center"/>
        <w:outlineLvl w:val="1"/>
      </w:pPr>
      <w:r>
        <w:t>1. ОБЩИЕ ПОЛОЖЕНИЯ</w:t>
      </w: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ind w:firstLine="540"/>
        <w:jc w:val="both"/>
      </w:pPr>
      <w:r>
        <w:t xml:space="preserve">1.1. Настоящее Положение определяет основные задачи и порядок деятельности межведомственной рабочей группы по снижению неформальной занятости населения и повышению собираемости страховых взносов во внебюджетные фонды на </w:t>
      </w:r>
      <w:proofErr w:type="gramStart"/>
      <w:r>
        <w:t>территории</w:t>
      </w:r>
      <w:proofErr w:type="gramEnd"/>
      <w:r>
        <w:t xml:space="preserve"> ЗАТО Железногорск (далее - рабочая группа).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1.2. Рабочая группа создается для осуществления функций по взаимодействию с территориальными органами федеральных органов исполнительной власти и общественными объединениями с целью снижения неформальной занятости населения, повышения собираемости страховых взносов во внебюджетные фонды.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1.3. Рабочая группа является коллегиальным совещательным органом, решения которого носят рекомендательный характер.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 xml:space="preserve">1.4. Рабочая группа руководствуется в своей деятельности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 и Красноярского края, </w:t>
      </w:r>
      <w:hyperlink r:id="rId6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муниципальными правовыми актами, а также настоящим Положением.</w:t>
      </w: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jc w:val="center"/>
        <w:outlineLvl w:val="1"/>
      </w:pPr>
      <w:r>
        <w:t>2. ЗАДАЧИ И ФУНКЦИИ РАБОЧЕЙ ГРУППЫ</w:t>
      </w: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ind w:firstLine="540"/>
        <w:jc w:val="both"/>
      </w:pPr>
      <w:r>
        <w:t>2.1. Задачами рабочей группы являются: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- рассмотрение вопросов, подготовка и разработка предложений, принятие решений в пределах своей компетенции по рассматриваемым вопросам, в том числе выявление причин неформальной занятости;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- выработка и принятие совместных мер, направленных на недопущение работодателями нарушений трудового, налогового законодательства, законодательства Российской Федерации об обязательном социальном страховании при оформлении и реализации трудовых отношений, в том числе оплате труда работников, уплате налога на доходы физических лиц и взносов на обязательное социальное и пенсионное страхование.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2.2. Для выполнения возложенных задач рабочая группа осуществляет следующие функции: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- проводит заседания рабочей группы и по результатам заседания принимает решения;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 xml:space="preserve">- организовывает взаимодействие с контрольно-надзорными органами, расположенными на </w:t>
      </w:r>
      <w:proofErr w:type="gramStart"/>
      <w:r>
        <w:lastRenderedPageBreak/>
        <w:t>территории</w:t>
      </w:r>
      <w:proofErr w:type="gramEnd"/>
      <w:r>
        <w:t xml:space="preserve"> ЗАТО Железногорск, в части получения от них информации: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о выявленных гражданах и работодателях, не заключивших трудовые договоры;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о фактах выплаты неофициальной заработной платы;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о перечне организаций, имеющих задолженность по оплате налоговых и иных обязательных платежей или представляющих "нулевую" отчетность;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 xml:space="preserve">- рассматривает информацию контрольно-надзорных органов, расположенных на </w:t>
      </w:r>
      <w:proofErr w:type="gramStart"/>
      <w:r>
        <w:t>территории</w:t>
      </w:r>
      <w:proofErr w:type="gramEnd"/>
      <w:r>
        <w:t xml:space="preserve"> ЗАТО Железногорск, о нарушениях работодателями трудового, налогового законодательства, законодательства Российской Федерации об обязательном социальном страховании при оформлении и реализации трудовых отношений, полученную в результате запроса;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- на основании информации о работодателях, имеющих задолженность по оплате налогов и страховых взносов, а также представляющих "нулевую" отчетность, формирует перечень "проблемных" работодателей для приглашения на заседания рабочей группы;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- приглашает для заслушивания на заседание рабочей группы работодателей, имеющих задолженность по оплате налогов и страховых взносов, а также представляющих "нулевую" отчетность, согласно сформированному перечню, а также работодателей, выплачивающих неофициальную заработную плату;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 xml:space="preserve">- направляет в соответствующие органы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информацию и иные материалы о выявленных нарушениях.</w:t>
      </w: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jc w:val="center"/>
        <w:outlineLvl w:val="1"/>
      </w:pPr>
      <w:r>
        <w:t>3. ПРАВА И ОБЯЗАННОСТИ РАБОЧЕЙ ГРУППЫ</w:t>
      </w: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ind w:firstLine="540"/>
        <w:jc w:val="both"/>
      </w:pPr>
      <w:r>
        <w:t>3.1. При осуществлении своей деятельности рабочая группа имеет право: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- разрабатывать и рассматривать предложения, принимать решения по вопросам, входящим в компетенцию рабочей группы;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- приглашать на заседания представителей контрольно-надзорных органов и юридических лиц, не являющихся членами рабочей группы;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- в установленном порядке запрашивать и получать от органов местного самоуправления, юридических лиц материалы и документы, необходимые для выполнения задач рабочей группы в соответствии с настоящим Положением;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- осуществлять связь со средствами массовой информации.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3.2. Рабочая группа обязана: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 xml:space="preserve">- организовать делопроизводство рабочей группы, обеспечивающее учет проводимых заседаний рабочей группы, хранение протоколов и </w:t>
      </w:r>
      <w:proofErr w:type="gramStart"/>
      <w:r>
        <w:t>копий</w:t>
      </w:r>
      <w:proofErr w:type="gramEnd"/>
      <w:r>
        <w:t xml:space="preserve"> дополнительно представленных документов;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ходом выполнения решений (рекомендаций) рабочей группы.</w:t>
      </w: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jc w:val="center"/>
        <w:outlineLvl w:val="1"/>
      </w:pPr>
      <w:r>
        <w:t>4. СОСТАВ И ПОРЯДОК РАБОТЫ РАБОЧЕЙ ГРУППЫ</w:t>
      </w: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ind w:firstLine="540"/>
        <w:jc w:val="both"/>
      </w:pPr>
      <w:r>
        <w:t xml:space="preserve">4.1. Рабочую группу возглавляет руководитель. В </w:t>
      </w:r>
      <w:proofErr w:type="gramStart"/>
      <w:r>
        <w:t>случае</w:t>
      </w:r>
      <w:proofErr w:type="gramEnd"/>
      <w:r>
        <w:t xml:space="preserve"> его отсутствия или по его поручению функции руководителя рабочей группы выполняет его заместитель.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lastRenderedPageBreak/>
        <w:t>4.2. Заседания рабочей группы проводятся не реже 1 раза в месяц и считаются правомочными при участии в заседании рабочей группы не менее 2/3 ее членов.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4.3. Повестку заседания рабочей группы определяет руководитель рабочей группы, а в его отсутствие - заместитель руководителя рабочей группы в соответствии с предложениями членов рабочей группы.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4.4. Члены рабочей группы оповещаются о повестке заседания, месте, дате и времени проведения очередного заседания в электронном виде за 2 дня до его проведения секретарем рабочей группы.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4.5. Организация проведения заседаний рабочей группы осуществляется секретарем рабочей группы.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4.6. Организация делопроизводства осуществляется секретарем рабочей группы.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 xml:space="preserve">4.7. В </w:t>
      </w:r>
      <w:proofErr w:type="gramStart"/>
      <w:r>
        <w:t>случае</w:t>
      </w:r>
      <w:proofErr w:type="gramEnd"/>
      <w:r>
        <w:t xml:space="preserve"> отсутствия члена рабочей группы на заседании он вправе изложить свое мнение по рассматриваемым вопросам в письменном виде. Члены рабочей группы обладают равными правами при обсуждении рассматриваемых на ее заседании вопросов.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 xml:space="preserve">4.8. Рабочая группа принимает решение по рассматриваемому вопросу путем открытого голосования. Решения рабочей группы принимаются простым большинством голосов присутствующих на заседании членов рабочей группы. В </w:t>
      </w:r>
      <w:proofErr w:type="gramStart"/>
      <w:r>
        <w:t>случае</w:t>
      </w:r>
      <w:proofErr w:type="gramEnd"/>
      <w:r>
        <w:t xml:space="preserve"> равенства голосов решающим является голос руководителя рабочей группы.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 xml:space="preserve">4.9. На заседании рабочей группы ведется протокол, который подписывается руководителем и секретарем рабочей группы. В </w:t>
      </w:r>
      <w:proofErr w:type="gramStart"/>
      <w:r>
        <w:t>протоколе</w:t>
      </w:r>
      <w:proofErr w:type="gramEnd"/>
      <w:r>
        <w:t xml:space="preserve"> указываются: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- рассмотренные вопросы;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- документы, представленные для рассмотрения;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>- решение, вынесенное рабочей группой по результатам рассмотрения вопросов.</w:t>
      </w:r>
    </w:p>
    <w:p w:rsidR="00AF233B" w:rsidRDefault="00AF233B">
      <w:pPr>
        <w:pStyle w:val="ConsPlusNormal"/>
        <w:spacing w:before="220"/>
        <w:ind w:firstLine="540"/>
        <w:jc w:val="both"/>
      </w:pPr>
      <w:r>
        <w:t xml:space="preserve">В течение 5 рабочих дней </w:t>
      </w:r>
      <w:proofErr w:type="gramStart"/>
      <w:r>
        <w:t>с даты проведения</w:t>
      </w:r>
      <w:proofErr w:type="gramEnd"/>
      <w:r>
        <w:t xml:space="preserve"> заседания рабочей группы секретарь направляет протокол заседания ее членам и заинтересованным лицам согласно протоколу в электронном виде.</w:t>
      </w: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jc w:val="both"/>
      </w:pPr>
    </w:p>
    <w:p w:rsidR="00AF233B" w:rsidRDefault="00AF23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D81BB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F233B"/>
    <w:rsid w:val="000C11A9"/>
    <w:rsid w:val="0032276D"/>
    <w:rsid w:val="008D7B48"/>
    <w:rsid w:val="00AF233B"/>
    <w:rsid w:val="00E1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2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23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BD3F6AE03EF3072CAC3A236FC3D2CA106B678F3B3AF627B320F5910883EEE17F9137CBB66E8723370809E57D38DD7C4Bd5pBE" TargetMode="External"/><Relationship Id="rId5" Type="http://schemas.openxmlformats.org/officeDocument/2006/relationships/hyperlink" Target="consultantplus://offline/ref=08BD3F6AE03EF3072CAC242E79AF8DC511683E87316EAC7BB623FDC35F83B2A429983E98F92BD230370F15dEp5E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1750</Words>
  <Characters>9979</Characters>
  <Application>Microsoft Office Word</Application>
  <DocSecurity>0</DocSecurity>
  <Lines>83</Lines>
  <Paragraphs>23</Paragraphs>
  <ScaleCrop>false</ScaleCrop>
  <Company/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2021-10-27T04:41:00Z</dcterms:created>
  <dcterms:modified xsi:type="dcterms:W3CDTF">2021-10-27T04:42:00Z</dcterms:modified>
</cp:coreProperties>
</file>