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E77290">
        <w:rPr>
          <w:rFonts w:ascii="Times New Roman" w:hAnsi="Times New Roman"/>
          <w:sz w:val="28"/>
          <w:szCs w:val="28"/>
        </w:rPr>
        <w:t>17.04.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5810F4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E77290">
        <w:rPr>
          <w:rFonts w:ascii="Times New Roman" w:hAnsi="Times New Roman"/>
          <w:sz w:val="28"/>
          <w:szCs w:val="28"/>
        </w:rPr>
        <w:t xml:space="preserve"> 727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3569" w:rsidRPr="00E73569" w:rsidRDefault="00E73569" w:rsidP="00E73569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E73569">
        <w:rPr>
          <w:rFonts w:ascii="Times New Roman" w:hAnsi="Times New Roman"/>
          <w:sz w:val="28"/>
          <w:szCs w:val="28"/>
        </w:rPr>
        <w:t>Об отмене постановлений Администрации ЗАТО г. Железногорск</w:t>
      </w:r>
    </w:p>
    <w:p w:rsidR="00E73569" w:rsidRPr="00E73569" w:rsidRDefault="00E73569" w:rsidP="00E7356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3569" w:rsidRPr="00E73569" w:rsidRDefault="00E73569" w:rsidP="00E7356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73569">
        <w:rPr>
          <w:rFonts w:ascii="Times New Roman" w:hAnsi="Times New Roman"/>
          <w:sz w:val="28"/>
          <w:szCs w:val="28"/>
        </w:rPr>
        <w:t>В соответствии со статьями 143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73569">
        <w:rPr>
          <w:rFonts w:ascii="Times New Roman" w:hAnsi="Times New Roman"/>
          <w:sz w:val="28"/>
          <w:szCs w:val="28"/>
        </w:rPr>
        <w:t xml:space="preserve">145 </w:t>
      </w:r>
      <w:hyperlink r:id="rId9" w:history="1">
        <w:r w:rsidRPr="00E73569">
          <w:rPr>
            <w:rStyle w:val="af4"/>
            <w:rFonts w:ascii="Times New Roman" w:hAnsi="Times New Roman"/>
            <w:b w:val="0"/>
            <w:color w:val="auto"/>
            <w:sz w:val="28"/>
            <w:szCs w:val="28"/>
          </w:rPr>
          <w:t>Трудового кодекса</w:t>
        </w:r>
      </w:hyperlink>
      <w:r w:rsidRPr="00E73569">
        <w:rPr>
          <w:rFonts w:ascii="Times New Roman" w:hAnsi="Times New Roman"/>
          <w:b/>
          <w:sz w:val="28"/>
          <w:szCs w:val="28"/>
        </w:rPr>
        <w:t xml:space="preserve"> </w:t>
      </w:r>
      <w:r w:rsidRPr="00E73569">
        <w:rPr>
          <w:rFonts w:ascii="Times New Roman" w:hAnsi="Times New Roman"/>
          <w:sz w:val="28"/>
          <w:szCs w:val="28"/>
        </w:rPr>
        <w:t xml:space="preserve">Российской Федерации, статьей 53 Федерального закона от 06.10.2003 № 131-ФЗ «Об общих принципах местного самоуправления в Российской Федерации», </w:t>
      </w:r>
      <w:hyperlink r:id="rId10" w:history="1">
        <w:r w:rsidRPr="00E73569">
          <w:rPr>
            <w:rStyle w:val="af4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E73569">
        <w:rPr>
          <w:rFonts w:ascii="Times New Roman" w:hAnsi="Times New Roman"/>
          <w:b/>
          <w:sz w:val="28"/>
          <w:szCs w:val="28"/>
        </w:rPr>
        <w:t xml:space="preserve"> </w:t>
      </w:r>
      <w:r w:rsidRPr="00E73569">
        <w:rPr>
          <w:rFonts w:ascii="Times New Roman" w:hAnsi="Times New Roman"/>
          <w:sz w:val="28"/>
          <w:szCs w:val="28"/>
        </w:rPr>
        <w:t>ЗАТО Железногорск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CD6508" w:rsidRPr="00CD6508" w:rsidRDefault="00CD6508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22.04.2019 № 927 «О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хозяйства».</w:t>
      </w:r>
    </w:p>
    <w:p w:rsidR="00CD6508" w:rsidRPr="00CD6508" w:rsidRDefault="0018716D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CD6508"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14.01.2020 № 61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18716D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CD6508"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20.07.2020 № 1265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18716D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CD6508"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17.09.2020 № 1631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18716D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CD6508"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17.12.2020 № 2381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18716D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CD6508"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21.03.2022 № 554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18716D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CD6508"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01.04.2022 № 667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18716D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CD6508"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30.09.2022 № 2010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18716D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CD6508"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30.12.2022 № 2826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CD6508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 w:rsidRPr="00CD6508">
        <w:rPr>
          <w:rFonts w:ascii="Times New Roman" w:hAnsi="Times New Roman"/>
          <w:sz w:val="28"/>
        </w:rPr>
        <w:t>1</w:t>
      </w:r>
      <w:r w:rsidR="0018716D">
        <w:rPr>
          <w:rFonts w:ascii="Times New Roman" w:hAnsi="Times New Roman"/>
          <w:sz w:val="28"/>
        </w:rPr>
        <w:t>0</w:t>
      </w:r>
      <w:r w:rsidRPr="00CD6508">
        <w:rPr>
          <w:rFonts w:ascii="Times New Roman" w:hAnsi="Times New Roman"/>
          <w:sz w:val="28"/>
        </w:rPr>
        <w:t xml:space="preserve">. Отменить постановление Администрации ЗАТО г. Железногорск от 21.03.2023 № 478 «О внесении изменений в постановление Администрации ЗАТО г. Железногорск от 22.04.2019 № 927 “О создании комиссии по </w:t>
      </w:r>
      <w:r w:rsidRPr="00CD6508">
        <w:rPr>
          <w:rFonts w:ascii="Times New Roman" w:hAnsi="Times New Roman"/>
          <w:sz w:val="28"/>
        </w:rPr>
        <w:lastRenderedPageBreak/>
        <w:t>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CD6508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 w:rsidRPr="00CD6508">
        <w:rPr>
          <w:rFonts w:ascii="Times New Roman" w:hAnsi="Times New Roman"/>
          <w:sz w:val="28"/>
        </w:rPr>
        <w:t>1</w:t>
      </w:r>
      <w:r w:rsidR="0018716D">
        <w:rPr>
          <w:rFonts w:ascii="Times New Roman" w:hAnsi="Times New Roman"/>
          <w:sz w:val="28"/>
        </w:rPr>
        <w:t>1</w:t>
      </w:r>
      <w:r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07.06.2023 № 1115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CD6508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 w:rsidRPr="00CD6508">
        <w:rPr>
          <w:rFonts w:ascii="Times New Roman" w:hAnsi="Times New Roman"/>
          <w:sz w:val="28"/>
        </w:rPr>
        <w:t>1</w:t>
      </w:r>
      <w:r w:rsidR="0018716D">
        <w:rPr>
          <w:rFonts w:ascii="Times New Roman" w:hAnsi="Times New Roman"/>
          <w:sz w:val="28"/>
        </w:rPr>
        <w:t>2</w:t>
      </w:r>
      <w:r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12.07.2024 № 1251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CD6508" w:rsidRPr="00CD6508" w:rsidRDefault="00CD6508" w:rsidP="00CD6508">
      <w:pPr>
        <w:spacing w:before="280" w:after="1"/>
        <w:ind w:firstLine="540"/>
        <w:contextualSpacing/>
        <w:jc w:val="both"/>
        <w:rPr>
          <w:rFonts w:ascii="Times New Roman" w:hAnsi="Times New Roman"/>
          <w:sz w:val="28"/>
        </w:rPr>
      </w:pPr>
      <w:r w:rsidRPr="00CD6508">
        <w:rPr>
          <w:rFonts w:ascii="Times New Roman" w:hAnsi="Times New Roman"/>
          <w:sz w:val="28"/>
        </w:rPr>
        <w:t>1</w:t>
      </w:r>
      <w:r w:rsidR="0018716D">
        <w:rPr>
          <w:rFonts w:ascii="Times New Roman" w:hAnsi="Times New Roman"/>
          <w:sz w:val="28"/>
        </w:rPr>
        <w:t>3</w:t>
      </w:r>
      <w:r w:rsidRPr="00CD6508">
        <w:rPr>
          <w:rFonts w:ascii="Times New Roman" w:hAnsi="Times New Roman"/>
          <w:sz w:val="28"/>
        </w:rPr>
        <w:t>. Отменить постановление Администрации ЗАТО г. Железногорск от 15.10.2024 № 1943 «О внесении изменений в постановление Администрации ЗАТО г. Железногорск от 22.04.2019 № 927 “О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хозяйства”».</w:t>
      </w:r>
    </w:p>
    <w:p w:rsidR="00B1100F" w:rsidRPr="00CD6508" w:rsidRDefault="00CD6508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8716D">
        <w:rPr>
          <w:rFonts w:ascii="Times New Roman" w:hAnsi="Times New Roman"/>
          <w:sz w:val="28"/>
          <w:szCs w:val="28"/>
        </w:rPr>
        <w:t>4</w:t>
      </w:r>
      <w:r w:rsidR="00B1100F" w:rsidRPr="00CD6508">
        <w:rPr>
          <w:rFonts w:ascii="Times New Roman" w:hAnsi="Times New Roman"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                                     г. Железногорск (В.Г. </w:t>
      </w:r>
      <w:proofErr w:type="spellStart"/>
      <w:r w:rsidR="00B1100F" w:rsidRPr="00CD6508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00F" w:rsidRPr="00CD6508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1100F" w:rsidRPr="00CD6508" w:rsidRDefault="00CD6508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8716D">
        <w:rPr>
          <w:rFonts w:ascii="Times New Roman" w:hAnsi="Times New Roman"/>
          <w:sz w:val="28"/>
          <w:szCs w:val="28"/>
        </w:rPr>
        <w:t>5</w:t>
      </w:r>
      <w:r w:rsidR="00B1100F" w:rsidRPr="00CD6508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  (И.С. Архипова) </w:t>
      </w:r>
      <w:proofErr w:type="gramStart"/>
      <w:r w:rsidR="00B1100F" w:rsidRPr="00CD650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1100F" w:rsidRPr="00CD650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B1100F" w:rsidRPr="00CD6508" w:rsidRDefault="00CD6508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8716D">
        <w:rPr>
          <w:rFonts w:ascii="Times New Roman" w:hAnsi="Times New Roman"/>
          <w:sz w:val="28"/>
          <w:szCs w:val="28"/>
        </w:rPr>
        <w:t>6</w:t>
      </w:r>
      <w:r w:rsidR="00B1100F" w:rsidRPr="00CD6508">
        <w:rPr>
          <w:rFonts w:ascii="Times New Roman" w:hAnsi="Times New Roman"/>
          <w:sz w:val="28"/>
          <w:szCs w:val="28"/>
        </w:rPr>
        <w:t xml:space="preserve">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B1100F" w:rsidRPr="00CD65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B1100F" w:rsidRPr="00CD6508">
        <w:rPr>
          <w:rFonts w:ascii="Times New Roman" w:hAnsi="Times New Roman"/>
          <w:sz w:val="28"/>
          <w:szCs w:val="28"/>
        </w:rPr>
        <w:t>.</w:t>
      </w:r>
    </w:p>
    <w:p w:rsidR="00CA4867" w:rsidRPr="00CD6508" w:rsidRDefault="0018716D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1100F" w:rsidRPr="00CD6508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01.04.2025</w:t>
      </w:r>
      <w:r w:rsidR="00B1100F" w:rsidRPr="00CD6508">
        <w:rPr>
          <w:rFonts w:ascii="Times New Roman" w:hAnsi="Times New Roman"/>
          <w:sz w:val="28"/>
          <w:szCs w:val="28"/>
        </w:rPr>
        <w:t>.</w:t>
      </w:r>
    </w:p>
    <w:p w:rsidR="00CA4867" w:rsidRPr="00CD6508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1100F" w:rsidRPr="00CD6508" w:rsidRDefault="00B1100F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CD6508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CD6508">
        <w:rPr>
          <w:rFonts w:ascii="Times New Roman" w:hAnsi="Times New Roman"/>
          <w:sz w:val="28"/>
          <w:szCs w:val="28"/>
        </w:rPr>
        <w:t xml:space="preserve">Глава ЗАТО г. Железногорск                                                              </w:t>
      </w:r>
      <w:r w:rsidR="00AA20A5" w:rsidRPr="00CD6508">
        <w:rPr>
          <w:rFonts w:ascii="Times New Roman" w:hAnsi="Times New Roman"/>
          <w:sz w:val="28"/>
          <w:szCs w:val="28"/>
        </w:rPr>
        <w:t>Д.М. Чернятин</w:t>
      </w:r>
    </w:p>
    <w:p w:rsidR="00A929AC" w:rsidRPr="00CD6508" w:rsidRDefault="00A929A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29AC" w:rsidRPr="00CD6508" w:rsidRDefault="00A929A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</w:p>
    <w:sectPr w:rsidR="00A929AC" w:rsidRPr="00CD6508" w:rsidSect="00C5203B">
      <w:headerReference w:type="even" r:id="rId11"/>
      <w:headerReference w:type="default" r:id="rId12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350" w:rsidRDefault="00AD4350">
      <w:r>
        <w:separator/>
      </w:r>
    </w:p>
  </w:endnote>
  <w:endnote w:type="continuationSeparator" w:id="0">
    <w:p w:rsidR="00AD4350" w:rsidRDefault="00AD4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350" w:rsidRDefault="00AD4350">
      <w:r>
        <w:separator/>
      </w:r>
    </w:p>
  </w:footnote>
  <w:footnote w:type="continuationSeparator" w:id="0">
    <w:p w:rsidR="00AD4350" w:rsidRDefault="00AD4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E3276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E32766">
    <w:pPr>
      <w:pStyle w:val="a8"/>
      <w:jc w:val="center"/>
    </w:pPr>
    <w:fldSimple w:instr=" PAGE   \* MERGEFORMAT ">
      <w:r w:rsidR="00E77290">
        <w:rPr>
          <w:noProof/>
        </w:rPr>
        <w:t>3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070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34EBA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06A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8716D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D4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D7742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13CA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450E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0F4E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B2CDF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46E43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C32"/>
    <w:rsid w:val="004A5E99"/>
    <w:rsid w:val="004A6E3B"/>
    <w:rsid w:val="004A79B0"/>
    <w:rsid w:val="004A7E9F"/>
    <w:rsid w:val="004A7F18"/>
    <w:rsid w:val="004B04BB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3F9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0F4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588D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9B6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2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2738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6EDA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0E49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0A9"/>
    <w:rsid w:val="008732B4"/>
    <w:rsid w:val="00873E3C"/>
    <w:rsid w:val="008762F3"/>
    <w:rsid w:val="00876539"/>
    <w:rsid w:val="0088263C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583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2838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5106"/>
    <w:rsid w:val="009E053A"/>
    <w:rsid w:val="009E1DA1"/>
    <w:rsid w:val="009E2DAA"/>
    <w:rsid w:val="009E4A74"/>
    <w:rsid w:val="009E6E24"/>
    <w:rsid w:val="009E721E"/>
    <w:rsid w:val="009F080A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6F14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29AC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4350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00F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14B7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14F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0E02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1A0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29F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6508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07447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1540"/>
    <w:rsid w:val="00D222A4"/>
    <w:rsid w:val="00D22313"/>
    <w:rsid w:val="00D231EF"/>
    <w:rsid w:val="00D23676"/>
    <w:rsid w:val="00D250E5"/>
    <w:rsid w:val="00D25325"/>
    <w:rsid w:val="00D30207"/>
    <w:rsid w:val="00D31A81"/>
    <w:rsid w:val="00D327EE"/>
    <w:rsid w:val="00D33366"/>
    <w:rsid w:val="00D3338C"/>
    <w:rsid w:val="00D34571"/>
    <w:rsid w:val="00D35061"/>
    <w:rsid w:val="00D36BBB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9A3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2766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3569"/>
    <w:rsid w:val="00E743F9"/>
    <w:rsid w:val="00E74C6F"/>
    <w:rsid w:val="00E76778"/>
    <w:rsid w:val="00E7702E"/>
    <w:rsid w:val="00E77290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415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4198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5E71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C7F94"/>
    <w:rsid w:val="00FD1928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8516531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EA248-6CC6-4647-B24C-04BFBEDD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6837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5</cp:revision>
  <cp:lastPrinted>2025-02-14T02:20:00Z</cp:lastPrinted>
  <dcterms:created xsi:type="dcterms:W3CDTF">2025-04-03T10:18:00Z</dcterms:created>
  <dcterms:modified xsi:type="dcterms:W3CDTF">2025-04-17T08:50:00Z</dcterms:modified>
</cp:coreProperties>
</file>