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11" w:rsidRDefault="008D4111" w:rsidP="008D4111">
      <w:pPr>
        <w:jc w:val="center"/>
      </w:pPr>
      <w:r>
        <w:rPr>
          <w:noProof/>
        </w:rPr>
        <w:drawing>
          <wp:inline distT="0" distB="0" distL="0" distR="0">
            <wp:extent cx="609600" cy="9080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436" w:rsidRDefault="001A4436" w:rsidP="00264D76">
      <w:pPr>
        <w:pStyle w:val="31"/>
        <w:framePr w:w="9897" w:wrap="around" w:x="1381" w:y="182"/>
        <w:rPr>
          <w:sz w:val="27"/>
          <w:szCs w:val="27"/>
        </w:rPr>
      </w:pPr>
      <w:r>
        <w:rPr>
          <w:sz w:val="27"/>
          <w:szCs w:val="27"/>
        </w:rPr>
        <w:t>Городской округ</w:t>
      </w:r>
    </w:p>
    <w:p w:rsidR="00172556" w:rsidRDefault="006C0780" w:rsidP="006C0780">
      <w:pPr>
        <w:pStyle w:val="31"/>
        <w:framePr w:w="9897" w:wrap="around" w:x="1381" w:y="182"/>
        <w:rPr>
          <w:sz w:val="27"/>
          <w:szCs w:val="27"/>
        </w:rPr>
      </w:pPr>
      <w:r w:rsidRPr="00172556">
        <w:rPr>
          <w:sz w:val="27"/>
          <w:szCs w:val="27"/>
        </w:rPr>
        <w:t xml:space="preserve"> «Закрытое административно – </w:t>
      </w:r>
      <w:r w:rsidR="001A4436" w:rsidRPr="00172556">
        <w:rPr>
          <w:sz w:val="27"/>
          <w:szCs w:val="27"/>
        </w:rPr>
        <w:t xml:space="preserve">территориальное образование  </w:t>
      </w:r>
    </w:p>
    <w:p w:rsidR="006C0780" w:rsidRPr="00172556" w:rsidRDefault="006C0780" w:rsidP="006C0780">
      <w:pPr>
        <w:pStyle w:val="31"/>
        <w:framePr w:w="9897" w:wrap="around" w:x="1381" w:y="182"/>
        <w:rPr>
          <w:sz w:val="27"/>
          <w:szCs w:val="27"/>
        </w:rPr>
      </w:pPr>
      <w:r w:rsidRPr="00172556">
        <w:rPr>
          <w:sz w:val="27"/>
          <w:szCs w:val="27"/>
        </w:rPr>
        <w:t>Железногорск Красноярского края»</w:t>
      </w:r>
    </w:p>
    <w:p w:rsidR="006C0780" w:rsidRDefault="006C0780" w:rsidP="006C0780">
      <w:pPr>
        <w:framePr w:w="9897" w:h="1873" w:hSpace="180" w:wrap="around" w:vAnchor="text" w:hAnchor="page" w:x="1381" w:y="182"/>
        <w:jc w:val="center"/>
        <w:rPr>
          <w:b/>
          <w:sz w:val="32"/>
          <w:szCs w:val="32"/>
        </w:rPr>
      </w:pPr>
    </w:p>
    <w:p w:rsidR="006C0780" w:rsidRPr="003D2911" w:rsidRDefault="006C0780" w:rsidP="006C0780">
      <w:pPr>
        <w:framePr w:w="9897" w:h="1873" w:hSpace="180" w:wrap="around" w:vAnchor="text" w:hAnchor="page" w:x="1381" w:y="182"/>
        <w:jc w:val="center"/>
        <w:rPr>
          <w:rFonts w:ascii="Times New Roman" w:hAnsi="Times New Roman"/>
          <w:b/>
          <w:sz w:val="32"/>
          <w:szCs w:val="32"/>
        </w:rPr>
      </w:pPr>
      <w:r w:rsidRPr="00A8451B">
        <w:rPr>
          <w:rFonts w:ascii="Times New Roman" w:hAnsi="Times New Roman"/>
          <w:b/>
          <w:sz w:val="32"/>
          <w:szCs w:val="32"/>
        </w:rPr>
        <w:t>АДМИНИСТРАЦИЯ ЗАТО г.</w:t>
      </w:r>
      <w:r w:rsidR="00016665">
        <w:rPr>
          <w:rFonts w:ascii="Times New Roman" w:hAnsi="Times New Roman"/>
          <w:b/>
          <w:sz w:val="32"/>
          <w:szCs w:val="32"/>
        </w:rPr>
        <w:t xml:space="preserve"> </w:t>
      </w:r>
      <w:r w:rsidRPr="00A8451B">
        <w:rPr>
          <w:rFonts w:ascii="Times New Roman" w:hAnsi="Times New Roman"/>
          <w:b/>
          <w:sz w:val="32"/>
          <w:szCs w:val="32"/>
        </w:rPr>
        <w:t>ЖЕЛЕЗНОГОРСК</w:t>
      </w:r>
    </w:p>
    <w:p w:rsidR="006C0780" w:rsidRDefault="006C0780" w:rsidP="006C0780">
      <w:pPr>
        <w:framePr w:w="9897" w:h="1873" w:hSpace="180" w:wrap="around" w:vAnchor="text" w:hAnchor="page" w:x="1381" w:y="182"/>
        <w:jc w:val="center"/>
        <w:rPr>
          <w:b/>
          <w:sz w:val="36"/>
        </w:rPr>
      </w:pPr>
    </w:p>
    <w:p w:rsidR="006C0780" w:rsidRDefault="006C0780" w:rsidP="006C0780">
      <w:pPr>
        <w:framePr w:w="9897" w:h="1873" w:hSpace="180" w:wrap="around" w:vAnchor="text" w:hAnchor="page" w:x="1381" w:y="182"/>
        <w:jc w:val="center"/>
        <w:rPr>
          <w:rFonts w:ascii="Arial" w:hAnsi="Arial"/>
        </w:rPr>
      </w:pPr>
      <w:r w:rsidRPr="003D2911">
        <w:rPr>
          <w:rFonts w:ascii="Times New Roman" w:hAnsi="Times New Roman"/>
          <w:b/>
          <w:sz w:val="36"/>
        </w:rPr>
        <w:t>ПОСТАНОВЛЕНИЕ</w:t>
      </w:r>
    </w:p>
    <w:p w:rsidR="008D4111" w:rsidRDefault="008D4111" w:rsidP="008D4111"/>
    <w:p w:rsidR="006C0780" w:rsidRPr="001C172E" w:rsidRDefault="00D14F5B" w:rsidP="006C0780">
      <w:pPr>
        <w:framePr w:w="10077" w:h="441" w:hSpace="180" w:wrap="around" w:vAnchor="text" w:hAnchor="page" w:x="1276" w:y="2437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u w:val="single"/>
        </w:rPr>
        <w:t>10.04.</w:t>
      </w:r>
      <w:r w:rsidR="006957F7" w:rsidRPr="00E13E7B">
        <w:rPr>
          <w:rFonts w:ascii="Times New Roman" w:hAnsi="Times New Roman"/>
          <w:sz w:val="24"/>
          <w:u w:val="single"/>
        </w:rPr>
        <w:t>202</w:t>
      </w:r>
      <w:r w:rsidR="00A8617D">
        <w:rPr>
          <w:rFonts w:ascii="Times New Roman" w:hAnsi="Times New Roman"/>
          <w:sz w:val="24"/>
          <w:u w:val="single"/>
        </w:rPr>
        <w:t>5</w:t>
      </w:r>
      <w:r w:rsidR="00D83E3F">
        <w:rPr>
          <w:rFonts w:ascii="Arial" w:hAnsi="Arial" w:cs="Arial"/>
          <w:sz w:val="24"/>
          <w:szCs w:val="24"/>
        </w:rPr>
        <w:t xml:space="preserve">    </w:t>
      </w:r>
      <w:r w:rsidR="006C0780" w:rsidRPr="001C172E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4739A1" w:rsidRPr="001C172E">
        <w:rPr>
          <w:rFonts w:ascii="Arial" w:hAnsi="Arial" w:cs="Arial"/>
          <w:sz w:val="24"/>
          <w:szCs w:val="24"/>
        </w:rPr>
        <w:t xml:space="preserve">      </w:t>
      </w:r>
      <w:r w:rsidR="006C0780" w:rsidRPr="001C172E">
        <w:rPr>
          <w:rFonts w:ascii="Arial" w:hAnsi="Arial" w:cs="Arial"/>
          <w:sz w:val="24"/>
          <w:szCs w:val="24"/>
        </w:rPr>
        <w:t xml:space="preserve">          </w:t>
      </w:r>
      <w:r w:rsidR="00026C2B" w:rsidRPr="001C172E">
        <w:rPr>
          <w:rFonts w:ascii="Arial" w:hAnsi="Arial" w:cs="Arial"/>
          <w:sz w:val="24"/>
          <w:szCs w:val="24"/>
        </w:rPr>
        <w:t xml:space="preserve">  </w:t>
      </w:r>
      <w:r w:rsidR="003F0F17" w:rsidRPr="001C172E">
        <w:rPr>
          <w:rFonts w:ascii="Arial" w:hAnsi="Arial" w:cs="Arial"/>
          <w:sz w:val="24"/>
          <w:szCs w:val="24"/>
        </w:rPr>
        <w:t xml:space="preserve">  </w:t>
      </w:r>
      <w:r w:rsidR="006957F7">
        <w:rPr>
          <w:rFonts w:ascii="Arial" w:hAnsi="Arial" w:cs="Arial"/>
          <w:sz w:val="24"/>
          <w:szCs w:val="24"/>
        </w:rPr>
        <w:t xml:space="preserve">          </w:t>
      </w:r>
      <w:r w:rsidR="003F0F17" w:rsidRPr="001C172E">
        <w:rPr>
          <w:rFonts w:ascii="Arial" w:hAnsi="Arial" w:cs="Arial"/>
          <w:sz w:val="24"/>
          <w:szCs w:val="24"/>
        </w:rPr>
        <w:t xml:space="preserve">  </w:t>
      </w:r>
      <w:r w:rsidR="00EF4C6F">
        <w:rPr>
          <w:rFonts w:ascii="Arial" w:hAnsi="Arial" w:cs="Arial"/>
          <w:sz w:val="24"/>
          <w:szCs w:val="24"/>
        </w:rPr>
        <w:t xml:space="preserve">                </w:t>
      </w:r>
      <w:r w:rsidR="006957F7" w:rsidRPr="003349EB">
        <w:rPr>
          <w:rFonts w:ascii="Times New Roman" w:hAnsi="Times New Roman"/>
          <w:sz w:val="24"/>
        </w:rPr>
        <w:t>№</w:t>
      </w:r>
      <w:r w:rsidR="00A8617D">
        <w:rPr>
          <w:rFonts w:ascii="Times New Roman" w:hAnsi="Times New Roman"/>
          <w:sz w:val="24"/>
        </w:rPr>
        <w:t xml:space="preserve"> </w:t>
      </w:r>
      <w:r w:rsidRPr="00D14F5B">
        <w:rPr>
          <w:rFonts w:ascii="Times New Roman" w:hAnsi="Times New Roman"/>
          <w:sz w:val="24"/>
          <w:u w:val="single"/>
        </w:rPr>
        <w:t>693</w:t>
      </w:r>
      <w:r w:rsidR="00A8617D">
        <w:rPr>
          <w:rFonts w:ascii="Times New Roman" w:hAnsi="Times New Roman"/>
          <w:sz w:val="24"/>
        </w:rPr>
        <w:t xml:space="preserve">  </w:t>
      </w:r>
      <w:r w:rsidR="006C0780" w:rsidRPr="001C172E">
        <w:rPr>
          <w:rFonts w:ascii="Arial" w:hAnsi="Arial" w:cs="Arial"/>
          <w:sz w:val="24"/>
          <w:szCs w:val="24"/>
        </w:rPr>
        <w:t xml:space="preserve"> </w:t>
      </w:r>
      <w:r w:rsidR="008A2200" w:rsidRPr="001C172E">
        <w:rPr>
          <w:rFonts w:ascii="Arial" w:hAnsi="Arial" w:cs="Arial"/>
          <w:sz w:val="24"/>
          <w:szCs w:val="24"/>
        </w:rPr>
        <w:t xml:space="preserve"> </w:t>
      </w:r>
      <w:r w:rsidR="00D83E3F">
        <w:rPr>
          <w:rFonts w:ascii="Arial" w:hAnsi="Arial" w:cs="Arial"/>
          <w:sz w:val="24"/>
          <w:szCs w:val="24"/>
        </w:rPr>
        <w:t xml:space="preserve"> </w:t>
      </w:r>
      <w:r w:rsidR="006C0780" w:rsidRPr="001C172E">
        <w:rPr>
          <w:rFonts w:ascii="Arial" w:hAnsi="Arial" w:cs="Arial"/>
          <w:sz w:val="24"/>
          <w:szCs w:val="24"/>
        </w:rPr>
        <w:t xml:space="preserve"> </w:t>
      </w:r>
    </w:p>
    <w:p w:rsidR="006C0780" w:rsidRPr="001C172E" w:rsidRDefault="006C0780" w:rsidP="006C0780">
      <w:pPr>
        <w:framePr w:w="10077" w:h="441" w:hSpace="180" w:wrap="around" w:vAnchor="text" w:hAnchor="page" w:x="1276" w:y="2437"/>
        <w:jc w:val="center"/>
        <w:rPr>
          <w:rFonts w:ascii="Arial" w:hAnsi="Arial" w:cs="Arial"/>
          <w:sz w:val="24"/>
          <w:szCs w:val="24"/>
        </w:rPr>
      </w:pPr>
      <w:r w:rsidRPr="001C172E">
        <w:rPr>
          <w:rFonts w:ascii="Arial" w:hAnsi="Arial" w:cs="Arial"/>
          <w:b/>
          <w:sz w:val="24"/>
          <w:szCs w:val="24"/>
        </w:rPr>
        <w:t>г.</w:t>
      </w:r>
      <w:r w:rsidR="00016665" w:rsidRPr="001C172E">
        <w:rPr>
          <w:rFonts w:ascii="Arial" w:hAnsi="Arial" w:cs="Arial"/>
          <w:b/>
          <w:sz w:val="24"/>
          <w:szCs w:val="24"/>
        </w:rPr>
        <w:t xml:space="preserve"> </w:t>
      </w:r>
      <w:r w:rsidRPr="001C172E">
        <w:rPr>
          <w:rFonts w:ascii="Arial" w:hAnsi="Arial" w:cs="Arial"/>
          <w:b/>
          <w:sz w:val="24"/>
          <w:szCs w:val="24"/>
        </w:rPr>
        <w:t>Железногорск</w:t>
      </w:r>
    </w:p>
    <w:p w:rsidR="000C7AF2" w:rsidRPr="001C172E" w:rsidRDefault="009B6027" w:rsidP="00694B94">
      <w:pPr>
        <w:jc w:val="both"/>
        <w:rPr>
          <w:rFonts w:ascii="Arial" w:hAnsi="Arial" w:cs="Arial"/>
          <w:bCs/>
          <w:sz w:val="24"/>
          <w:szCs w:val="24"/>
        </w:rPr>
      </w:pPr>
      <w:r w:rsidRPr="001C172E">
        <w:rPr>
          <w:rFonts w:ascii="Arial" w:hAnsi="Arial" w:cs="Arial"/>
          <w:bCs/>
          <w:sz w:val="24"/>
          <w:szCs w:val="24"/>
        </w:rPr>
        <w:tab/>
      </w:r>
    </w:p>
    <w:p w:rsidR="00D83E3F" w:rsidRPr="00B7352A" w:rsidRDefault="00D83E3F" w:rsidP="00D83E3F">
      <w:pPr>
        <w:jc w:val="both"/>
        <w:rPr>
          <w:rFonts w:ascii="Times New Roman" w:hAnsi="Times New Roman"/>
          <w:sz w:val="28"/>
          <w:szCs w:val="28"/>
        </w:rPr>
      </w:pPr>
      <w:r w:rsidRPr="00736F5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утверждении программы проведения </w:t>
      </w:r>
      <w:r w:rsidR="0020349B">
        <w:rPr>
          <w:rFonts w:ascii="Times New Roman" w:hAnsi="Times New Roman"/>
          <w:sz w:val="28"/>
          <w:szCs w:val="28"/>
        </w:rPr>
        <w:t xml:space="preserve">оценки обеспечения </w:t>
      </w:r>
      <w:r>
        <w:rPr>
          <w:rFonts w:ascii="Times New Roman" w:hAnsi="Times New Roman"/>
          <w:sz w:val="28"/>
          <w:szCs w:val="28"/>
        </w:rPr>
        <w:t>готовности к отопительному периоду 202</w:t>
      </w:r>
      <w:r w:rsidR="0020349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-202</w:t>
      </w:r>
      <w:r w:rsidR="0020349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</w:t>
      </w:r>
    </w:p>
    <w:p w:rsidR="00D83E3F" w:rsidRPr="000777F4" w:rsidRDefault="00D83E3F" w:rsidP="00D83E3F">
      <w:pPr>
        <w:ind w:firstLine="720"/>
        <w:jc w:val="both"/>
        <w:rPr>
          <w:rFonts w:ascii="Times New Roman" w:hAnsi="Times New Roman"/>
          <w:sz w:val="28"/>
        </w:rPr>
      </w:pPr>
    </w:p>
    <w:p w:rsidR="00D83E3F" w:rsidRDefault="00D83E3F" w:rsidP="00D83E3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Р</w:t>
      </w:r>
      <w:r w:rsidRPr="00E72155">
        <w:rPr>
          <w:rFonts w:ascii="Times New Roman" w:hAnsi="Times New Roman"/>
          <w:bCs/>
          <w:sz w:val="28"/>
          <w:szCs w:val="28"/>
        </w:rPr>
        <w:t>уководствуясь  Федеральным зако</w:t>
      </w:r>
      <w:r>
        <w:rPr>
          <w:rFonts w:ascii="Times New Roman" w:hAnsi="Times New Roman"/>
          <w:bCs/>
          <w:sz w:val="28"/>
          <w:szCs w:val="28"/>
        </w:rPr>
        <w:t>ном  от 06.10.2003 № 131-ФЗ «Об </w:t>
      </w:r>
      <w:r w:rsidRPr="00E72155">
        <w:rPr>
          <w:rFonts w:ascii="Times New Roman" w:hAnsi="Times New Roman"/>
          <w:bCs/>
          <w:sz w:val="28"/>
          <w:szCs w:val="28"/>
        </w:rPr>
        <w:t>общих принципах организации местного самоуправления в Российской Федерации»</w:t>
      </w:r>
      <w:r>
        <w:rPr>
          <w:rFonts w:ascii="Times New Roman" w:hAnsi="Times New Roman"/>
          <w:bCs/>
          <w:sz w:val="28"/>
          <w:szCs w:val="28"/>
        </w:rPr>
        <w:t>, в</w:t>
      </w:r>
      <w:r w:rsidRPr="00E72155">
        <w:rPr>
          <w:rFonts w:ascii="Times New Roman" w:hAnsi="Times New Roman"/>
          <w:bCs/>
          <w:sz w:val="28"/>
          <w:szCs w:val="28"/>
        </w:rPr>
        <w:t xml:space="preserve"> целях обесп</w:t>
      </w:r>
      <w:r>
        <w:rPr>
          <w:rFonts w:ascii="Times New Roman" w:hAnsi="Times New Roman"/>
          <w:bCs/>
          <w:sz w:val="28"/>
          <w:szCs w:val="28"/>
        </w:rPr>
        <w:t xml:space="preserve">ечения бесперебойной работы и надёжного функционирования </w:t>
      </w:r>
      <w:r w:rsidRPr="00E72155">
        <w:rPr>
          <w:rFonts w:ascii="Times New Roman" w:hAnsi="Times New Roman"/>
          <w:bCs/>
          <w:sz w:val="28"/>
          <w:szCs w:val="28"/>
        </w:rPr>
        <w:t>объектов жилищно-коммун</w:t>
      </w:r>
      <w:r>
        <w:rPr>
          <w:rFonts w:ascii="Times New Roman" w:hAnsi="Times New Roman"/>
          <w:bCs/>
          <w:sz w:val="28"/>
          <w:szCs w:val="28"/>
        </w:rPr>
        <w:t>ального хозяйства,</w:t>
      </w:r>
      <w:r w:rsidRPr="00E7215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подготовки теплоснабжающих и теплосетевых организаций, потребителей тепловой энергии </w:t>
      </w:r>
      <w:r>
        <w:rPr>
          <w:rFonts w:ascii="Times New Roman" w:hAnsi="Times New Roman"/>
          <w:sz w:val="28"/>
          <w:szCs w:val="28"/>
        </w:rPr>
        <w:t>на территории</w:t>
      </w:r>
      <w:r w:rsidRPr="00E72155">
        <w:rPr>
          <w:rFonts w:ascii="Times New Roman" w:hAnsi="Times New Roman"/>
          <w:bCs/>
          <w:sz w:val="28"/>
          <w:szCs w:val="28"/>
        </w:rPr>
        <w:t xml:space="preserve"> ЗАТО Железногорск </w:t>
      </w:r>
      <w:r>
        <w:rPr>
          <w:rFonts w:ascii="Times New Roman" w:hAnsi="Times New Roman"/>
          <w:bCs/>
          <w:sz w:val="28"/>
          <w:szCs w:val="28"/>
        </w:rPr>
        <w:t xml:space="preserve">к работе </w:t>
      </w:r>
      <w:r w:rsidRPr="00E72155">
        <w:rPr>
          <w:rFonts w:ascii="Times New Roman" w:hAnsi="Times New Roman"/>
          <w:bCs/>
          <w:sz w:val="28"/>
          <w:szCs w:val="28"/>
        </w:rPr>
        <w:t xml:space="preserve">в зимних условиях </w:t>
      </w:r>
      <w:r>
        <w:rPr>
          <w:rFonts w:ascii="Times New Roman" w:hAnsi="Times New Roman"/>
          <w:bCs/>
          <w:sz w:val="28"/>
          <w:szCs w:val="28"/>
        </w:rPr>
        <w:t>202</w:t>
      </w:r>
      <w:r w:rsidR="0079642C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-202</w:t>
      </w:r>
      <w:r w:rsidR="0079642C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72155"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</w:rPr>
        <w:t>одов</w:t>
      </w:r>
      <w:r w:rsidRPr="00E72155">
        <w:rPr>
          <w:rFonts w:ascii="Times New Roman" w:hAnsi="Times New Roman"/>
          <w:bCs/>
          <w:sz w:val="28"/>
          <w:szCs w:val="28"/>
        </w:rPr>
        <w:t>, на основании</w:t>
      </w:r>
      <w:r w:rsidR="0020349B">
        <w:rPr>
          <w:rFonts w:ascii="Times New Roman" w:hAnsi="Times New Roman"/>
          <w:bCs/>
          <w:sz w:val="28"/>
          <w:szCs w:val="28"/>
        </w:rPr>
        <w:t xml:space="preserve"> п</w:t>
      </w:r>
      <w:r w:rsidR="0020349B" w:rsidRPr="0020349B">
        <w:rPr>
          <w:rFonts w:ascii="Times New Roman" w:hAnsi="Times New Roman"/>
          <w:bCs/>
          <w:sz w:val="28"/>
          <w:szCs w:val="28"/>
        </w:rPr>
        <w:t>риказ</w:t>
      </w:r>
      <w:r w:rsidR="0020349B">
        <w:rPr>
          <w:rFonts w:ascii="Times New Roman" w:hAnsi="Times New Roman"/>
          <w:bCs/>
          <w:sz w:val="28"/>
          <w:szCs w:val="28"/>
        </w:rPr>
        <w:t>а</w:t>
      </w:r>
      <w:r w:rsidR="0020349B" w:rsidRPr="0020349B">
        <w:rPr>
          <w:rFonts w:ascii="Times New Roman" w:hAnsi="Times New Roman"/>
          <w:bCs/>
          <w:sz w:val="28"/>
          <w:szCs w:val="28"/>
        </w:rPr>
        <w:t xml:space="preserve"> </w:t>
      </w:r>
      <w:r w:rsidR="0020349B">
        <w:rPr>
          <w:rFonts w:ascii="Times New Roman" w:hAnsi="Times New Roman"/>
          <w:bCs/>
          <w:sz w:val="28"/>
          <w:szCs w:val="28"/>
        </w:rPr>
        <w:t xml:space="preserve">Министерства энергетики Российской Федерации </w:t>
      </w:r>
      <w:r w:rsidR="0020349B" w:rsidRPr="0020349B">
        <w:rPr>
          <w:rFonts w:ascii="Times New Roman" w:hAnsi="Times New Roman"/>
          <w:bCs/>
          <w:sz w:val="28"/>
          <w:szCs w:val="28"/>
        </w:rPr>
        <w:t>от 13.11.2024 N 2234 "Об утверждении Правил обеспечения готовности к отопительному периоду и Порядка проведения оценки обеспечения готовности к отопительному периоду"</w:t>
      </w:r>
      <w:r w:rsidR="00C908A2">
        <w:rPr>
          <w:rFonts w:ascii="Times New Roman" w:hAnsi="Times New Roman"/>
          <w:bCs/>
          <w:sz w:val="28"/>
          <w:szCs w:val="28"/>
        </w:rPr>
        <w:t xml:space="preserve"> (далее - Правила</w:t>
      </w:r>
      <w:r w:rsidR="00C908A2" w:rsidRPr="00C908A2">
        <w:rPr>
          <w:rFonts w:ascii="Times New Roman" w:hAnsi="Times New Roman"/>
          <w:sz w:val="28"/>
          <w:szCs w:val="28"/>
        </w:rPr>
        <w:t xml:space="preserve"> </w:t>
      </w:r>
      <w:r w:rsidR="00C908A2" w:rsidRPr="00643F6C">
        <w:rPr>
          <w:rFonts w:ascii="Times New Roman" w:hAnsi="Times New Roman"/>
          <w:sz w:val="28"/>
          <w:szCs w:val="28"/>
        </w:rPr>
        <w:t>обеспечения готовности к отопительному периоду</w:t>
      </w:r>
      <w:r w:rsidR="00C908A2">
        <w:rPr>
          <w:rFonts w:ascii="Times New Roman" w:hAnsi="Times New Roman"/>
          <w:sz w:val="28"/>
          <w:szCs w:val="28"/>
        </w:rPr>
        <w:t>)</w:t>
      </w:r>
      <w:r w:rsidR="0020349B">
        <w:rPr>
          <w:rFonts w:ascii="Times New Roman" w:hAnsi="Times New Roman"/>
          <w:bCs/>
          <w:sz w:val="28"/>
          <w:szCs w:val="28"/>
        </w:rPr>
        <w:t>,</w:t>
      </w:r>
      <w:r w:rsidR="0020349B" w:rsidRPr="0020349B">
        <w:rPr>
          <w:rFonts w:ascii="Times New Roman" w:hAnsi="Times New Roman"/>
          <w:bCs/>
          <w:sz w:val="28"/>
          <w:szCs w:val="28"/>
        </w:rPr>
        <w:t xml:space="preserve"> </w:t>
      </w:r>
      <w:r w:rsidRPr="00E72155">
        <w:rPr>
          <w:rFonts w:ascii="Times New Roman" w:hAnsi="Times New Roman"/>
          <w:bCs/>
          <w:sz w:val="28"/>
          <w:szCs w:val="28"/>
        </w:rPr>
        <w:t xml:space="preserve"> </w:t>
      </w:r>
    </w:p>
    <w:p w:rsidR="00D83E3F" w:rsidRPr="00897F32" w:rsidRDefault="00D83E3F" w:rsidP="00D83E3F">
      <w:pPr>
        <w:pStyle w:val="3"/>
        <w:rPr>
          <w:bCs/>
          <w:szCs w:val="28"/>
        </w:rPr>
      </w:pPr>
    </w:p>
    <w:p w:rsidR="00D83E3F" w:rsidRPr="00897F32" w:rsidRDefault="00D83E3F" w:rsidP="00D83E3F">
      <w:pPr>
        <w:pStyle w:val="3"/>
        <w:rPr>
          <w:bCs/>
          <w:szCs w:val="28"/>
        </w:rPr>
      </w:pPr>
      <w:r w:rsidRPr="00897F32">
        <w:rPr>
          <w:bCs/>
          <w:szCs w:val="28"/>
        </w:rPr>
        <w:t>ПОСТАНОВЛЯЮ:</w:t>
      </w:r>
    </w:p>
    <w:p w:rsidR="00D83E3F" w:rsidRPr="00897F32" w:rsidRDefault="00D83E3F" w:rsidP="00D83E3F">
      <w:pPr>
        <w:ind w:firstLine="567"/>
        <w:rPr>
          <w:rFonts w:ascii="Times New Roman" w:hAnsi="Times New Roman"/>
          <w:sz w:val="28"/>
          <w:szCs w:val="28"/>
        </w:rPr>
      </w:pPr>
    </w:p>
    <w:p w:rsidR="00D83E3F" w:rsidRDefault="00D83E3F" w:rsidP="00D83E3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C44BE2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программу проведения </w:t>
      </w:r>
      <w:r w:rsidR="0020349B">
        <w:rPr>
          <w:rFonts w:ascii="Times New Roman" w:hAnsi="Times New Roman"/>
          <w:sz w:val="28"/>
          <w:szCs w:val="28"/>
        </w:rPr>
        <w:t xml:space="preserve">оценки обеспечения </w:t>
      </w:r>
      <w:r>
        <w:rPr>
          <w:rFonts w:ascii="Times New Roman" w:hAnsi="Times New Roman"/>
          <w:sz w:val="28"/>
          <w:szCs w:val="28"/>
        </w:rPr>
        <w:t>готовности к</w:t>
      </w:r>
      <w:r w:rsidR="006957F7">
        <w:rPr>
          <w:rFonts w:ascii="Times New Roman" w:hAnsi="Times New Roman"/>
          <w:sz w:val="28"/>
          <w:szCs w:val="28"/>
        </w:rPr>
        <w:t xml:space="preserve"> отопительному периоду 202</w:t>
      </w:r>
      <w:r w:rsidR="0020349B">
        <w:rPr>
          <w:rFonts w:ascii="Times New Roman" w:hAnsi="Times New Roman"/>
          <w:sz w:val="28"/>
          <w:szCs w:val="28"/>
        </w:rPr>
        <w:t>5</w:t>
      </w:r>
      <w:r w:rsidR="006957F7">
        <w:rPr>
          <w:rFonts w:ascii="Times New Roman" w:hAnsi="Times New Roman"/>
          <w:sz w:val="28"/>
          <w:szCs w:val="28"/>
        </w:rPr>
        <w:t>-202</w:t>
      </w:r>
      <w:r w:rsidR="0020349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 согласно приложению № 1 к настоящему постановлению.</w:t>
      </w:r>
    </w:p>
    <w:p w:rsidR="00D83E3F" w:rsidRDefault="00D83E3F" w:rsidP="00D83E3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Создать комиссию </w:t>
      </w:r>
      <w:r w:rsidRPr="002F7B38">
        <w:rPr>
          <w:rFonts w:ascii="Times New Roman" w:hAnsi="Times New Roman"/>
          <w:sz w:val="28"/>
          <w:szCs w:val="28"/>
        </w:rPr>
        <w:t xml:space="preserve">по </w:t>
      </w:r>
      <w:r w:rsidR="00CE3C7F">
        <w:rPr>
          <w:rFonts w:ascii="Times New Roman" w:hAnsi="Times New Roman"/>
          <w:sz w:val="28"/>
          <w:szCs w:val="28"/>
        </w:rPr>
        <w:t>оценке</w:t>
      </w:r>
      <w:r w:rsidR="0016477D">
        <w:rPr>
          <w:rFonts w:ascii="Times New Roman" w:hAnsi="Times New Roman"/>
          <w:sz w:val="28"/>
          <w:szCs w:val="28"/>
        </w:rPr>
        <w:t xml:space="preserve"> обеспечения готовности к отопительному периоду 2025-2026</w:t>
      </w:r>
      <w:r w:rsidRPr="00CB410E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.</w:t>
      </w:r>
    </w:p>
    <w:p w:rsidR="00D83E3F" w:rsidRDefault="00D83E3F" w:rsidP="00D83E3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Утвердить положение о комиссии</w:t>
      </w:r>
      <w:r w:rsidRPr="0032117B">
        <w:rPr>
          <w:rFonts w:ascii="Times New Roman" w:hAnsi="Times New Roman"/>
          <w:sz w:val="28"/>
          <w:szCs w:val="28"/>
        </w:rPr>
        <w:t xml:space="preserve"> </w:t>
      </w:r>
      <w:r w:rsidRPr="002F7B38">
        <w:rPr>
          <w:rFonts w:ascii="Times New Roman" w:hAnsi="Times New Roman"/>
          <w:sz w:val="28"/>
          <w:szCs w:val="28"/>
        </w:rPr>
        <w:t xml:space="preserve">по </w:t>
      </w:r>
      <w:r w:rsidR="00CE3C7F">
        <w:rPr>
          <w:rFonts w:ascii="Times New Roman" w:hAnsi="Times New Roman"/>
          <w:sz w:val="28"/>
          <w:szCs w:val="28"/>
        </w:rPr>
        <w:t>оценке обеспечения готовности к отопительному периоду 2025-2026</w:t>
      </w:r>
      <w:r w:rsidR="00CE3C7F" w:rsidRPr="00CB410E">
        <w:rPr>
          <w:rFonts w:ascii="Times New Roman" w:hAnsi="Times New Roman"/>
          <w:sz w:val="28"/>
          <w:szCs w:val="28"/>
        </w:rPr>
        <w:t xml:space="preserve"> годов</w:t>
      </w:r>
      <w:r w:rsidRPr="00CB41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 № 2 к настоящему постановлению.</w:t>
      </w:r>
    </w:p>
    <w:p w:rsidR="00D83E3F" w:rsidRDefault="00D83E3F" w:rsidP="00D83E3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Утвердить состав комиссии по </w:t>
      </w:r>
      <w:r w:rsidR="00CE3C7F">
        <w:rPr>
          <w:rFonts w:ascii="Times New Roman" w:hAnsi="Times New Roman"/>
          <w:sz w:val="28"/>
          <w:szCs w:val="28"/>
        </w:rPr>
        <w:t>оценке обеспечения готовности к отопительному периоду 2025-2026</w:t>
      </w:r>
      <w:r w:rsidR="00CE3C7F" w:rsidRPr="00CB410E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 согласно приложению № 3 к настоящему постановлению.</w:t>
      </w:r>
    </w:p>
    <w:p w:rsidR="0016477D" w:rsidRPr="001C630F" w:rsidRDefault="00D83E3F" w:rsidP="0016477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="0016477D" w:rsidRPr="001C630F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г.Железногорск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 </w:t>
      </w:r>
    </w:p>
    <w:p w:rsidR="0016477D" w:rsidRPr="001C630F" w:rsidRDefault="00D83E3F" w:rsidP="0016477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6. </w:t>
      </w:r>
      <w:r w:rsidR="0016477D" w:rsidRPr="001C630F">
        <w:rPr>
          <w:rFonts w:ascii="Times New Roman" w:hAnsi="Times New Roman"/>
          <w:sz w:val="28"/>
          <w:szCs w:val="28"/>
        </w:rPr>
        <w:t>Отделу общественных связей Администрации ЗАТО г. 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16477D" w:rsidRPr="001C630F" w:rsidRDefault="00D83E3F" w:rsidP="0016477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="0016477D" w:rsidRPr="001C630F">
        <w:rPr>
          <w:rFonts w:ascii="Times New Roman" w:hAnsi="Times New Roman"/>
          <w:sz w:val="28"/>
          <w:szCs w:val="28"/>
        </w:rPr>
        <w:t>Контроль над исполнением настоящего постановления возложить на первого заместителя Главы ЗАТО г. Железногорск по жилищно-коммунальному хозяйству Р.И. Вычужанина.</w:t>
      </w:r>
    </w:p>
    <w:p w:rsidR="00100BA3" w:rsidRPr="00E83720" w:rsidRDefault="00100BA3" w:rsidP="00100BA3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83E3F">
        <w:rPr>
          <w:rFonts w:ascii="Times New Roman" w:hAnsi="Times New Roman"/>
          <w:sz w:val="28"/>
          <w:szCs w:val="28"/>
        </w:rPr>
        <w:t>8. </w:t>
      </w:r>
      <w:r w:rsidRPr="00E83720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в сетевом издании «Город и горожане»  в информационно-телекоммуникационной сети «Интернет» (</w:t>
      </w:r>
      <w:hyperlink r:id="rId9" w:history="1">
        <w:r w:rsidRPr="00E83720">
          <w:rPr>
            <w:rStyle w:val="af"/>
            <w:rFonts w:ascii="Times New Roman" w:hAnsi="Times New Roman"/>
            <w:sz w:val="26"/>
            <w:szCs w:val="26"/>
          </w:rPr>
          <w:t>http://www.gig26.ru</w:t>
        </w:r>
      </w:hyperlink>
      <w:r w:rsidRPr="00E83720">
        <w:rPr>
          <w:rFonts w:ascii="Times New Roman" w:hAnsi="Times New Roman"/>
          <w:sz w:val="26"/>
          <w:szCs w:val="26"/>
        </w:rPr>
        <w:t>).</w:t>
      </w:r>
    </w:p>
    <w:p w:rsidR="00D83E3F" w:rsidRDefault="00D83E3F" w:rsidP="00100BA3">
      <w:pPr>
        <w:ind w:firstLine="720"/>
        <w:jc w:val="both"/>
        <w:rPr>
          <w:sz w:val="28"/>
          <w:szCs w:val="28"/>
        </w:rPr>
      </w:pPr>
    </w:p>
    <w:p w:rsidR="0016477D" w:rsidRDefault="0016477D" w:rsidP="0016477D">
      <w:pPr>
        <w:jc w:val="both"/>
        <w:rPr>
          <w:rFonts w:ascii="Times New Roman" w:hAnsi="Times New Roman"/>
          <w:sz w:val="28"/>
        </w:rPr>
      </w:pPr>
    </w:p>
    <w:p w:rsidR="0016477D" w:rsidRDefault="0016477D" w:rsidP="0016477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</w:t>
      </w:r>
    </w:p>
    <w:p w:rsidR="0016477D" w:rsidRDefault="0016477D" w:rsidP="0016477D">
      <w:pPr>
        <w:jc w:val="both"/>
        <w:rPr>
          <w:rFonts w:ascii="Times New Roman" w:hAnsi="Times New Roman"/>
          <w:sz w:val="28"/>
        </w:rPr>
      </w:pPr>
      <w:r w:rsidRPr="001C601C">
        <w:rPr>
          <w:rFonts w:ascii="Times New Roman" w:hAnsi="Times New Roman"/>
          <w:sz w:val="28"/>
        </w:rPr>
        <w:t>Глав</w:t>
      </w:r>
      <w:r>
        <w:rPr>
          <w:rFonts w:ascii="Times New Roman" w:hAnsi="Times New Roman"/>
          <w:sz w:val="28"/>
        </w:rPr>
        <w:t>ы ЗАТО г. Железногорск</w:t>
      </w:r>
      <w:r w:rsidRPr="001C601C">
        <w:rPr>
          <w:rFonts w:ascii="Times New Roman" w:hAnsi="Times New Roman"/>
          <w:sz w:val="28"/>
        </w:rPr>
        <w:t xml:space="preserve">          </w:t>
      </w:r>
      <w:r w:rsidRPr="001C601C">
        <w:rPr>
          <w:rFonts w:ascii="Times New Roman" w:hAnsi="Times New Roman"/>
          <w:sz w:val="28"/>
        </w:rPr>
        <w:tab/>
      </w:r>
      <w:r w:rsidRPr="001C601C">
        <w:rPr>
          <w:rFonts w:ascii="Times New Roman" w:hAnsi="Times New Roman"/>
          <w:sz w:val="28"/>
        </w:rPr>
        <w:tab/>
      </w:r>
      <w:r w:rsidRPr="001C601C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Р.И. Вычужанин</w:t>
      </w:r>
    </w:p>
    <w:p w:rsidR="00D83E3F" w:rsidRPr="00897F32" w:rsidRDefault="00D83E3F" w:rsidP="00D83E3F">
      <w:pPr>
        <w:jc w:val="both"/>
        <w:rPr>
          <w:sz w:val="28"/>
          <w:szCs w:val="28"/>
        </w:rPr>
      </w:pPr>
    </w:p>
    <w:p w:rsidR="00D57BD2" w:rsidRDefault="00D57BD2" w:rsidP="007F6116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786" w:type="dxa"/>
        <w:tblLook w:val="04A0"/>
      </w:tblPr>
      <w:tblGrid>
        <w:gridCol w:w="4359"/>
      </w:tblGrid>
      <w:tr w:rsidR="00D57BD2" w:rsidRPr="001C172E" w:rsidTr="00D57BD2">
        <w:tc>
          <w:tcPr>
            <w:tcW w:w="4359" w:type="dxa"/>
          </w:tcPr>
          <w:p w:rsidR="00D57BD2" w:rsidRPr="001C172E" w:rsidRDefault="00D57BD2" w:rsidP="00D57BD2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</w:p>
          <w:p w:rsidR="00D57BD2" w:rsidRPr="001C172E" w:rsidRDefault="00D57BD2" w:rsidP="00D57BD2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</w:p>
          <w:p w:rsidR="00D57BD2" w:rsidRPr="001C172E" w:rsidRDefault="00D57BD2" w:rsidP="00D57BD2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</w:p>
          <w:p w:rsidR="00D57BD2" w:rsidRPr="001C172E" w:rsidRDefault="00D57BD2" w:rsidP="00D57BD2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</w:p>
          <w:p w:rsidR="00D57BD2" w:rsidRPr="001C172E" w:rsidRDefault="00D57BD2" w:rsidP="00D57BD2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</w:p>
          <w:p w:rsidR="00D57BD2" w:rsidRPr="001C172E" w:rsidRDefault="00D57BD2" w:rsidP="00D57BD2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</w:p>
          <w:p w:rsidR="00D57BD2" w:rsidRPr="001C172E" w:rsidRDefault="00D57BD2" w:rsidP="00D57BD2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</w:p>
          <w:p w:rsidR="00D57BD2" w:rsidRPr="001C172E" w:rsidRDefault="00D57BD2" w:rsidP="00D57BD2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</w:p>
          <w:p w:rsidR="00D57BD2" w:rsidRPr="001C172E" w:rsidRDefault="00D57BD2" w:rsidP="00D57BD2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</w:p>
          <w:p w:rsidR="00D57BD2" w:rsidRPr="001C172E" w:rsidRDefault="00D57BD2" w:rsidP="00D57BD2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</w:p>
          <w:p w:rsidR="00D57BD2" w:rsidRPr="001C172E" w:rsidRDefault="00D57BD2" w:rsidP="00D57BD2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</w:p>
          <w:p w:rsidR="00D57BD2" w:rsidRPr="001C172E" w:rsidRDefault="00D57BD2" w:rsidP="00D57BD2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</w:p>
          <w:p w:rsidR="00D57BD2" w:rsidRPr="001C172E" w:rsidRDefault="00D57BD2" w:rsidP="00D57BD2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</w:p>
          <w:p w:rsidR="00D57BD2" w:rsidRPr="001C172E" w:rsidRDefault="00D57BD2" w:rsidP="00D57BD2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</w:p>
          <w:p w:rsidR="00D57BD2" w:rsidRPr="001C172E" w:rsidRDefault="00D57BD2" w:rsidP="00D57BD2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</w:p>
          <w:p w:rsidR="00D57BD2" w:rsidRPr="001C172E" w:rsidRDefault="00D57BD2" w:rsidP="00D57BD2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</w:p>
          <w:p w:rsidR="00D57BD2" w:rsidRPr="001C172E" w:rsidRDefault="00D57BD2" w:rsidP="00D57BD2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</w:p>
          <w:p w:rsidR="00D57BD2" w:rsidRPr="001C172E" w:rsidRDefault="00D57BD2" w:rsidP="00D57BD2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</w:p>
          <w:p w:rsidR="00D57BD2" w:rsidRPr="001C172E" w:rsidRDefault="00D57BD2" w:rsidP="00D57BD2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</w:p>
          <w:p w:rsidR="00D57BD2" w:rsidRPr="001C172E" w:rsidRDefault="00D57BD2" w:rsidP="00D57BD2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</w:p>
          <w:p w:rsidR="00D57BD2" w:rsidRPr="001C172E" w:rsidRDefault="00D57BD2" w:rsidP="00D57BD2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</w:p>
          <w:p w:rsidR="00D57BD2" w:rsidRPr="001C172E" w:rsidRDefault="00D57BD2" w:rsidP="00D57BD2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</w:p>
          <w:p w:rsidR="00D57BD2" w:rsidRPr="001C172E" w:rsidRDefault="00D57BD2" w:rsidP="00D57BD2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</w:p>
          <w:p w:rsidR="00D57BD2" w:rsidRPr="001C172E" w:rsidRDefault="00D57BD2" w:rsidP="00D57BD2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</w:p>
          <w:p w:rsidR="00D57BD2" w:rsidRPr="001C172E" w:rsidRDefault="00D57BD2" w:rsidP="00D57BD2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</w:p>
          <w:p w:rsidR="00D57BD2" w:rsidRPr="001C172E" w:rsidRDefault="00D57BD2" w:rsidP="00D57BD2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</w:p>
          <w:p w:rsidR="00D57BD2" w:rsidRPr="001C172E" w:rsidRDefault="00D57BD2" w:rsidP="00D57BD2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</w:p>
          <w:p w:rsidR="00D57BD2" w:rsidRPr="001C172E" w:rsidRDefault="00D57BD2" w:rsidP="00D57BD2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</w:p>
          <w:p w:rsidR="001C172E" w:rsidRPr="001C172E" w:rsidRDefault="001C172E" w:rsidP="00D57BD2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</w:p>
          <w:p w:rsidR="00D57BD2" w:rsidRPr="001C172E" w:rsidRDefault="00D57BD2" w:rsidP="00D57BD2">
            <w:pPr>
              <w:ind w:left="17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57BD2" w:rsidRPr="001C172E" w:rsidRDefault="00D57BD2" w:rsidP="00D57BD2">
      <w:pPr>
        <w:rPr>
          <w:rFonts w:ascii="Arial" w:hAnsi="Arial" w:cs="Arial"/>
        </w:rPr>
      </w:pPr>
      <w:r w:rsidRPr="001C172E">
        <w:rPr>
          <w:rFonts w:ascii="Arial" w:hAnsi="Arial" w:cs="Arial"/>
          <w:sz w:val="28"/>
          <w:szCs w:val="28"/>
        </w:rPr>
        <w:tab/>
      </w:r>
      <w:r w:rsidRPr="001C172E">
        <w:rPr>
          <w:rFonts w:ascii="Arial" w:hAnsi="Arial" w:cs="Arial"/>
          <w:sz w:val="28"/>
          <w:szCs w:val="28"/>
        </w:rPr>
        <w:tab/>
      </w:r>
      <w:r w:rsidRPr="001C172E">
        <w:rPr>
          <w:rFonts w:ascii="Arial" w:hAnsi="Arial" w:cs="Arial"/>
          <w:sz w:val="28"/>
          <w:szCs w:val="28"/>
        </w:rPr>
        <w:tab/>
      </w:r>
      <w:r w:rsidRPr="001C172E">
        <w:rPr>
          <w:rFonts w:ascii="Arial" w:hAnsi="Arial" w:cs="Arial"/>
          <w:sz w:val="28"/>
          <w:szCs w:val="28"/>
        </w:rPr>
        <w:tab/>
      </w:r>
      <w:r w:rsidRPr="001C172E">
        <w:rPr>
          <w:rFonts w:ascii="Arial" w:hAnsi="Arial" w:cs="Arial"/>
          <w:sz w:val="28"/>
          <w:szCs w:val="28"/>
        </w:rPr>
        <w:tab/>
      </w:r>
    </w:p>
    <w:tbl>
      <w:tblPr>
        <w:tblpPr w:leftFromText="180" w:rightFromText="180" w:vertAnchor="text" w:horzAnchor="margin" w:tblpY="-5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536"/>
      </w:tblGrid>
      <w:tr w:rsidR="00D57BD2" w:rsidRPr="001C172E" w:rsidTr="00D57BD2">
        <w:trPr>
          <w:trHeight w:val="156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57BD2" w:rsidRPr="001C172E" w:rsidRDefault="00D57BD2" w:rsidP="00D57BD2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E3C7F" w:rsidRDefault="00CE3C7F" w:rsidP="00EA55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55F8" w:rsidRPr="00EC081F" w:rsidRDefault="00EA55F8" w:rsidP="00EA55F8">
            <w:pPr>
              <w:rPr>
                <w:rFonts w:ascii="Times New Roman" w:hAnsi="Times New Roman"/>
                <w:sz w:val="28"/>
                <w:szCs w:val="28"/>
              </w:rPr>
            </w:pPr>
            <w:r w:rsidRPr="00EC081F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EA55F8" w:rsidRPr="00EC081F" w:rsidRDefault="00EA55F8" w:rsidP="00EA55F8">
            <w:pPr>
              <w:rPr>
                <w:rFonts w:ascii="Times New Roman" w:hAnsi="Times New Roman"/>
                <w:sz w:val="28"/>
                <w:szCs w:val="28"/>
              </w:rPr>
            </w:pPr>
            <w:r w:rsidRPr="00EC081F">
              <w:rPr>
                <w:rFonts w:ascii="Times New Roman" w:hAnsi="Times New Roman"/>
                <w:sz w:val="28"/>
                <w:szCs w:val="28"/>
              </w:rPr>
              <w:t>к постановлению 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081F"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  <w:p w:rsidR="00D57BD2" w:rsidRPr="001C172E" w:rsidRDefault="00EA55F8" w:rsidP="00D14F5B">
            <w:pPr>
              <w:rPr>
                <w:rFonts w:ascii="Arial" w:hAnsi="Arial" w:cs="Arial"/>
                <w:sz w:val="28"/>
                <w:szCs w:val="28"/>
              </w:rPr>
            </w:pPr>
            <w:r w:rsidRPr="00293BBB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3E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4F5B" w:rsidRPr="00D14F5B">
              <w:rPr>
                <w:rFonts w:ascii="Times New Roman" w:hAnsi="Times New Roman"/>
                <w:sz w:val="28"/>
                <w:szCs w:val="28"/>
                <w:u w:val="single"/>
              </w:rPr>
              <w:t>10.04.2025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№ </w:t>
            </w:r>
            <w:r w:rsidR="00D14F5B" w:rsidRPr="00D14F5B">
              <w:rPr>
                <w:rFonts w:ascii="Times New Roman" w:hAnsi="Times New Roman"/>
                <w:sz w:val="28"/>
                <w:szCs w:val="28"/>
                <w:u w:val="single"/>
              </w:rPr>
              <w:t>693</w:t>
            </w:r>
            <w:r w:rsidRPr="00D14F5B"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D57BD2" w:rsidRDefault="00D57BD2" w:rsidP="00D57BD2">
      <w:pPr>
        <w:jc w:val="both"/>
        <w:rPr>
          <w:rFonts w:ascii="Times New Roman" w:hAnsi="Times New Roman"/>
          <w:sz w:val="20"/>
        </w:rPr>
      </w:pPr>
    </w:p>
    <w:p w:rsidR="00D57BD2" w:rsidRPr="0016477D" w:rsidRDefault="0016477D" w:rsidP="00D57BD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</w:p>
    <w:p w:rsidR="00D57BD2" w:rsidRPr="00EA55F8" w:rsidRDefault="0016477D" w:rsidP="00D57BD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57BD2" w:rsidRPr="00EA55F8">
        <w:rPr>
          <w:rFonts w:ascii="Times New Roman" w:hAnsi="Times New Roman"/>
          <w:sz w:val="28"/>
          <w:szCs w:val="28"/>
        </w:rPr>
        <w:t>роведения</w:t>
      </w:r>
      <w:r>
        <w:rPr>
          <w:rFonts w:ascii="Times New Roman" w:hAnsi="Times New Roman"/>
          <w:sz w:val="28"/>
          <w:szCs w:val="28"/>
        </w:rPr>
        <w:t xml:space="preserve"> оценки обеспечения</w:t>
      </w:r>
      <w:r w:rsidR="00D57BD2" w:rsidRPr="00EA55F8">
        <w:rPr>
          <w:rFonts w:ascii="Times New Roman" w:hAnsi="Times New Roman"/>
          <w:sz w:val="28"/>
          <w:szCs w:val="28"/>
        </w:rPr>
        <w:t xml:space="preserve"> готовности </w:t>
      </w:r>
      <w:r>
        <w:rPr>
          <w:rFonts w:ascii="Times New Roman" w:hAnsi="Times New Roman"/>
          <w:sz w:val="28"/>
          <w:szCs w:val="28"/>
        </w:rPr>
        <w:t>к отопительному периоду</w:t>
      </w:r>
      <w:r w:rsidR="00F91E91">
        <w:rPr>
          <w:rFonts w:ascii="Times New Roman" w:hAnsi="Times New Roman"/>
          <w:sz w:val="28"/>
          <w:szCs w:val="28"/>
        </w:rPr>
        <w:t xml:space="preserve">             (далее – Программа)</w:t>
      </w:r>
    </w:p>
    <w:p w:rsidR="00D57BD2" w:rsidRDefault="00D57BD2" w:rsidP="00D57BD2">
      <w:pPr>
        <w:jc w:val="center"/>
        <w:rPr>
          <w:rFonts w:ascii="Times New Roman" w:hAnsi="Times New Roman"/>
          <w:sz w:val="28"/>
          <w:szCs w:val="28"/>
        </w:rPr>
      </w:pPr>
    </w:p>
    <w:p w:rsidR="0016477D" w:rsidRPr="00576D8C" w:rsidRDefault="0016477D" w:rsidP="0016477D">
      <w:pPr>
        <w:pStyle w:val="af0"/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76D8C">
        <w:rPr>
          <w:rFonts w:ascii="Times New Roman" w:hAnsi="Times New Roman"/>
          <w:sz w:val="28"/>
          <w:szCs w:val="28"/>
        </w:rPr>
        <w:t xml:space="preserve">1. </w:t>
      </w:r>
      <w:r w:rsidR="00B3526E">
        <w:rPr>
          <w:rFonts w:ascii="Times New Roman" w:hAnsi="Times New Roman"/>
          <w:sz w:val="28"/>
          <w:szCs w:val="28"/>
        </w:rPr>
        <w:t>Программа</w:t>
      </w:r>
      <w:r w:rsidRPr="00576D8C">
        <w:rPr>
          <w:rFonts w:ascii="Times New Roman" w:hAnsi="Times New Roman"/>
          <w:sz w:val="28"/>
          <w:szCs w:val="28"/>
        </w:rPr>
        <w:t xml:space="preserve"> устанавливает</w:t>
      </w:r>
      <w:r w:rsidR="00B3526E">
        <w:rPr>
          <w:rFonts w:ascii="Times New Roman" w:hAnsi="Times New Roman"/>
          <w:sz w:val="28"/>
          <w:szCs w:val="28"/>
        </w:rPr>
        <w:t xml:space="preserve"> обязательные требования по обеспечению готовности к отопительному периоду</w:t>
      </w:r>
      <w:r w:rsidRPr="00576D8C">
        <w:rPr>
          <w:rFonts w:ascii="Times New Roman" w:hAnsi="Times New Roman"/>
          <w:sz w:val="28"/>
          <w:szCs w:val="28"/>
        </w:rPr>
        <w:t xml:space="preserve"> </w:t>
      </w:r>
      <w:r w:rsidR="00B3526E">
        <w:rPr>
          <w:rFonts w:ascii="Times New Roman" w:hAnsi="Times New Roman"/>
          <w:sz w:val="28"/>
          <w:szCs w:val="28"/>
        </w:rPr>
        <w:t>для:</w:t>
      </w:r>
    </w:p>
    <w:p w:rsidR="0016477D" w:rsidRPr="00576D8C" w:rsidRDefault="00643F6C" w:rsidP="0016477D">
      <w:pPr>
        <w:pStyle w:val="af0"/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P382"/>
      <w:bookmarkEnd w:id="0"/>
      <w:r>
        <w:rPr>
          <w:rFonts w:ascii="Times New Roman" w:hAnsi="Times New Roman"/>
          <w:sz w:val="28"/>
          <w:szCs w:val="28"/>
        </w:rPr>
        <w:tab/>
      </w:r>
      <w:r w:rsidR="00B3526E">
        <w:rPr>
          <w:rFonts w:ascii="Times New Roman" w:hAnsi="Times New Roman"/>
          <w:sz w:val="28"/>
          <w:szCs w:val="28"/>
        </w:rPr>
        <w:t>1.1. Муниципальных образований</w:t>
      </w:r>
      <w:r w:rsidR="0016477D" w:rsidRPr="00576D8C">
        <w:rPr>
          <w:rFonts w:ascii="Times New Roman" w:hAnsi="Times New Roman"/>
          <w:sz w:val="28"/>
          <w:szCs w:val="28"/>
        </w:rPr>
        <w:t>.</w:t>
      </w:r>
    </w:p>
    <w:p w:rsidR="00B3526E" w:rsidRDefault="00643F6C" w:rsidP="00B3526E">
      <w:pPr>
        <w:pStyle w:val="af0"/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P383"/>
      <w:bookmarkEnd w:id="1"/>
      <w:r>
        <w:rPr>
          <w:rFonts w:ascii="Times New Roman" w:hAnsi="Times New Roman"/>
          <w:sz w:val="28"/>
          <w:szCs w:val="28"/>
        </w:rPr>
        <w:tab/>
      </w:r>
      <w:r w:rsidR="0016477D" w:rsidRPr="00576D8C">
        <w:rPr>
          <w:rFonts w:ascii="Times New Roman" w:hAnsi="Times New Roman"/>
          <w:sz w:val="28"/>
          <w:szCs w:val="28"/>
        </w:rPr>
        <w:t xml:space="preserve">1.2. </w:t>
      </w:r>
      <w:r w:rsidR="00B3526E" w:rsidRPr="00B3526E">
        <w:rPr>
          <w:rFonts w:ascii="Times New Roman" w:hAnsi="Times New Roman"/>
          <w:sz w:val="28"/>
          <w:szCs w:val="28"/>
        </w:rPr>
        <w:t>Теплоснабжающих организаций и теплосетевых организаций.</w:t>
      </w:r>
      <w:bookmarkStart w:id="2" w:name="P384"/>
      <w:bookmarkEnd w:id="2"/>
    </w:p>
    <w:p w:rsidR="00B3526E" w:rsidRDefault="00643F6C" w:rsidP="00B3526E">
      <w:pPr>
        <w:pStyle w:val="af0"/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6477D" w:rsidRPr="00576D8C">
        <w:rPr>
          <w:rFonts w:ascii="Times New Roman" w:hAnsi="Times New Roman"/>
          <w:sz w:val="28"/>
          <w:szCs w:val="28"/>
        </w:rPr>
        <w:t xml:space="preserve">1.3. </w:t>
      </w:r>
      <w:bookmarkStart w:id="3" w:name="P385"/>
      <w:bookmarkEnd w:id="3"/>
      <w:r w:rsidR="00B3526E" w:rsidRPr="00576D8C">
        <w:rPr>
          <w:rFonts w:ascii="Times New Roman" w:hAnsi="Times New Roman"/>
          <w:sz w:val="28"/>
          <w:szCs w:val="28"/>
        </w:rPr>
        <w:t>Потребителей тепловой энергии, теплопотребляющие установки которых подключены (технологически присоединены) к системе теплоснабжения и которые приобретают тепловую энергию (мощность), теплоноситель для использования на принадлежащих им на праве собственности или ином законном основании теплопотребляющих установках, в том числе владельцы встроенных и встроенно-пристроенных нежилых помещений в многоквартирных домах, чьи теплопотребляющие установки подключены (технологически присоединены) к системе теплоснабжения по отдельному тепловому вводу, - в отношении теплопотребляющих установок, инженерных коммуникаций (в том числе тепловых сетей при наличии таких сетей), принадлежащих указанным лицам на праве собственности или ином законном основании, за исключением теплопотребляющих установок и инженерных коммуникаций жилых домов (домовладений).</w:t>
      </w:r>
    </w:p>
    <w:p w:rsidR="00B3526E" w:rsidRDefault="00643F6C" w:rsidP="00B3526E">
      <w:pPr>
        <w:pStyle w:val="af0"/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6477D" w:rsidRPr="00576D8C">
        <w:rPr>
          <w:rFonts w:ascii="Times New Roman" w:hAnsi="Times New Roman"/>
          <w:sz w:val="28"/>
          <w:szCs w:val="28"/>
        </w:rPr>
        <w:t xml:space="preserve">1.4. </w:t>
      </w:r>
      <w:bookmarkStart w:id="4" w:name="P386"/>
      <w:bookmarkEnd w:id="4"/>
      <w:r w:rsidR="00B3526E" w:rsidRPr="00576D8C">
        <w:rPr>
          <w:rFonts w:ascii="Times New Roman" w:hAnsi="Times New Roman"/>
          <w:sz w:val="28"/>
          <w:szCs w:val="28"/>
        </w:rPr>
        <w:t xml:space="preserve">Управляющих организаций, а также товариществ собственников жилья, жилищных кооперативов, жилищно-строительных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домами - в части теплопотребляющих установок, инженерных коммуникаций (в том числе тепловые сети при наличии таких сетей) и иного общедомового имущества, обслуживающего более одного жилого и (или) нежилого помещения в многоквартирном доме (в том числе котельные, бойлерные, элеваторные узлы), обязанность по содержанию и (или) техническому обслуживанию, и (или) ремонту, и (или) эксплуатации которого возложена на соответствующих лиц договором либо требованиями </w:t>
      </w:r>
      <w:hyperlink r:id="rId10">
        <w:r w:rsidR="00B3526E" w:rsidRPr="00576D8C">
          <w:rPr>
            <w:rFonts w:ascii="Times New Roman" w:hAnsi="Times New Roman"/>
            <w:color w:val="0000FF"/>
            <w:sz w:val="28"/>
            <w:szCs w:val="28"/>
          </w:rPr>
          <w:t>статьи 161</w:t>
        </w:r>
      </w:hyperlink>
      <w:r w:rsidR="00B3526E" w:rsidRPr="00576D8C">
        <w:rPr>
          <w:rFonts w:ascii="Times New Roman" w:hAnsi="Times New Roman"/>
          <w:sz w:val="28"/>
          <w:szCs w:val="28"/>
        </w:rPr>
        <w:t xml:space="preserve"> Жилищного кодекса Российской Федерации.</w:t>
      </w:r>
    </w:p>
    <w:p w:rsidR="00B3526E" w:rsidRDefault="00643F6C" w:rsidP="00B3526E">
      <w:pPr>
        <w:pStyle w:val="af0"/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6477D" w:rsidRPr="00576D8C">
        <w:rPr>
          <w:rFonts w:ascii="Times New Roman" w:hAnsi="Times New Roman"/>
          <w:sz w:val="28"/>
          <w:szCs w:val="28"/>
        </w:rPr>
        <w:t xml:space="preserve">1.5. </w:t>
      </w:r>
      <w:bookmarkStart w:id="5" w:name="P387"/>
      <w:bookmarkEnd w:id="5"/>
      <w:r w:rsidR="00B3526E" w:rsidRPr="00576D8C">
        <w:rPr>
          <w:rFonts w:ascii="Times New Roman" w:hAnsi="Times New Roman"/>
          <w:sz w:val="28"/>
          <w:szCs w:val="28"/>
        </w:rPr>
        <w:t xml:space="preserve">Лиц, с которыми в соответствии с </w:t>
      </w:r>
      <w:hyperlink r:id="rId11">
        <w:r w:rsidR="00B3526E" w:rsidRPr="00576D8C">
          <w:rPr>
            <w:rFonts w:ascii="Times New Roman" w:hAnsi="Times New Roman"/>
            <w:color w:val="0000FF"/>
            <w:sz w:val="28"/>
            <w:szCs w:val="28"/>
          </w:rPr>
          <w:t>частью 1 статьи 164</w:t>
        </w:r>
      </w:hyperlink>
      <w:r w:rsidR="00B3526E" w:rsidRPr="00576D8C">
        <w:rPr>
          <w:rFonts w:ascii="Times New Roman" w:hAnsi="Times New Roman"/>
          <w:sz w:val="28"/>
          <w:szCs w:val="28"/>
        </w:rPr>
        <w:t xml:space="preserve"> Жилищного кодекса Российской Федерации собственниками помещений в многоквартирном доме заключены договоры оказания услуг по содержанию и (или) выполнению работ по ремонту общего имущества в целях надлежащего содержания и (или) ремонта внутридомовой системы </w:t>
      </w:r>
      <w:r w:rsidR="00B3526E" w:rsidRPr="00576D8C">
        <w:rPr>
          <w:rFonts w:ascii="Times New Roman" w:hAnsi="Times New Roman"/>
          <w:sz w:val="28"/>
          <w:szCs w:val="28"/>
        </w:rPr>
        <w:lastRenderedPageBreak/>
        <w:t>отопления в многоквартирном доме, или председателя совета многоквартирного дома в случае, если собственниками помещений в многоквартирном доме не принято решение о заключении таких договоров, или муниципальными образованиями в случае, если способ управления многоквартирным домом не выбран или выбранный способ управления не реализован, - в части теплопотребляющих установок, инженерных коммуникаций (в том числе тепловые сети при наличии таких сетей) и иного общедомового имущества, обслуживающего более одного жилого и (или) нежилого помещения в многоквартирном доме (в том числе котельные, бойлерные, элеваторные узлы), обязанность по содержанию и (или) техническому обслуживанию, и (или) ремонту, и (или) эксплуатации которого возложена на соответствующих лиц договором либо требованиями жилищного законодательства.</w:t>
      </w:r>
    </w:p>
    <w:p w:rsidR="00B3526E" w:rsidRPr="00576D8C" w:rsidRDefault="00643F6C" w:rsidP="00B3526E">
      <w:pPr>
        <w:pStyle w:val="af0"/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6477D" w:rsidRPr="00576D8C">
        <w:rPr>
          <w:rFonts w:ascii="Times New Roman" w:hAnsi="Times New Roman"/>
          <w:sz w:val="28"/>
          <w:szCs w:val="28"/>
        </w:rPr>
        <w:t xml:space="preserve">1.6. </w:t>
      </w:r>
      <w:r w:rsidR="00B3526E" w:rsidRPr="00576D8C">
        <w:rPr>
          <w:rFonts w:ascii="Times New Roman" w:hAnsi="Times New Roman"/>
          <w:sz w:val="28"/>
          <w:szCs w:val="28"/>
        </w:rPr>
        <w:t xml:space="preserve">Владельцев тепловых сетей, которые не являются теплосетевыми организациями в соответствии с критериями, установленными </w:t>
      </w:r>
      <w:hyperlink r:id="rId12">
        <w:r w:rsidR="00B3526E" w:rsidRPr="00576D8C">
          <w:rPr>
            <w:rFonts w:ascii="Times New Roman" w:hAnsi="Times New Roman"/>
            <w:color w:val="0000FF"/>
            <w:sz w:val="28"/>
            <w:szCs w:val="28"/>
          </w:rPr>
          <w:t>пунктами 56(1)</w:t>
        </w:r>
      </w:hyperlink>
      <w:r w:rsidR="00B3526E" w:rsidRPr="00576D8C">
        <w:rPr>
          <w:rFonts w:ascii="Times New Roman" w:hAnsi="Times New Roman"/>
          <w:sz w:val="28"/>
          <w:szCs w:val="28"/>
        </w:rPr>
        <w:t xml:space="preserve"> и </w:t>
      </w:r>
      <w:hyperlink r:id="rId13">
        <w:r w:rsidR="00B3526E" w:rsidRPr="00576D8C">
          <w:rPr>
            <w:rFonts w:ascii="Times New Roman" w:hAnsi="Times New Roman"/>
            <w:color w:val="0000FF"/>
            <w:sz w:val="28"/>
            <w:szCs w:val="28"/>
          </w:rPr>
          <w:t>56(2)</w:t>
        </w:r>
      </w:hyperlink>
      <w:r w:rsidR="00B3526E" w:rsidRPr="00576D8C">
        <w:rPr>
          <w:rFonts w:ascii="Times New Roman" w:hAnsi="Times New Roman"/>
          <w:sz w:val="28"/>
          <w:szCs w:val="28"/>
        </w:rPr>
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(далее - Правила N 808), и которые осуществляют передачу тепловой энергии потребителям, теплопотребляющие установки которых присоединены к их тепловым сетям, или в сети теплосетевых организаций (далее - владельцы тепловых сетей, не являющиеся теплосетевыми организациями).</w:t>
      </w:r>
    </w:p>
    <w:p w:rsidR="0016477D" w:rsidRPr="00576D8C" w:rsidRDefault="00643F6C" w:rsidP="0016477D">
      <w:pPr>
        <w:pStyle w:val="af0"/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91E9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="00F91E91">
        <w:rPr>
          <w:rFonts w:ascii="Times New Roman" w:hAnsi="Times New Roman"/>
          <w:sz w:val="28"/>
          <w:szCs w:val="28"/>
        </w:rPr>
        <w:t>Действие</w:t>
      </w:r>
      <w:r w:rsidR="0016477D" w:rsidRPr="00576D8C">
        <w:rPr>
          <w:rFonts w:ascii="Times New Roman" w:hAnsi="Times New Roman"/>
          <w:sz w:val="28"/>
          <w:szCs w:val="28"/>
        </w:rPr>
        <w:t xml:space="preserve"> </w:t>
      </w:r>
      <w:r w:rsidR="00F91E91">
        <w:rPr>
          <w:rFonts w:ascii="Times New Roman" w:hAnsi="Times New Roman"/>
          <w:sz w:val="28"/>
          <w:szCs w:val="28"/>
        </w:rPr>
        <w:t>Программы</w:t>
      </w:r>
      <w:r w:rsidR="0016477D" w:rsidRPr="00576D8C">
        <w:rPr>
          <w:rFonts w:ascii="Times New Roman" w:hAnsi="Times New Roman"/>
          <w:sz w:val="28"/>
          <w:szCs w:val="28"/>
        </w:rPr>
        <w:t xml:space="preserve"> не распространяется на организации, подведомственные федеральным органам исполнительной власти в сфере обороны, обеспечения безопасности, государственной охраны, внешней разведки, которые производят тепловую энергию только для собственных нужд.</w:t>
      </w:r>
      <w:r w:rsidR="00F91E91">
        <w:rPr>
          <w:rFonts w:ascii="Times New Roman" w:hAnsi="Times New Roman"/>
          <w:sz w:val="28"/>
          <w:szCs w:val="28"/>
        </w:rPr>
        <w:t xml:space="preserve"> </w:t>
      </w:r>
      <w:r w:rsidR="0016477D" w:rsidRPr="00576D8C">
        <w:rPr>
          <w:rFonts w:ascii="Times New Roman" w:hAnsi="Times New Roman"/>
          <w:sz w:val="28"/>
          <w:szCs w:val="28"/>
        </w:rPr>
        <w:t xml:space="preserve">Действие </w:t>
      </w:r>
      <w:r w:rsidR="00F91E91">
        <w:rPr>
          <w:rFonts w:ascii="Times New Roman" w:hAnsi="Times New Roman"/>
          <w:sz w:val="28"/>
          <w:szCs w:val="28"/>
        </w:rPr>
        <w:t>Программы</w:t>
      </w:r>
      <w:r w:rsidR="0016477D" w:rsidRPr="00576D8C">
        <w:rPr>
          <w:rFonts w:ascii="Times New Roman" w:hAnsi="Times New Roman"/>
          <w:sz w:val="28"/>
          <w:szCs w:val="28"/>
        </w:rPr>
        <w:t xml:space="preserve"> не распространяется на федеральный орган исполнительной власти в сфере мобилизационной подготовки и мобилизации.</w:t>
      </w:r>
    </w:p>
    <w:p w:rsidR="0016477D" w:rsidRPr="00576D8C" w:rsidRDefault="00643F6C" w:rsidP="0016477D">
      <w:pPr>
        <w:pStyle w:val="af0"/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6477D" w:rsidRPr="00576D8C">
        <w:rPr>
          <w:rFonts w:ascii="Times New Roman" w:hAnsi="Times New Roman"/>
          <w:sz w:val="28"/>
          <w:szCs w:val="28"/>
        </w:rPr>
        <w:t xml:space="preserve">3. Оценка обеспечения готовности лиц, указанных в </w:t>
      </w:r>
      <w:hyperlink w:anchor="P384">
        <w:r w:rsidR="0016477D" w:rsidRPr="00576D8C">
          <w:rPr>
            <w:rFonts w:ascii="Times New Roman" w:hAnsi="Times New Roman"/>
            <w:color w:val="0000FF"/>
            <w:sz w:val="28"/>
            <w:szCs w:val="28"/>
          </w:rPr>
          <w:t>подпункте 1.3 пункта 1</w:t>
        </w:r>
      </w:hyperlink>
      <w:r w:rsidR="0016477D" w:rsidRPr="00576D8C">
        <w:rPr>
          <w:rFonts w:ascii="Times New Roman" w:hAnsi="Times New Roman"/>
          <w:sz w:val="28"/>
          <w:szCs w:val="28"/>
        </w:rPr>
        <w:t xml:space="preserve"> </w:t>
      </w:r>
      <w:r w:rsidR="00F91E91">
        <w:rPr>
          <w:rFonts w:ascii="Times New Roman" w:hAnsi="Times New Roman"/>
          <w:sz w:val="28"/>
          <w:szCs w:val="28"/>
        </w:rPr>
        <w:t>Программы</w:t>
      </w:r>
      <w:r w:rsidR="0016477D" w:rsidRPr="00576D8C">
        <w:rPr>
          <w:rFonts w:ascii="Times New Roman" w:hAnsi="Times New Roman"/>
          <w:sz w:val="28"/>
          <w:szCs w:val="28"/>
        </w:rPr>
        <w:t>, проводится в отношении теплопотребляющих установок, инженерных коммуникаций, принадлежащих указанным лицам на праве собственности или ином законном основании за исключением теплопотребляющих установок и инженерных коммуникаций жилых домов (домовладений).</w:t>
      </w:r>
    </w:p>
    <w:p w:rsidR="0016477D" w:rsidRPr="00576D8C" w:rsidRDefault="00643F6C" w:rsidP="0016477D">
      <w:pPr>
        <w:pStyle w:val="af0"/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6477D" w:rsidRPr="00576D8C">
        <w:rPr>
          <w:rFonts w:ascii="Times New Roman" w:hAnsi="Times New Roman"/>
          <w:sz w:val="28"/>
          <w:szCs w:val="28"/>
        </w:rPr>
        <w:t xml:space="preserve">Оценка обеспечения готовности лиц, указанных в </w:t>
      </w:r>
      <w:hyperlink w:anchor="P385">
        <w:r w:rsidR="0016477D" w:rsidRPr="00576D8C">
          <w:rPr>
            <w:rFonts w:ascii="Times New Roman" w:hAnsi="Times New Roman"/>
            <w:color w:val="0000FF"/>
            <w:sz w:val="28"/>
            <w:szCs w:val="28"/>
          </w:rPr>
          <w:t>подпунктах 1.4</w:t>
        </w:r>
      </w:hyperlink>
      <w:r w:rsidR="0016477D" w:rsidRPr="00576D8C">
        <w:rPr>
          <w:rFonts w:ascii="Times New Roman" w:hAnsi="Times New Roman"/>
          <w:sz w:val="28"/>
          <w:szCs w:val="28"/>
        </w:rPr>
        <w:t xml:space="preserve">, </w:t>
      </w:r>
      <w:hyperlink w:anchor="P386">
        <w:r w:rsidR="0016477D" w:rsidRPr="00576D8C">
          <w:rPr>
            <w:rFonts w:ascii="Times New Roman" w:hAnsi="Times New Roman"/>
            <w:color w:val="0000FF"/>
            <w:sz w:val="28"/>
            <w:szCs w:val="28"/>
          </w:rPr>
          <w:t>1.5 пункта 1</w:t>
        </w:r>
      </w:hyperlink>
      <w:r w:rsidR="00F91E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</w:t>
      </w:r>
      <w:r w:rsidR="0016477D" w:rsidRPr="00576D8C">
        <w:rPr>
          <w:rFonts w:ascii="Times New Roman" w:hAnsi="Times New Roman"/>
          <w:sz w:val="28"/>
          <w:szCs w:val="28"/>
        </w:rPr>
        <w:t xml:space="preserve">, проводится в отношении теплопотребляющих установок, инженерных коммуникации и иного общедомового имущества, обслуживающего более одного жилого и (или) нежилого помещения в многоквартирном доме (в том числе котельных, бойлерных, элеваторных узлов), обязанность по содержанию и (или) техническому обслуживанию, и (или) ремонту, и (или) эксплуатации которых возложена на лиц, указанных в </w:t>
      </w:r>
      <w:hyperlink w:anchor="P385">
        <w:r w:rsidR="0016477D" w:rsidRPr="00576D8C">
          <w:rPr>
            <w:rFonts w:ascii="Times New Roman" w:hAnsi="Times New Roman"/>
            <w:color w:val="0000FF"/>
            <w:sz w:val="28"/>
            <w:szCs w:val="28"/>
          </w:rPr>
          <w:t>подпунктах 1.4</w:t>
        </w:r>
      </w:hyperlink>
      <w:r w:rsidR="0016477D" w:rsidRPr="00576D8C">
        <w:rPr>
          <w:rFonts w:ascii="Times New Roman" w:hAnsi="Times New Roman"/>
          <w:sz w:val="28"/>
          <w:szCs w:val="28"/>
        </w:rPr>
        <w:t xml:space="preserve">, </w:t>
      </w:r>
      <w:hyperlink w:anchor="P386">
        <w:r w:rsidR="0016477D" w:rsidRPr="00576D8C">
          <w:rPr>
            <w:rFonts w:ascii="Times New Roman" w:hAnsi="Times New Roman"/>
            <w:color w:val="0000FF"/>
            <w:sz w:val="28"/>
            <w:szCs w:val="28"/>
          </w:rPr>
          <w:t>1.5 пункта 1</w:t>
        </w:r>
      </w:hyperlink>
      <w:r w:rsidR="0016477D" w:rsidRPr="00576D8C">
        <w:rPr>
          <w:rFonts w:ascii="Times New Roman" w:hAnsi="Times New Roman"/>
          <w:sz w:val="28"/>
          <w:szCs w:val="28"/>
        </w:rPr>
        <w:t xml:space="preserve"> </w:t>
      </w:r>
      <w:r w:rsidR="00A45124">
        <w:rPr>
          <w:rFonts w:ascii="Times New Roman" w:hAnsi="Times New Roman"/>
          <w:sz w:val="28"/>
          <w:szCs w:val="28"/>
        </w:rPr>
        <w:t>Программы</w:t>
      </w:r>
      <w:r w:rsidR="0016477D" w:rsidRPr="00576D8C">
        <w:rPr>
          <w:rFonts w:ascii="Times New Roman" w:hAnsi="Times New Roman"/>
          <w:sz w:val="28"/>
          <w:szCs w:val="28"/>
        </w:rPr>
        <w:t xml:space="preserve">, в соответствии со </w:t>
      </w:r>
      <w:hyperlink r:id="rId14">
        <w:r w:rsidR="0016477D" w:rsidRPr="00576D8C">
          <w:rPr>
            <w:rFonts w:ascii="Times New Roman" w:hAnsi="Times New Roman"/>
            <w:color w:val="0000FF"/>
            <w:sz w:val="28"/>
            <w:szCs w:val="28"/>
          </w:rPr>
          <w:t>статьей 161</w:t>
        </w:r>
      </w:hyperlink>
      <w:r w:rsidR="0016477D" w:rsidRPr="00576D8C">
        <w:rPr>
          <w:rFonts w:ascii="Times New Roman" w:hAnsi="Times New Roman"/>
          <w:sz w:val="28"/>
          <w:szCs w:val="28"/>
        </w:rPr>
        <w:t xml:space="preserve"> Жилищного кодекса Российской Федерации.</w:t>
      </w:r>
    </w:p>
    <w:p w:rsidR="0016477D" w:rsidRPr="00643F6C" w:rsidRDefault="00A45124" w:rsidP="0016477D">
      <w:pPr>
        <w:pStyle w:val="af0"/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bookmarkStart w:id="6" w:name="P392"/>
      <w:bookmarkEnd w:id="6"/>
      <w:r>
        <w:rPr>
          <w:rFonts w:ascii="Times New Roman" w:hAnsi="Times New Roman"/>
          <w:sz w:val="28"/>
          <w:szCs w:val="28"/>
        </w:rPr>
        <w:lastRenderedPageBreak/>
        <w:tab/>
      </w:r>
      <w:r w:rsidR="0016477D" w:rsidRPr="00643F6C">
        <w:rPr>
          <w:rFonts w:ascii="Times New Roman" w:hAnsi="Times New Roman"/>
          <w:sz w:val="28"/>
          <w:szCs w:val="28"/>
        </w:rPr>
        <w:t>4. Для проведения оценки обеспечения готовн</w:t>
      </w:r>
      <w:r w:rsidR="00F91E91" w:rsidRPr="00643F6C">
        <w:rPr>
          <w:rFonts w:ascii="Times New Roman" w:hAnsi="Times New Roman"/>
          <w:sz w:val="28"/>
          <w:szCs w:val="28"/>
        </w:rPr>
        <w:t>ости в срок до 15 августа создается комиссия</w:t>
      </w:r>
      <w:r w:rsidR="0016477D" w:rsidRPr="00643F6C">
        <w:rPr>
          <w:rFonts w:ascii="Times New Roman" w:hAnsi="Times New Roman"/>
          <w:sz w:val="28"/>
          <w:szCs w:val="28"/>
        </w:rPr>
        <w:t>.</w:t>
      </w:r>
    </w:p>
    <w:p w:rsidR="0016477D" w:rsidRPr="00643F6C" w:rsidRDefault="0016477D" w:rsidP="00A4512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45124">
        <w:rPr>
          <w:rFonts w:ascii="Times New Roman" w:hAnsi="Times New Roman" w:cs="Times New Roman"/>
          <w:sz w:val="28"/>
          <w:szCs w:val="28"/>
        </w:rPr>
        <w:t xml:space="preserve">5. Работа комиссии осуществляется в соответствии с программой проведения оценки обеспечения готовности к отопительному периоду (далее - программа), утверждаемой председателем (заместителем председателя) комиссии, содержащей информацию о лицах, подлежащих оценке обеспечения готовности, описание прав и обязанностей членов комиссии в соответствии с законодательством Российской Федерации, сроки и график проведения оценки готовности и оценочный лист для расчета индекса готовности к отопительному периоду (далее - оценочный лист) (рекомендуемые образцы приведены в </w:t>
      </w:r>
      <w:hyperlink w:anchor="P445">
        <w:r w:rsidRPr="00A45124">
          <w:rPr>
            <w:rFonts w:ascii="Times New Roman" w:hAnsi="Times New Roman" w:cs="Times New Roman"/>
            <w:sz w:val="28"/>
            <w:szCs w:val="28"/>
          </w:rPr>
          <w:t>приложениях NN 1</w:t>
        </w:r>
      </w:hyperlink>
      <w:r w:rsidRPr="00A4512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886">
        <w:r w:rsidRPr="00A45124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A45124">
        <w:rPr>
          <w:rFonts w:ascii="Times New Roman" w:hAnsi="Times New Roman" w:cs="Times New Roman"/>
          <w:sz w:val="28"/>
          <w:szCs w:val="28"/>
        </w:rPr>
        <w:t xml:space="preserve"> к </w:t>
      </w:r>
      <w:r w:rsidR="00A45124" w:rsidRPr="00A45124">
        <w:rPr>
          <w:rFonts w:ascii="Times New Roman" w:hAnsi="Times New Roman" w:cs="Times New Roman"/>
          <w:sz w:val="28"/>
          <w:szCs w:val="28"/>
        </w:rPr>
        <w:t>Порядку проведения оценки готовности к отопительному периоду, утвержденному приказом Минэнерго Россииот 13 ноября 2024 г. N 2234</w:t>
      </w:r>
      <w:r w:rsidRPr="00643F6C">
        <w:rPr>
          <w:rFonts w:ascii="Times New Roman" w:hAnsi="Times New Roman"/>
          <w:sz w:val="28"/>
          <w:szCs w:val="28"/>
        </w:rPr>
        <w:t>).</w:t>
      </w:r>
    </w:p>
    <w:p w:rsidR="0016477D" w:rsidRPr="00643F6C" w:rsidRDefault="00A45124" w:rsidP="0016477D">
      <w:pPr>
        <w:pStyle w:val="af0"/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bookmarkStart w:id="7" w:name="P394"/>
      <w:bookmarkEnd w:id="7"/>
      <w:r>
        <w:rPr>
          <w:rFonts w:ascii="Times New Roman" w:hAnsi="Times New Roman"/>
          <w:sz w:val="28"/>
          <w:szCs w:val="28"/>
        </w:rPr>
        <w:tab/>
      </w:r>
      <w:r w:rsidR="0016477D" w:rsidRPr="00643F6C">
        <w:rPr>
          <w:rFonts w:ascii="Times New Roman" w:hAnsi="Times New Roman"/>
          <w:sz w:val="28"/>
          <w:szCs w:val="28"/>
        </w:rPr>
        <w:t xml:space="preserve">6. В целях оценки обеспечения готовности лиц, указанных в </w:t>
      </w:r>
      <w:hyperlink w:anchor="P385">
        <w:r w:rsidR="0016477D" w:rsidRPr="00643F6C">
          <w:rPr>
            <w:rFonts w:ascii="Times New Roman" w:hAnsi="Times New Roman"/>
            <w:sz w:val="28"/>
            <w:szCs w:val="28"/>
          </w:rPr>
          <w:t>подпунктах 1.4</w:t>
        </w:r>
      </w:hyperlink>
      <w:r w:rsidR="0016477D" w:rsidRPr="00643F6C">
        <w:rPr>
          <w:rFonts w:ascii="Times New Roman" w:hAnsi="Times New Roman"/>
          <w:sz w:val="28"/>
          <w:szCs w:val="28"/>
        </w:rPr>
        <w:t xml:space="preserve">, </w:t>
      </w:r>
      <w:hyperlink w:anchor="P386">
        <w:r w:rsidR="0016477D" w:rsidRPr="00643F6C">
          <w:rPr>
            <w:rFonts w:ascii="Times New Roman" w:hAnsi="Times New Roman"/>
            <w:sz w:val="28"/>
            <w:szCs w:val="28"/>
          </w:rPr>
          <w:t>1.5 пункта 1</w:t>
        </w:r>
      </w:hyperlink>
      <w:r w:rsidR="0016477D" w:rsidRPr="00643F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</w:t>
      </w:r>
      <w:r w:rsidR="0016477D" w:rsidRPr="00643F6C">
        <w:rPr>
          <w:rFonts w:ascii="Times New Roman" w:hAnsi="Times New Roman"/>
          <w:sz w:val="28"/>
          <w:szCs w:val="28"/>
        </w:rPr>
        <w:t>, в отношении многоквартирного дома, в котором установлено внутридомовое и (или) внутриквартирное газовое оборудование, в состав комиссии могут включаться по согласованию представители газораспределительной организации, осуществляющей аварийно-диспетчерское обеспечение внутридомового и (или) внутриквартирного газового оборудования в таком многоквартирном доме.</w:t>
      </w:r>
    </w:p>
    <w:p w:rsidR="0016477D" w:rsidRPr="00643F6C" w:rsidRDefault="00312B86" w:rsidP="0016477D">
      <w:pPr>
        <w:pStyle w:val="af0"/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6477D" w:rsidRPr="00643F6C">
        <w:rPr>
          <w:rFonts w:ascii="Times New Roman" w:hAnsi="Times New Roman"/>
          <w:sz w:val="28"/>
          <w:szCs w:val="28"/>
        </w:rPr>
        <w:t>В случае если снабжение тепловой энергией населения и (или) социально значимых категорий потребителей осуществляется с использованием объектов теплоснабжения лиц, подведомственных федеральным органам исполнительной власти в сфере обороны, обеспечения безопасности, государственной охраны, внешней разведки, то при проведении оценки обеспечения их готовности к отопительному периоду в комиссию уполномоченного органа включаются должностные лица подразделений указанных федеральных органов исполнительной власти. Оценка готовности объектов, подведомственных федеральным органам исполнительной власти в сфере обороны, обеспечения безопасности, государственной охраны, внешней разведки, осуществляется с соблюдением требований законодательства Российской Федерации о государственной тайне.</w:t>
      </w:r>
    </w:p>
    <w:p w:rsidR="0016477D" w:rsidRPr="00643F6C" w:rsidRDefault="00312B86" w:rsidP="0016477D">
      <w:pPr>
        <w:pStyle w:val="af0"/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6477D" w:rsidRPr="00643F6C">
        <w:rPr>
          <w:rFonts w:ascii="Times New Roman" w:hAnsi="Times New Roman"/>
          <w:sz w:val="28"/>
          <w:szCs w:val="28"/>
        </w:rPr>
        <w:t>7. Комиссия в срок не позднее чем за 20 календарных дней до дня начала проведения оценки обеспечения готовности уведомляет о сроках проведения оценки готовности посредством размещения на официальных сайтах уполномоченных органов в информационно-телекоммуникационной сети "Интернет" информации о начале проведения оценки обеспечения готовности и программы оценки готовности (за исключением программ оценки готовности лиц, подведомственных федеральным органам исполнительной власти в сфере обороны, обеспечения безопасности, государстве</w:t>
      </w:r>
      <w:r w:rsidR="005B1552" w:rsidRPr="00643F6C">
        <w:rPr>
          <w:rFonts w:ascii="Times New Roman" w:hAnsi="Times New Roman"/>
          <w:sz w:val="28"/>
          <w:szCs w:val="28"/>
        </w:rPr>
        <w:t>нной охраны, внешней разведки). Л</w:t>
      </w:r>
      <w:r w:rsidR="0016477D" w:rsidRPr="00643F6C">
        <w:rPr>
          <w:rFonts w:ascii="Times New Roman" w:hAnsi="Times New Roman"/>
          <w:sz w:val="28"/>
          <w:szCs w:val="28"/>
        </w:rPr>
        <w:t xml:space="preserve">ица, указанные в </w:t>
      </w:r>
      <w:hyperlink w:anchor="P383">
        <w:r w:rsidR="0016477D" w:rsidRPr="00643F6C">
          <w:rPr>
            <w:rFonts w:ascii="Times New Roman" w:hAnsi="Times New Roman"/>
            <w:sz w:val="28"/>
            <w:szCs w:val="28"/>
          </w:rPr>
          <w:t>подпунктах 1.2</w:t>
        </w:r>
      </w:hyperlink>
      <w:r w:rsidR="0016477D" w:rsidRPr="00643F6C">
        <w:rPr>
          <w:rFonts w:ascii="Times New Roman" w:hAnsi="Times New Roman"/>
          <w:sz w:val="28"/>
          <w:szCs w:val="28"/>
        </w:rPr>
        <w:t xml:space="preserve"> - </w:t>
      </w:r>
      <w:hyperlink w:anchor="P387">
        <w:r w:rsidR="0016477D" w:rsidRPr="00643F6C">
          <w:rPr>
            <w:rFonts w:ascii="Times New Roman" w:hAnsi="Times New Roman"/>
            <w:sz w:val="28"/>
            <w:szCs w:val="28"/>
          </w:rPr>
          <w:t>1.6 пункта 1</w:t>
        </w:r>
      </w:hyperlink>
      <w:r w:rsidR="0016477D" w:rsidRPr="00643F6C">
        <w:rPr>
          <w:rFonts w:ascii="Times New Roman" w:hAnsi="Times New Roman"/>
          <w:sz w:val="28"/>
          <w:szCs w:val="28"/>
        </w:rPr>
        <w:t xml:space="preserve"> </w:t>
      </w:r>
      <w:r w:rsidR="005B1552" w:rsidRPr="00643F6C">
        <w:rPr>
          <w:rFonts w:ascii="Times New Roman" w:hAnsi="Times New Roman"/>
          <w:sz w:val="28"/>
          <w:szCs w:val="28"/>
        </w:rPr>
        <w:t>Программы</w:t>
      </w:r>
      <w:r w:rsidR="0016477D" w:rsidRPr="00643F6C">
        <w:rPr>
          <w:rFonts w:ascii="Times New Roman" w:hAnsi="Times New Roman"/>
          <w:sz w:val="28"/>
          <w:szCs w:val="28"/>
        </w:rPr>
        <w:t xml:space="preserve">, обязаны подготовить и представить комиссии документы, подтверждающие выполнение требований по обеспечению </w:t>
      </w:r>
      <w:r w:rsidR="0016477D" w:rsidRPr="00643F6C">
        <w:rPr>
          <w:rFonts w:ascii="Times New Roman" w:hAnsi="Times New Roman"/>
          <w:sz w:val="28"/>
          <w:szCs w:val="28"/>
        </w:rPr>
        <w:lastRenderedPageBreak/>
        <w:t xml:space="preserve">готовности к отопительному периоду, установленных </w:t>
      </w:r>
      <w:hyperlink w:anchor="P86">
        <w:r w:rsidR="0016477D" w:rsidRPr="00643F6C">
          <w:rPr>
            <w:rFonts w:ascii="Times New Roman" w:hAnsi="Times New Roman"/>
            <w:sz w:val="28"/>
            <w:szCs w:val="28"/>
          </w:rPr>
          <w:t>пунктами 9</w:t>
        </w:r>
      </w:hyperlink>
      <w:r w:rsidR="0016477D" w:rsidRPr="00643F6C">
        <w:rPr>
          <w:rFonts w:ascii="Times New Roman" w:hAnsi="Times New Roman"/>
          <w:sz w:val="28"/>
          <w:szCs w:val="28"/>
        </w:rPr>
        <w:t xml:space="preserve"> - </w:t>
      </w:r>
      <w:hyperlink w:anchor="P148">
        <w:r w:rsidR="0016477D" w:rsidRPr="00643F6C">
          <w:rPr>
            <w:rFonts w:ascii="Times New Roman" w:hAnsi="Times New Roman"/>
            <w:sz w:val="28"/>
            <w:szCs w:val="28"/>
          </w:rPr>
          <w:t>11</w:t>
        </w:r>
      </w:hyperlink>
      <w:r w:rsidR="0016477D" w:rsidRPr="00643F6C">
        <w:rPr>
          <w:rFonts w:ascii="Times New Roman" w:hAnsi="Times New Roman"/>
          <w:sz w:val="28"/>
          <w:szCs w:val="28"/>
        </w:rPr>
        <w:t xml:space="preserve"> Правил обеспечения готовности к отопительному периоду, оценочные листы.</w:t>
      </w:r>
    </w:p>
    <w:p w:rsidR="0016477D" w:rsidRPr="00643F6C" w:rsidRDefault="00312B86" w:rsidP="0016477D">
      <w:pPr>
        <w:pStyle w:val="af0"/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6477D" w:rsidRPr="00643F6C">
        <w:rPr>
          <w:rFonts w:ascii="Times New Roman" w:hAnsi="Times New Roman"/>
          <w:sz w:val="28"/>
          <w:szCs w:val="28"/>
        </w:rPr>
        <w:t xml:space="preserve">8. В рамках проведения оценки обеспечения готовности комиссия осуществляет оценку готовности на предмет выполнения требований, установленных </w:t>
      </w:r>
      <w:hyperlink w:anchor="P35">
        <w:r w:rsidR="0016477D" w:rsidRPr="00643F6C">
          <w:rPr>
            <w:rFonts w:ascii="Times New Roman" w:hAnsi="Times New Roman"/>
            <w:sz w:val="28"/>
            <w:szCs w:val="28"/>
          </w:rPr>
          <w:t>Правилами</w:t>
        </w:r>
      </w:hyperlink>
      <w:r w:rsidR="0016477D" w:rsidRPr="00643F6C">
        <w:rPr>
          <w:rFonts w:ascii="Times New Roman" w:hAnsi="Times New Roman"/>
          <w:sz w:val="28"/>
          <w:szCs w:val="28"/>
        </w:rPr>
        <w:t xml:space="preserve"> обеспечения готовности к отопительному периоду, и в отношении каждого объекта оценки обеспечения готовности устанавливает их уровень готовности к отопительному периоду (далее - уровень готовности) на основании значения индекса готовности. Индекс готовности объекта оценки обеспечения готовности определяется расчетным способом с точностью до 2 знака после запятой в соответствии с формулами, установленными в оценочных листах. Уровень готовности лиц, указанных в </w:t>
      </w:r>
      <w:hyperlink w:anchor="P381">
        <w:r w:rsidR="0016477D" w:rsidRPr="00643F6C">
          <w:rPr>
            <w:rFonts w:ascii="Times New Roman" w:hAnsi="Times New Roman"/>
            <w:sz w:val="28"/>
            <w:szCs w:val="28"/>
          </w:rPr>
          <w:t>пункте 1</w:t>
        </w:r>
      </w:hyperlink>
      <w:r w:rsidR="0016477D" w:rsidRPr="00643F6C">
        <w:rPr>
          <w:rFonts w:ascii="Times New Roman" w:hAnsi="Times New Roman"/>
          <w:sz w:val="28"/>
          <w:szCs w:val="28"/>
        </w:rPr>
        <w:t xml:space="preserve"> </w:t>
      </w:r>
      <w:r w:rsidR="005B1552" w:rsidRPr="00643F6C">
        <w:rPr>
          <w:rFonts w:ascii="Times New Roman" w:hAnsi="Times New Roman"/>
          <w:sz w:val="28"/>
          <w:szCs w:val="28"/>
        </w:rPr>
        <w:t>Программы</w:t>
      </w:r>
      <w:r w:rsidR="0016477D" w:rsidRPr="00643F6C">
        <w:rPr>
          <w:rFonts w:ascii="Times New Roman" w:hAnsi="Times New Roman"/>
          <w:sz w:val="28"/>
          <w:szCs w:val="28"/>
        </w:rPr>
        <w:t>, определяется как среднеарифметическое значение индексов готовности объектов оценки обеспечения готовности.</w:t>
      </w:r>
    </w:p>
    <w:p w:rsidR="0016477D" w:rsidRPr="00643F6C" w:rsidRDefault="00312B86" w:rsidP="0016477D">
      <w:pPr>
        <w:pStyle w:val="af0"/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6477D" w:rsidRPr="00643F6C">
        <w:rPr>
          <w:rFonts w:ascii="Times New Roman" w:hAnsi="Times New Roman"/>
          <w:sz w:val="28"/>
          <w:szCs w:val="28"/>
        </w:rPr>
        <w:t>По результатам расчета индекса готовности устанавливается:</w:t>
      </w:r>
    </w:p>
    <w:p w:rsidR="0016477D" w:rsidRPr="00643F6C" w:rsidRDefault="00472F61" w:rsidP="0016477D">
      <w:pPr>
        <w:pStyle w:val="af0"/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6477D" w:rsidRPr="00643F6C">
        <w:rPr>
          <w:rFonts w:ascii="Times New Roman" w:hAnsi="Times New Roman"/>
          <w:sz w:val="28"/>
          <w:szCs w:val="28"/>
        </w:rPr>
        <w:t>уровень готовности "Не готов" - если индекс готовности меньше 0,8;</w:t>
      </w:r>
    </w:p>
    <w:p w:rsidR="0016477D" w:rsidRPr="00643F6C" w:rsidRDefault="00472F61" w:rsidP="0016477D">
      <w:pPr>
        <w:pStyle w:val="af0"/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6477D" w:rsidRPr="00643F6C">
        <w:rPr>
          <w:rFonts w:ascii="Times New Roman" w:hAnsi="Times New Roman"/>
          <w:sz w:val="28"/>
          <w:szCs w:val="28"/>
        </w:rPr>
        <w:t>уровень готовности "Готов с условиями" - если индекс готовности меньше 0,9 и больше либо равен 0,8;</w:t>
      </w:r>
    </w:p>
    <w:p w:rsidR="0016477D" w:rsidRPr="00643F6C" w:rsidRDefault="00472F61" w:rsidP="0016477D">
      <w:pPr>
        <w:pStyle w:val="af0"/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6477D" w:rsidRPr="00643F6C">
        <w:rPr>
          <w:rFonts w:ascii="Times New Roman" w:hAnsi="Times New Roman"/>
          <w:sz w:val="28"/>
          <w:szCs w:val="28"/>
        </w:rPr>
        <w:t>уровень готовности "Готов" - если индекс готовности больше либо равен 0,9.</w:t>
      </w:r>
    </w:p>
    <w:p w:rsidR="0016477D" w:rsidRPr="00643F6C" w:rsidRDefault="00472F61" w:rsidP="0016477D">
      <w:pPr>
        <w:pStyle w:val="af0"/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6477D" w:rsidRPr="00643F6C">
        <w:rPr>
          <w:rFonts w:ascii="Times New Roman" w:hAnsi="Times New Roman"/>
          <w:sz w:val="28"/>
          <w:szCs w:val="28"/>
        </w:rPr>
        <w:t>В случае если балльная оценка хотя бы одного показателя готовности,  равна 0, то значение индекса готовности принимается не более 0,8.</w:t>
      </w:r>
    </w:p>
    <w:p w:rsidR="0016477D" w:rsidRPr="00643F6C" w:rsidRDefault="00472F61" w:rsidP="0016477D">
      <w:pPr>
        <w:pStyle w:val="af0"/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6477D" w:rsidRPr="00643F6C">
        <w:rPr>
          <w:rFonts w:ascii="Times New Roman" w:hAnsi="Times New Roman"/>
          <w:sz w:val="28"/>
          <w:szCs w:val="28"/>
        </w:rPr>
        <w:t xml:space="preserve">При расчете индекса готовности в случае, если требования к объекту теплоснабжения, установленные </w:t>
      </w:r>
      <w:hyperlink r:id="rId15">
        <w:r w:rsidR="0016477D" w:rsidRPr="00643F6C">
          <w:rPr>
            <w:rFonts w:ascii="Times New Roman" w:hAnsi="Times New Roman"/>
            <w:sz w:val="28"/>
            <w:szCs w:val="28"/>
          </w:rPr>
          <w:t>статьей 20</w:t>
        </w:r>
      </w:hyperlink>
      <w:r w:rsidR="0016477D" w:rsidRPr="00643F6C">
        <w:rPr>
          <w:rFonts w:ascii="Times New Roman" w:hAnsi="Times New Roman"/>
          <w:sz w:val="28"/>
          <w:szCs w:val="28"/>
        </w:rPr>
        <w:t xml:space="preserve"> Федерального закона о теплоснабжении, не применяются в соответствии с законодательством Российской Федерации, значение показателя в оценочных листах принимается равным 1.</w:t>
      </w:r>
    </w:p>
    <w:p w:rsidR="0016477D" w:rsidRPr="00643F6C" w:rsidRDefault="00472F61" w:rsidP="0016477D">
      <w:pPr>
        <w:pStyle w:val="af0"/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6477D" w:rsidRPr="00643F6C">
        <w:rPr>
          <w:rFonts w:ascii="Times New Roman" w:hAnsi="Times New Roman"/>
          <w:sz w:val="28"/>
          <w:szCs w:val="28"/>
        </w:rPr>
        <w:t xml:space="preserve">В отношении лиц, указанных в </w:t>
      </w:r>
      <w:hyperlink w:anchor="P383">
        <w:r w:rsidR="0016477D" w:rsidRPr="00643F6C">
          <w:rPr>
            <w:rFonts w:ascii="Times New Roman" w:hAnsi="Times New Roman"/>
            <w:sz w:val="28"/>
            <w:szCs w:val="28"/>
          </w:rPr>
          <w:t>подпунктах 1.2</w:t>
        </w:r>
      </w:hyperlink>
      <w:r w:rsidR="0016477D" w:rsidRPr="00643F6C">
        <w:rPr>
          <w:rFonts w:ascii="Times New Roman" w:hAnsi="Times New Roman"/>
          <w:sz w:val="28"/>
          <w:szCs w:val="28"/>
        </w:rPr>
        <w:t xml:space="preserve"> - </w:t>
      </w:r>
      <w:hyperlink w:anchor="P387">
        <w:r w:rsidR="0016477D" w:rsidRPr="00643F6C">
          <w:rPr>
            <w:rFonts w:ascii="Times New Roman" w:hAnsi="Times New Roman"/>
            <w:sz w:val="28"/>
            <w:szCs w:val="28"/>
          </w:rPr>
          <w:t>1.6 пункта 1</w:t>
        </w:r>
      </w:hyperlink>
      <w:r w:rsidR="0016477D" w:rsidRPr="00643F6C">
        <w:rPr>
          <w:rFonts w:ascii="Times New Roman" w:hAnsi="Times New Roman"/>
          <w:sz w:val="28"/>
          <w:szCs w:val="28"/>
        </w:rPr>
        <w:t xml:space="preserve"> </w:t>
      </w:r>
      <w:r w:rsidR="005B1552" w:rsidRPr="00643F6C">
        <w:rPr>
          <w:rFonts w:ascii="Times New Roman" w:hAnsi="Times New Roman"/>
          <w:sz w:val="28"/>
          <w:szCs w:val="28"/>
        </w:rPr>
        <w:t>Программы</w:t>
      </w:r>
      <w:r w:rsidR="0016477D" w:rsidRPr="00643F6C">
        <w:rPr>
          <w:rFonts w:ascii="Times New Roman" w:hAnsi="Times New Roman"/>
          <w:sz w:val="28"/>
          <w:szCs w:val="28"/>
        </w:rPr>
        <w:t>, расчет индекса готовности и проверка оценочных листов осуществляется единой теплоснабжающей организацией</w:t>
      </w:r>
      <w:r w:rsidR="005B1552" w:rsidRPr="00643F6C">
        <w:rPr>
          <w:rFonts w:ascii="Times New Roman" w:hAnsi="Times New Roman"/>
          <w:sz w:val="28"/>
          <w:szCs w:val="28"/>
        </w:rPr>
        <w:t xml:space="preserve"> ООО «КРАСЭКО-ЭЛЕКТРО»</w:t>
      </w:r>
      <w:r w:rsidR="0016477D" w:rsidRPr="00643F6C">
        <w:rPr>
          <w:rFonts w:ascii="Times New Roman" w:hAnsi="Times New Roman"/>
          <w:sz w:val="28"/>
          <w:szCs w:val="28"/>
        </w:rPr>
        <w:t xml:space="preserve">, на основании </w:t>
      </w:r>
      <w:r w:rsidR="00512DFB" w:rsidRPr="00643F6C">
        <w:rPr>
          <w:rFonts w:ascii="Times New Roman" w:hAnsi="Times New Roman"/>
          <w:sz w:val="28"/>
          <w:szCs w:val="28"/>
        </w:rPr>
        <w:t xml:space="preserve">представленных </w:t>
      </w:r>
      <w:r w:rsidR="0016477D" w:rsidRPr="00643F6C">
        <w:rPr>
          <w:rFonts w:ascii="Times New Roman" w:hAnsi="Times New Roman"/>
          <w:sz w:val="28"/>
          <w:szCs w:val="28"/>
        </w:rPr>
        <w:t xml:space="preserve">документов </w:t>
      </w:r>
      <w:r w:rsidR="00512DFB" w:rsidRPr="00643F6C">
        <w:rPr>
          <w:rFonts w:ascii="Times New Roman" w:hAnsi="Times New Roman"/>
          <w:sz w:val="28"/>
          <w:szCs w:val="28"/>
        </w:rPr>
        <w:t xml:space="preserve">(информации). </w:t>
      </w:r>
      <w:r w:rsidR="0016477D" w:rsidRPr="00643F6C">
        <w:rPr>
          <w:rFonts w:ascii="Times New Roman" w:hAnsi="Times New Roman"/>
          <w:sz w:val="28"/>
          <w:szCs w:val="28"/>
        </w:rPr>
        <w:t xml:space="preserve">В случае расхождений между сведениями (информацией), представленными лицами, указанными в </w:t>
      </w:r>
      <w:hyperlink w:anchor="P383">
        <w:r w:rsidR="0016477D" w:rsidRPr="00643F6C">
          <w:rPr>
            <w:rFonts w:ascii="Times New Roman" w:hAnsi="Times New Roman"/>
            <w:sz w:val="28"/>
            <w:szCs w:val="28"/>
          </w:rPr>
          <w:t>подпунктах 1.2</w:t>
        </w:r>
      </w:hyperlink>
      <w:r w:rsidR="0016477D" w:rsidRPr="00643F6C">
        <w:rPr>
          <w:rFonts w:ascii="Times New Roman" w:hAnsi="Times New Roman"/>
          <w:sz w:val="28"/>
          <w:szCs w:val="28"/>
        </w:rPr>
        <w:t xml:space="preserve"> - </w:t>
      </w:r>
      <w:hyperlink w:anchor="P387">
        <w:r w:rsidR="0016477D" w:rsidRPr="00643F6C">
          <w:rPr>
            <w:rFonts w:ascii="Times New Roman" w:hAnsi="Times New Roman"/>
            <w:sz w:val="28"/>
            <w:szCs w:val="28"/>
          </w:rPr>
          <w:t>1.6 пункта 1</w:t>
        </w:r>
      </w:hyperlink>
      <w:r w:rsidR="0016477D" w:rsidRPr="00643F6C">
        <w:rPr>
          <w:rFonts w:ascii="Times New Roman" w:hAnsi="Times New Roman"/>
          <w:sz w:val="28"/>
          <w:szCs w:val="28"/>
        </w:rPr>
        <w:t xml:space="preserve"> </w:t>
      </w:r>
      <w:r w:rsidR="00512DFB" w:rsidRPr="00643F6C">
        <w:rPr>
          <w:rFonts w:ascii="Times New Roman" w:hAnsi="Times New Roman"/>
          <w:sz w:val="28"/>
          <w:szCs w:val="28"/>
        </w:rPr>
        <w:t>Программы</w:t>
      </w:r>
      <w:r w:rsidR="0016477D" w:rsidRPr="00643F6C">
        <w:rPr>
          <w:rFonts w:ascii="Times New Roman" w:hAnsi="Times New Roman"/>
          <w:sz w:val="28"/>
          <w:szCs w:val="28"/>
        </w:rPr>
        <w:t>, и данными единой теплоснабжающей организации</w:t>
      </w:r>
      <w:r w:rsidR="00512DFB" w:rsidRPr="00643F6C">
        <w:rPr>
          <w:rFonts w:ascii="Times New Roman" w:hAnsi="Times New Roman"/>
          <w:sz w:val="28"/>
          <w:szCs w:val="28"/>
        </w:rPr>
        <w:t xml:space="preserve"> ООО «КРАСЭКО-ЭЛЕКТРО»</w:t>
      </w:r>
      <w:r w:rsidR="0016477D" w:rsidRPr="00643F6C">
        <w:rPr>
          <w:rFonts w:ascii="Times New Roman" w:hAnsi="Times New Roman"/>
          <w:sz w:val="28"/>
          <w:szCs w:val="28"/>
        </w:rPr>
        <w:t>,</w:t>
      </w:r>
      <w:r w:rsidR="00512DFB" w:rsidRPr="00643F6C">
        <w:rPr>
          <w:rFonts w:ascii="Times New Roman" w:hAnsi="Times New Roman"/>
          <w:sz w:val="28"/>
          <w:szCs w:val="28"/>
        </w:rPr>
        <w:t xml:space="preserve"> </w:t>
      </w:r>
      <w:r w:rsidR="0016477D" w:rsidRPr="00643F6C">
        <w:rPr>
          <w:rFonts w:ascii="Times New Roman" w:hAnsi="Times New Roman"/>
          <w:sz w:val="28"/>
          <w:szCs w:val="28"/>
        </w:rPr>
        <w:t xml:space="preserve">у вышеуказанных лиц могут быть запрошены дополнительные документы (сведения), предусмотренные </w:t>
      </w:r>
      <w:hyperlink w:anchor="P35">
        <w:r w:rsidR="0016477D" w:rsidRPr="00643F6C">
          <w:rPr>
            <w:rFonts w:ascii="Times New Roman" w:hAnsi="Times New Roman"/>
            <w:sz w:val="28"/>
            <w:szCs w:val="28"/>
          </w:rPr>
          <w:t>Правилами</w:t>
        </w:r>
      </w:hyperlink>
      <w:r w:rsidR="0016477D" w:rsidRPr="00643F6C">
        <w:rPr>
          <w:rFonts w:ascii="Times New Roman" w:hAnsi="Times New Roman"/>
          <w:sz w:val="28"/>
          <w:szCs w:val="28"/>
        </w:rPr>
        <w:t xml:space="preserve"> обеспечения готовности к отопительному периоду, а также может быть проведен визуальный осмотр объектов теплоснабжения.</w:t>
      </w:r>
    </w:p>
    <w:p w:rsidR="0016477D" w:rsidRPr="00643F6C" w:rsidRDefault="00472F61" w:rsidP="0016477D">
      <w:pPr>
        <w:pStyle w:val="af0"/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6477D" w:rsidRPr="00643F6C">
        <w:rPr>
          <w:rFonts w:ascii="Times New Roman" w:hAnsi="Times New Roman"/>
          <w:sz w:val="28"/>
          <w:szCs w:val="28"/>
        </w:rPr>
        <w:t xml:space="preserve">В течение 10 календарных дней с даты предоставления заполненных оценочных листов, а также документов, подтверждающих выполнение требований по обеспечению готовности к отопительному периоду, установленных </w:t>
      </w:r>
      <w:hyperlink w:anchor="P68">
        <w:r w:rsidR="0016477D" w:rsidRPr="00643F6C">
          <w:rPr>
            <w:rFonts w:ascii="Times New Roman" w:hAnsi="Times New Roman"/>
            <w:sz w:val="28"/>
            <w:szCs w:val="28"/>
          </w:rPr>
          <w:t>пунктами</w:t>
        </w:r>
        <w:r w:rsidR="00C908A2">
          <w:rPr>
            <w:rFonts w:ascii="Times New Roman" w:hAnsi="Times New Roman"/>
            <w:sz w:val="28"/>
            <w:szCs w:val="28"/>
          </w:rPr>
          <w:t xml:space="preserve"> 9</w:t>
        </w:r>
        <w:r w:rsidR="0016477D" w:rsidRPr="00643F6C">
          <w:rPr>
            <w:rFonts w:ascii="Times New Roman" w:hAnsi="Times New Roman"/>
            <w:sz w:val="28"/>
            <w:szCs w:val="28"/>
          </w:rPr>
          <w:t xml:space="preserve"> </w:t>
        </w:r>
      </w:hyperlink>
      <w:r w:rsidR="0016477D" w:rsidRPr="00C908A2">
        <w:rPr>
          <w:rFonts w:ascii="Times New Roman" w:hAnsi="Times New Roman"/>
          <w:sz w:val="28"/>
          <w:szCs w:val="28"/>
        </w:rPr>
        <w:t xml:space="preserve">- </w:t>
      </w:r>
      <w:hyperlink w:anchor="P148">
        <w:r w:rsidR="0016477D" w:rsidRPr="00C908A2">
          <w:rPr>
            <w:rFonts w:ascii="Times New Roman" w:hAnsi="Times New Roman"/>
            <w:sz w:val="28"/>
            <w:szCs w:val="28"/>
          </w:rPr>
          <w:t>11</w:t>
        </w:r>
      </w:hyperlink>
      <w:r w:rsidR="0016477D" w:rsidRPr="00643F6C">
        <w:rPr>
          <w:rFonts w:ascii="Times New Roman" w:hAnsi="Times New Roman"/>
          <w:sz w:val="28"/>
          <w:szCs w:val="28"/>
        </w:rPr>
        <w:t xml:space="preserve"> Правил обеспечения готовности к отопительному периоду, единая теплоснабжающая организация осуществляет проверку оценочных листов и производит расчет индекса готовности. Результаты проверки и произведенного расчета индекса </w:t>
      </w:r>
      <w:r w:rsidR="0016477D" w:rsidRPr="00643F6C">
        <w:rPr>
          <w:rFonts w:ascii="Times New Roman" w:hAnsi="Times New Roman"/>
          <w:sz w:val="28"/>
          <w:szCs w:val="28"/>
        </w:rPr>
        <w:lastRenderedPageBreak/>
        <w:t xml:space="preserve">готовности в отношении каждого объекта оценки обеспечения готовности направляются не позднее 5 рабочих дней до дня подписания акта оценки обеспечения готовности к отопительному периоду (далее - акт) единой теплоснабжающей организацией в комиссию для определения уровня готовности лиц, указанных в </w:t>
      </w:r>
      <w:hyperlink w:anchor="P383">
        <w:r w:rsidR="0016477D" w:rsidRPr="00643F6C">
          <w:rPr>
            <w:rFonts w:ascii="Times New Roman" w:hAnsi="Times New Roman"/>
            <w:sz w:val="28"/>
            <w:szCs w:val="28"/>
          </w:rPr>
          <w:t>подпунктах 1.2</w:t>
        </w:r>
      </w:hyperlink>
      <w:r w:rsidR="0016477D" w:rsidRPr="00643F6C">
        <w:rPr>
          <w:rFonts w:ascii="Times New Roman" w:hAnsi="Times New Roman"/>
          <w:sz w:val="28"/>
          <w:szCs w:val="28"/>
        </w:rPr>
        <w:t xml:space="preserve"> - </w:t>
      </w:r>
      <w:hyperlink w:anchor="P387">
        <w:r w:rsidR="0016477D" w:rsidRPr="00643F6C">
          <w:rPr>
            <w:rFonts w:ascii="Times New Roman" w:hAnsi="Times New Roman"/>
            <w:sz w:val="28"/>
            <w:szCs w:val="28"/>
          </w:rPr>
          <w:t>1.6 пункта 1</w:t>
        </w:r>
      </w:hyperlink>
      <w:r w:rsidR="0016477D" w:rsidRPr="00643F6C">
        <w:rPr>
          <w:rFonts w:ascii="Times New Roman" w:hAnsi="Times New Roman"/>
          <w:sz w:val="28"/>
          <w:szCs w:val="28"/>
        </w:rPr>
        <w:t xml:space="preserve"> </w:t>
      </w:r>
      <w:r w:rsidR="00C908A2">
        <w:rPr>
          <w:rFonts w:ascii="Times New Roman" w:hAnsi="Times New Roman"/>
          <w:sz w:val="28"/>
          <w:szCs w:val="28"/>
        </w:rPr>
        <w:t>Программы</w:t>
      </w:r>
      <w:r w:rsidR="0016477D" w:rsidRPr="00643F6C">
        <w:rPr>
          <w:rFonts w:ascii="Times New Roman" w:hAnsi="Times New Roman"/>
          <w:sz w:val="28"/>
          <w:szCs w:val="28"/>
        </w:rPr>
        <w:t>, и оформления результатов оценки обеспечения готовности.</w:t>
      </w:r>
    </w:p>
    <w:p w:rsidR="0016477D" w:rsidRPr="00643F6C" w:rsidRDefault="00C908A2" w:rsidP="0016477D">
      <w:pPr>
        <w:pStyle w:val="af0"/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6477D" w:rsidRPr="00643F6C">
        <w:rPr>
          <w:rFonts w:ascii="Times New Roman" w:hAnsi="Times New Roman"/>
          <w:sz w:val="28"/>
          <w:szCs w:val="28"/>
        </w:rPr>
        <w:t xml:space="preserve">9. </w:t>
      </w:r>
      <w:r w:rsidR="00761628" w:rsidRPr="00643F6C">
        <w:rPr>
          <w:rFonts w:ascii="Times New Roman" w:hAnsi="Times New Roman"/>
          <w:sz w:val="28"/>
          <w:szCs w:val="28"/>
        </w:rPr>
        <w:t>График и с</w:t>
      </w:r>
      <w:r w:rsidR="0016477D" w:rsidRPr="00643F6C">
        <w:rPr>
          <w:rFonts w:ascii="Times New Roman" w:hAnsi="Times New Roman"/>
          <w:sz w:val="28"/>
          <w:szCs w:val="28"/>
        </w:rPr>
        <w:t>роки проведения оценки обеспечения готовности</w:t>
      </w:r>
      <w:r w:rsidR="00B0596E" w:rsidRPr="00643F6C">
        <w:rPr>
          <w:rFonts w:ascii="Times New Roman" w:hAnsi="Times New Roman"/>
          <w:sz w:val="28"/>
          <w:szCs w:val="28"/>
        </w:rPr>
        <w:t xml:space="preserve"> к отопительному периоду</w:t>
      </w:r>
      <w:r w:rsidR="0016477D" w:rsidRPr="00643F6C">
        <w:rPr>
          <w:rFonts w:ascii="Times New Roman" w:hAnsi="Times New Roman"/>
          <w:sz w:val="28"/>
          <w:szCs w:val="28"/>
        </w:rPr>
        <w:t xml:space="preserve"> </w:t>
      </w:r>
      <w:r w:rsidR="00761628" w:rsidRPr="00643F6C">
        <w:rPr>
          <w:rFonts w:ascii="Times New Roman" w:hAnsi="Times New Roman"/>
          <w:sz w:val="28"/>
          <w:szCs w:val="28"/>
        </w:rPr>
        <w:t>указаны в Приложении к Программе.</w:t>
      </w:r>
    </w:p>
    <w:p w:rsidR="00C908A2" w:rsidRDefault="00C908A2" w:rsidP="0016477D">
      <w:pPr>
        <w:pStyle w:val="af0"/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6477D" w:rsidRPr="00643F6C">
        <w:rPr>
          <w:rFonts w:ascii="Times New Roman" w:hAnsi="Times New Roman"/>
          <w:sz w:val="28"/>
          <w:szCs w:val="28"/>
        </w:rPr>
        <w:t>10. Результаты оценки обеспечения готовности оформляются в акте, который составляется не позднее одного рабочего дня с даты завершения оценки обеспечения готовности</w:t>
      </w:r>
      <w:r>
        <w:rPr>
          <w:rFonts w:ascii="Times New Roman" w:hAnsi="Times New Roman"/>
          <w:sz w:val="28"/>
          <w:szCs w:val="28"/>
        </w:rPr>
        <w:t>.</w:t>
      </w:r>
    </w:p>
    <w:p w:rsidR="0016477D" w:rsidRPr="00643F6C" w:rsidRDefault="00C908A2" w:rsidP="0016477D">
      <w:pPr>
        <w:pStyle w:val="af0"/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6477D" w:rsidRPr="00643F6C">
        <w:rPr>
          <w:rFonts w:ascii="Times New Roman" w:hAnsi="Times New Roman"/>
          <w:sz w:val="28"/>
          <w:szCs w:val="28"/>
        </w:rPr>
        <w:t xml:space="preserve">11. К акту прилагается заполненный оценочный лист на каждый объект оценки обеспечения готовности. При наличии у комиссии замечаний к соблюдению проверяемым лицом требований по обеспечению готовности, установленных </w:t>
      </w:r>
      <w:hyperlink w:anchor="P35">
        <w:r w:rsidR="0016477D" w:rsidRPr="00643F6C">
          <w:rPr>
            <w:rFonts w:ascii="Times New Roman" w:hAnsi="Times New Roman"/>
            <w:sz w:val="28"/>
            <w:szCs w:val="28"/>
          </w:rPr>
          <w:t>Правилами</w:t>
        </w:r>
      </w:hyperlink>
      <w:r w:rsidR="0016477D" w:rsidRPr="00643F6C">
        <w:rPr>
          <w:rFonts w:ascii="Times New Roman" w:hAnsi="Times New Roman"/>
          <w:sz w:val="28"/>
          <w:szCs w:val="28"/>
        </w:rPr>
        <w:t xml:space="preserve"> обеспечения готовности к отопительному периоду, в оценочном листе указывается срок устранения выявленных замечаний.</w:t>
      </w:r>
    </w:p>
    <w:p w:rsidR="0016477D" w:rsidRPr="00643F6C" w:rsidRDefault="00C908A2" w:rsidP="0016477D">
      <w:pPr>
        <w:pStyle w:val="af0"/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6477D" w:rsidRPr="00643F6C">
        <w:rPr>
          <w:rFonts w:ascii="Times New Roman" w:hAnsi="Times New Roman"/>
          <w:sz w:val="28"/>
          <w:szCs w:val="28"/>
        </w:rPr>
        <w:t xml:space="preserve">Замечания по невыполнению требований, установленных </w:t>
      </w:r>
      <w:hyperlink w:anchor="P88">
        <w:r w:rsidR="0016477D" w:rsidRPr="00643F6C">
          <w:rPr>
            <w:rFonts w:ascii="Times New Roman" w:hAnsi="Times New Roman"/>
            <w:sz w:val="28"/>
            <w:szCs w:val="28"/>
          </w:rPr>
          <w:t>подпунктом 9.2 пункта 9</w:t>
        </w:r>
      </w:hyperlink>
      <w:r w:rsidR="0016477D" w:rsidRPr="00643F6C">
        <w:rPr>
          <w:rFonts w:ascii="Times New Roman" w:hAnsi="Times New Roman"/>
          <w:sz w:val="28"/>
          <w:szCs w:val="28"/>
        </w:rPr>
        <w:t xml:space="preserve"> и </w:t>
      </w:r>
      <w:hyperlink w:anchor="P155">
        <w:r w:rsidR="0016477D" w:rsidRPr="00643F6C">
          <w:rPr>
            <w:rFonts w:ascii="Times New Roman" w:hAnsi="Times New Roman"/>
            <w:sz w:val="28"/>
            <w:szCs w:val="28"/>
          </w:rPr>
          <w:t>подпункта 11.4 пункта 11</w:t>
        </w:r>
      </w:hyperlink>
      <w:r w:rsidR="0016477D" w:rsidRPr="00643F6C">
        <w:rPr>
          <w:rFonts w:ascii="Times New Roman" w:hAnsi="Times New Roman"/>
          <w:sz w:val="28"/>
          <w:szCs w:val="28"/>
        </w:rPr>
        <w:t xml:space="preserve"> Правил обеспечения готовности к отопительному периоду, в оценочном листе акта не отражаются.</w:t>
      </w:r>
    </w:p>
    <w:p w:rsidR="0016477D" w:rsidRPr="00576D8C" w:rsidRDefault="00C908A2" w:rsidP="0016477D">
      <w:pPr>
        <w:pStyle w:val="af0"/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6477D" w:rsidRPr="00643F6C">
        <w:rPr>
          <w:rFonts w:ascii="Times New Roman" w:hAnsi="Times New Roman"/>
          <w:sz w:val="28"/>
          <w:szCs w:val="28"/>
        </w:rPr>
        <w:t>12. В случае устранения указанных в оценочном листе замечаний комиссией, на основании уведомления об устранении замечаний лица, в отношении которого был выдан</w:t>
      </w:r>
      <w:r w:rsidR="0016477D" w:rsidRPr="00576D8C">
        <w:rPr>
          <w:rFonts w:ascii="Times New Roman" w:hAnsi="Times New Roman"/>
          <w:sz w:val="28"/>
          <w:szCs w:val="28"/>
        </w:rPr>
        <w:t xml:space="preserve"> оценочный лист с замечаниями, не позднее 14 календарных дней со дня получения комиссией такого уведомления, проводится повторная оценка обеспечения готовности на предмет устранения ранее выданных замечаний, по результатам которой составляется новый акт и прилагается новый оценочный лист.</w:t>
      </w:r>
    </w:p>
    <w:p w:rsidR="00902670" w:rsidRDefault="00C908A2" w:rsidP="0016477D">
      <w:pPr>
        <w:pStyle w:val="af0"/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bookmarkStart w:id="8" w:name="P412"/>
      <w:bookmarkEnd w:id="8"/>
      <w:r>
        <w:rPr>
          <w:rFonts w:ascii="Times New Roman" w:hAnsi="Times New Roman"/>
          <w:sz w:val="28"/>
          <w:szCs w:val="28"/>
        </w:rPr>
        <w:tab/>
      </w:r>
      <w:r w:rsidR="0016477D" w:rsidRPr="00576D8C">
        <w:rPr>
          <w:rFonts w:ascii="Times New Roman" w:hAnsi="Times New Roman"/>
          <w:sz w:val="28"/>
          <w:szCs w:val="28"/>
        </w:rPr>
        <w:t xml:space="preserve">13. Срок составления акта </w:t>
      </w:r>
      <w:r w:rsidR="00902670">
        <w:rPr>
          <w:rFonts w:ascii="Times New Roman" w:hAnsi="Times New Roman"/>
          <w:sz w:val="28"/>
          <w:szCs w:val="28"/>
        </w:rPr>
        <w:t>-</w:t>
      </w:r>
      <w:r w:rsidR="0016477D" w:rsidRPr="00576D8C">
        <w:rPr>
          <w:rFonts w:ascii="Times New Roman" w:hAnsi="Times New Roman"/>
          <w:sz w:val="28"/>
          <w:szCs w:val="28"/>
        </w:rPr>
        <w:t xml:space="preserve"> не позднее 10 сентября</w:t>
      </w:r>
      <w:r w:rsidR="00902670">
        <w:rPr>
          <w:rFonts w:ascii="Times New Roman" w:hAnsi="Times New Roman"/>
          <w:sz w:val="28"/>
          <w:szCs w:val="28"/>
        </w:rPr>
        <w:t xml:space="preserve">, </w:t>
      </w:r>
      <w:r w:rsidR="0016477D" w:rsidRPr="00576D8C">
        <w:rPr>
          <w:rFonts w:ascii="Times New Roman" w:hAnsi="Times New Roman"/>
          <w:sz w:val="28"/>
          <w:szCs w:val="28"/>
        </w:rPr>
        <w:t xml:space="preserve">для лиц, указанных в </w:t>
      </w:r>
      <w:hyperlink w:anchor="P42">
        <w:r w:rsidR="0016477D" w:rsidRPr="00576D8C">
          <w:rPr>
            <w:rFonts w:ascii="Times New Roman" w:hAnsi="Times New Roman"/>
            <w:color w:val="0000FF"/>
            <w:sz w:val="28"/>
            <w:szCs w:val="28"/>
          </w:rPr>
          <w:t>подпунктах 1.3</w:t>
        </w:r>
      </w:hyperlink>
      <w:r w:rsidR="0016477D" w:rsidRPr="00576D8C">
        <w:rPr>
          <w:rFonts w:ascii="Times New Roman" w:hAnsi="Times New Roman"/>
          <w:sz w:val="28"/>
          <w:szCs w:val="28"/>
        </w:rPr>
        <w:t xml:space="preserve"> - </w:t>
      </w:r>
      <w:hyperlink w:anchor="P44">
        <w:r w:rsidR="0016477D" w:rsidRPr="00576D8C">
          <w:rPr>
            <w:rFonts w:ascii="Times New Roman" w:hAnsi="Times New Roman"/>
            <w:color w:val="0000FF"/>
            <w:sz w:val="28"/>
            <w:szCs w:val="28"/>
          </w:rPr>
          <w:t>1.5 пункта 1</w:t>
        </w:r>
      </w:hyperlink>
      <w:r w:rsidR="0016477D" w:rsidRPr="00576D8C">
        <w:rPr>
          <w:rFonts w:ascii="Times New Roman" w:hAnsi="Times New Roman"/>
          <w:sz w:val="28"/>
          <w:szCs w:val="28"/>
        </w:rPr>
        <w:t xml:space="preserve"> </w:t>
      </w:r>
      <w:r w:rsidR="00902670">
        <w:rPr>
          <w:rFonts w:ascii="Times New Roman" w:hAnsi="Times New Roman"/>
          <w:sz w:val="28"/>
          <w:szCs w:val="28"/>
        </w:rPr>
        <w:t>Программы</w:t>
      </w:r>
      <w:r w:rsidR="0016477D" w:rsidRPr="00576D8C">
        <w:rPr>
          <w:rFonts w:ascii="Times New Roman" w:hAnsi="Times New Roman"/>
          <w:sz w:val="28"/>
          <w:szCs w:val="28"/>
        </w:rPr>
        <w:t>, не позднее 25 октября - для теплоснабжающих и теплосетевых организаций и владельцев тепловых сетей, не являющихся теплосетевыми организациями</w:t>
      </w:r>
      <w:r w:rsidR="00902670">
        <w:rPr>
          <w:rFonts w:ascii="Times New Roman" w:hAnsi="Times New Roman"/>
          <w:sz w:val="28"/>
          <w:szCs w:val="28"/>
        </w:rPr>
        <w:t>.</w:t>
      </w:r>
    </w:p>
    <w:p w:rsidR="0016477D" w:rsidRPr="00576D8C" w:rsidRDefault="00C908A2" w:rsidP="0016477D">
      <w:pPr>
        <w:pStyle w:val="af0"/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6477D" w:rsidRPr="00576D8C">
        <w:rPr>
          <w:rFonts w:ascii="Times New Roman" w:hAnsi="Times New Roman"/>
          <w:sz w:val="28"/>
          <w:szCs w:val="28"/>
        </w:rPr>
        <w:t xml:space="preserve">14. Паспорт обеспечения готовности к отопительному периоду (далее - паспорт) выдается лицами, указанными в </w:t>
      </w:r>
      <w:r w:rsidR="00902670">
        <w:rPr>
          <w:rFonts w:ascii="Times New Roman" w:hAnsi="Times New Roman"/>
          <w:sz w:val="28"/>
          <w:szCs w:val="28"/>
        </w:rPr>
        <w:t xml:space="preserve">части </w:t>
      </w:r>
      <w:hyperlink r:id="rId16">
        <w:r w:rsidR="00902670">
          <w:rPr>
            <w:rFonts w:ascii="Times New Roman" w:hAnsi="Times New Roman"/>
            <w:color w:val="0000FF"/>
            <w:sz w:val="28"/>
            <w:szCs w:val="28"/>
          </w:rPr>
          <w:t>8</w:t>
        </w:r>
      </w:hyperlink>
      <w:r w:rsidR="0016477D" w:rsidRPr="00576D8C">
        <w:rPr>
          <w:rFonts w:ascii="Times New Roman" w:hAnsi="Times New Roman"/>
          <w:sz w:val="28"/>
          <w:szCs w:val="28"/>
        </w:rPr>
        <w:t xml:space="preserve"> - </w:t>
      </w:r>
      <w:hyperlink r:id="rId17">
        <w:r w:rsidR="0016477D" w:rsidRPr="00576D8C">
          <w:rPr>
            <w:rFonts w:ascii="Times New Roman" w:hAnsi="Times New Roman"/>
            <w:color w:val="0000FF"/>
            <w:sz w:val="28"/>
            <w:szCs w:val="28"/>
          </w:rPr>
          <w:t>10</w:t>
        </w:r>
      </w:hyperlink>
      <w:r w:rsidR="0016477D" w:rsidRPr="00576D8C">
        <w:rPr>
          <w:rFonts w:ascii="Times New Roman" w:hAnsi="Times New Roman"/>
          <w:sz w:val="28"/>
          <w:szCs w:val="28"/>
        </w:rPr>
        <w:t xml:space="preserve"> Федерального закона о теплоснабжении, в течение 5 рабочих дней со дня подписания акта, в случаях, если в отношении проверяемого лица установлен уровень готовности "Готов", а также в случае установления в отношении проверяемого лица уровня готовности "Готов с условиями", если сроки устранения замечаний комиссии по обеспечению готовности и повторная оценка обеспечения готовности на предмет устранения ранее выданных замечаний выходят за рамки сроков, установленных </w:t>
      </w:r>
      <w:hyperlink w:anchor="P412">
        <w:r w:rsidR="0016477D" w:rsidRPr="00576D8C">
          <w:rPr>
            <w:rFonts w:ascii="Times New Roman" w:hAnsi="Times New Roman"/>
            <w:color w:val="0000FF"/>
            <w:sz w:val="28"/>
            <w:szCs w:val="28"/>
          </w:rPr>
          <w:t>пунктом 13</w:t>
        </w:r>
      </w:hyperlink>
      <w:r w:rsidR="0016477D" w:rsidRPr="00576D8C">
        <w:rPr>
          <w:rFonts w:ascii="Times New Roman" w:hAnsi="Times New Roman"/>
          <w:sz w:val="28"/>
          <w:szCs w:val="28"/>
        </w:rPr>
        <w:t xml:space="preserve"> </w:t>
      </w:r>
      <w:r w:rsidR="00902670">
        <w:rPr>
          <w:rFonts w:ascii="Times New Roman" w:hAnsi="Times New Roman"/>
          <w:sz w:val="28"/>
          <w:szCs w:val="28"/>
        </w:rPr>
        <w:t>Программы.</w:t>
      </w:r>
    </w:p>
    <w:p w:rsidR="00D85C0F" w:rsidRDefault="00564D98" w:rsidP="0016477D">
      <w:pPr>
        <w:pStyle w:val="af0"/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9" w:name="P415"/>
      <w:bookmarkEnd w:id="9"/>
      <w:r w:rsidR="0016477D" w:rsidRPr="00576D8C">
        <w:rPr>
          <w:rFonts w:ascii="Times New Roman" w:hAnsi="Times New Roman"/>
          <w:sz w:val="28"/>
          <w:szCs w:val="28"/>
        </w:rPr>
        <w:t xml:space="preserve">15. Сроки выдачи паспортов </w:t>
      </w:r>
      <w:r w:rsidR="00D85C0F">
        <w:rPr>
          <w:rFonts w:ascii="Times New Roman" w:hAnsi="Times New Roman"/>
          <w:sz w:val="28"/>
          <w:szCs w:val="28"/>
        </w:rPr>
        <w:t>-</w:t>
      </w:r>
      <w:r w:rsidR="0016477D" w:rsidRPr="00576D8C">
        <w:rPr>
          <w:rFonts w:ascii="Times New Roman" w:hAnsi="Times New Roman"/>
          <w:sz w:val="28"/>
          <w:szCs w:val="28"/>
        </w:rPr>
        <w:t xml:space="preserve"> не позднее 15 сентября</w:t>
      </w:r>
      <w:r w:rsidR="00D85C0F">
        <w:rPr>
          <w:rFonts w:ascii="Times New Roman" w:hAnsi="Times New Roman"/>
          <w:sz w:val="28"/>
          <w:szCs w:val="28"/>
        </w:rPr>
        <w:t xml:space="preserve">, </w:t>
      </w:r>
      <w:r w:rsidR="0016477D" w:rsidRPr="00576D8C">
        <w:rPr>
          <w:rFonts w:ascii="Times New Roman" w:hAnsi="Times New Roman"/>
          <w:sz w:val="28"/>
          <w:szCs w:val="28"/>
        </w:rPr>
        <w:t xml:space="preserve">для лиц, указанных в </w:t>
      </w:r>
      <w:hyperlink w:anchor="P42">
        <w:r w:rsidR="0016477D" w:rsidRPr="00576D8C">
          <w:rPr>
            <w:rFonts w:ascii="Times New Roman" w:hAnsi="Times New Roman"/>
            <w:color w:val="0000FF"/>
            <w:sz w:val="28"/>
            <w:szCs w:val="28"/>
          </w:rPr>
          <w:t>подпунктах 1.3</w:t>
        </w:r>
      </w:hyperlink>
      <w:r w:rsidR="0016477D" w:rsidRPr="00576D8C">
        <w:rPr>
          <w:rFonts w:ascii="Times New Roman" w:hAnsi="Times New Roman"/>
          <w:sz w:val="28"/>
          <w:szCs w:val="28"/>
        </w:rPr>
        <w:t xml:space="preserve"> - </w:t>
      </w:r>
      <w:hyperlink w:anchor="P44">
        <w:r w:rsidR="0016477D" w:rsidRPr="00576D8C">
          <w:rPr>
            <w:rFonts w:ascii="Times New Roman" w:hAnsi="Times New Roman"/>
            <w:color w:val="0000FF"/>
            <w:sz w:val="28"/>
            <w:szCs w:val="28"/>
          </w:rPr>
          <w:t>1.5 пункта 1</w:t>
        </w:r>
      </w:hyperlink>
      <w:r w:rsidR="0016477D" w:rsidRPr="00576D8C">
        <w:rPr>
          <w:rFonts w:ascii="Times New Roman" w:hAnsi="Times New Roman"/>
          <w:sz w:val="28"/>
          <w:szCs w:val="28"/>
        </w:rPr>
        <w:t xml:space="preserve"> </w:t>
      </w:r>
      <w:r w:rsidR="00D85C0F">
        <w:rPr>
          <w:rFonts w:ascii="Times New Roman" w:hAnsi="Times New Roman"/>
          <w:sz w:val="28"/>
          <w:szCs w:val="28"/>
        </w:rPr>
        <w:t>Программы</w:t>
      </w:r>
      <w:r w:rsidR="0016477D" w:rsidRPr="00576D8C">
        <w:rPr>
          <w:rFonts w:ascii="Times New Roman" w:hAnsi="Times New Roman"/>
          <w:sz w:val="28"/>
          <w:szCs w:val="28"/>
        </w:rPr>
        <w:t>, не позднее 1 ноября - для теплоснабжающих и теплосетевых организаций и владельцев тепловых сетей, не являющихся теплосетевыми организациями</w:t>
      </w:r>
      <w:r w:rsidR="00D85C0F">
        <w:rPr>
          <w:rFonts w:ascii="Times New Roman" w:hAnsi="Times New Roman"/>
          <w:sz w:val="28"/>
          <w:szCs w:val="28"/>
        </w:rPr>
        <w:t>.</w:t>
      </w:r>
    </w:p>
    <w:p w:rsidR="00D85C0F" w:rsidRDefault="00564D98" w:rsidP="0016477D">
      <w:pPr>
        <w:pStyle w:val="af0"/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16477D" w:rsidRPr="00576D8C">
        <w:rPr>
          <w:rFonts w:ascii="Times New Roman" w:hAnsi="Times New Roman"/>
          <w:sz w:val="28"/>
          <w:szCs w:val="28"/>
        </w:rPr>
        <w:t xml:space="preserve">16. В случае неустранения замечаний, указанных в акте, в установленный срок лицами, указанными в </w:t>
      </w:r>
      <w:hyperlink w:anchor="P382">
        <w:r w:rsidR="0016477D" w:rsidRPr="00576D8C">
          <w:rPr>
            <w:rFonts w:ascii="Times New Roman" w:hAnsi="Times New Roman"/>
            <w:color w:val="0000FF"/>
            <w:sz w:val="28"/>
            <w:szCs w:val="28"/>
          </w:rPr>
          <w:t>подпунктах</w:t>
        </w:r>
      </w:hyperlink>
      <w:r w:rsidR="0016477D" w:rsidRPr="00576D8C">
        <w:rPr>
          <w:rFonts w:ascii="Times New Roman" w:hAnsi="Times New Roman"/>
          <w:sz w:val="28"/>
          <w:szCs w:val="28"/>
        </w:rPr>
        <w:t xml:space="preserve"> </w:t>
      </w:r>
      <w:hyperlink w:anchor="P383">
        <w:r w:rsidR="0016477D" w:rsidRPr="00576D8C">
          <w:rPr>
            <w:rFonts w:ascii="Times New Roman" w:hAnsi="Times New Roman"/>
            <w:color w:val="0000FF"/>
            <w:sz w:val="28"/>
            <w:szCs w:val="28"/>
          </w:rPr>
          <w:t>1.2</w:t>
        </w:r>
      </w:hyperlink>
      <w:r w:rsidR="00D85C0F">
        <w:rPr>
          <w:rFonts w:ascii="Times New Roman" w:hAnsi="Times New Roman"/>
          <w:sz w:val="28"/>
          <w:szCs w:val="28"/>
        </w:rPr>
        <w:t xml:space="preserve">, </w:t>
      </w:r>
      <w:hyperlink w:anchor="P387">
        <w:r w:rsidR="0016477D" w:rsidRPr="00576D8C">
          <w:rPr>
            <w:rFonts w:ascii="Times New Roman" w:hAnsi="Times New Roman"/>
            <w:color w:val="0000FF"/>
            <w:sz w:val="28"/>
            <w:szCs w:val="28"/>
          </w:rPr>
          <w:t>1.6 пункта 1</w:t>
        </w:r>
      </w:hyperlink>
      <w:r w:rsidR="0016477D" w:rsidRPr="00576D8C">
        <w:rPr>
          <w:rFonts w:ascii="Times New Roman" w:hAnsi="Times New Roman"/>
          <w:sz w:val="28"/>
          <w:szCs w:val="28"/>
        </w:rPr>
        <w:t xml:space="preserve"> </w:t>
      </w:r>
      <w:r w:rsidR="00D85C0F">
        <w:rPr>
          <w:rFonts w:ascii="Times New Roman" w:hAnsi="Times New Roman"/>
          <w:sz w:val="28"/>
          <w:szCs w:val="28"/>
        </w:rPr>
        <w:t>Программы</w:t>
      </w:r>
      <w:r w:rsidR="0016477D" w:rsidRPr="00576D8C">
        <w:rPr>
          <w:rFonts w:ascii="Times New Roman" w:hAnsi="Times New Roman"/>
          <w:sz w:val="28"/>
          <w:szCs w:val="28"/>
        </w:rPr>
        <w:t>, комиссия в течение 5 рабочих дней со дня подписания акта передает данные федеральному органу исполнительной власти, уполномоченному на осуществление федерального государственного энергетического надзора, федерального государственного надзора в области промышленной безопасности</w:t>
      </w:r>
      <w:r w:rsidR="00D85C0F">
        <w:rPr>
          <w:rFonts w:ascii="Times New Roman" w:hAnsi="Times New Roman"/>
          <w:sz w:val="28"/>
          <w:szCs w:val="28"/>
        </w:rPr>
        <w:t>.</w:t>
      </w:r>
    </w:p>
    <w:p w:rsidR="0016477D" w:rsidRPr="00576D8C" w:rsidRDefault="00564D98" w:rsidP="0016477D">
      <w:pPr>
        <w:pStyle w:val="af0"/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6477D" w:rsidRPr="00576D8C">
        <w:rPr>
          <w:rFonts w:ascii="Times New Roman" w:hAnsi="Times New Roman"/>
          <w:sz w:val="28"/>
          <w:szCs w:val="28"/>
        </w:rPr>
        <w:t xml:space="preserve">В случае неустранения замечаний, указанных в акте, в установленный актом срок лицами, указанными в </w:t>
      </w:r>
      <w:hyperlink w:anchor="P42">
        <w:r w:rsidR="0016477D" w:rsidRPr="00576D8C">
          <w:rPr>
            <w:rFonts w:ascii="Times New Roman" w:hAnsi="Times New Roman"/>
            <w:color w:val="0000FF"/>
            <w:sz w:val="28"/>
            <w:szCs w:val="28"/>
          </w:rPr>
          <w:t>подпунктах 1.3</w:t>
        </w:r>
      </w:hyperlink>
      <w:r w:rsidR="0016477D" w:rsidRPr="00576D8C">
        <w:rPr>
          <w:rFonts w:ascii="Times New Roman" w:hAnsi="Times New Roman"/>
          <w:sz w:val="28"/>
          <w:szCs w:val="28"/>
        </w:rPr>
        <w:t xml:space="preserve"> - </w:t>
      </w:r>
      <w:hyperlink w:anchor="P44">
        <w:r w:rsidR="0016477D" w:rsidRPr="00576D8C">
          <w:rPr>
            <w:rFonts w:ascii="Times New Roman" w:hAnsi="Times New Roman"/>
            <w:color w:val="0000FF"/>
            <w:sz w:val="28"/>
            <w:szCs w:val="28"/>
          </w:rPr>
          <w:t>1.5 пункта 1</w:t>
        </w:r>
      </w:hyperlink>
      <w:r w:rsidR="0016477D" w:rsidRPr="00576D8C">
        <w:rPr>
          <w:rFonts w:ascii="Times New Roman" w:hAnsi="Times New Roman"/>
          <w:sz w:val="28"/>
          <w:szCs w:val="28"/>
        </w:rPr>
        <w:t xml:space="preserve"> </w:t>
      </w:r>
      <w:r w:rsidR="00D85C0F">
        <w:rPr>
          <w:rFonts w:ascii="Times New Roman" w:hAnsi="Times New Roman"/>
          <w:sz w:val="28"/>
          <w:szCs w:val="28"/>
        </w:rPr>
        <w:t>Программы</w:t>
      </w:r>
      <w:r w:rsidR="0016477D" w:rsidRPr="00576D8C">
        <w:rPr>
          <w:rFonts w:ascii="Times New Roman" w:hAnsi="Times New Roman"/>
          <w:sz w:val="28"/>
          <w:szCs w:val="28"/>
        </w:rPr>
        <w:t>, комиссия в течение 5 рабочих дней со дня подписания акта передает данные органам государственной власти субъекта Российской Федерации в области жилищных отношений, осуществляющим региональный государственный надзор.</w:t>
      </w:r>
    </w:p>
    <w:p w:rsidR="0016477D" w:rsidRPr="00576D8C" w:rsidRDefault="00564D98" w:rsidP="0016477D">
      <w:pPr>
        <w:pStyle w:val="af0"/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6477D" w:rsidRPr="00576D8C">
        <w:rPr>
          <w:rFonts w:ascii="Times New Roman" w:hAnsi="Times New Roman"/>
          <w:sz w:val="28"/>
          <w:szCs w:val="28"/>
        </w:rPr>
        <w:t>18. В целях проведения оценки обеспечения готовности комиссия рассматривает документы, подтверждающие выполнение требований по обеспечению готовности. По решению комиссии проводится осмотр объектов оценки обеспечения готовности.</w:t>
      </w:r>
    </w:p>
    <w:p w:rsidR="0016477D" w:rsidRPr="00576D8C" w:rsidRDefault="00564D98" w:rsidP="0016477D">
      <w:pPr>
        <w:pStyle w:val="af0"/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bookmarkStart w:id="10" w:name="P421"/>
      <w:bookmarkEnd w:id="10"/>
      <w:r>
        <w:rPr>
          <w:rFonts w:ascii="Times New Roman" w:hAnsi="Times New Roman"/>
          <w:sz w:val="28"/>
          <w:szCs w:val="28"/>
        </w:rPr>
        <w:tab/>
      </w:r>
      <w:r w:rsidR="0016477D" w:rsidRPr="00576D8C">
        <w:rPr>
          <w:rFonts w:ascii="Times New Roman" w:hAnsi="Times New Roman"/>
          <w:sz w:val="28"/>
          <w:szCs w:val="28"/>
        </w:rPr>
        <w:t xml:space="preserve">19. Значение индекса готовности лиц, указанных в </w:t>
      </w:r>
      <w:hyperlink w:anchor="P42">
        <w:r w:rsidR="0016477D" w:rsidRPr="00576D8C">
          <w:rPr>
            <w:rFonts w:ascii="Times New Roman" w:hAnsi="Times New Roman"/>
            <w:color w:val="0000FF"/>
            <w:sz w:val="28"/>
            <w:szCs w:val="28"/>
          </w:rPr>
          <w:t>подпунктах 1.3</w:t>
        </w:r>
      </w:hyperlink>
      <w:r w:rsidR="0016477D" w:rsidRPr="00576D8C">
        <w:rPr>
          <w:rFonts w:ascii="Times New Roman" w:hAnsi="Times New Roman"/>
          <w:sz w:val="28"/>
          <w:szCs w:val="28"/>
        </w:rPr>
        <w:t xml:space="preserve"> - </w:t>
      </w:r>
      <w:hyperlink w:anchor="P44">
        <w:r w:rsidR="0016477D" w:rsidRPr="00576D8C">
          <w:rPr>
            <w:rFonts w:ascii="Times New Roman" w:hAnsi="Times New Roman"/>
            <w:color w:val="0000FF"/>
            <w:sz w:val="28"/>
            <w:szCs w:val="28"/>
          </w:rPr>
          <w:t>1.5 пункта 1</w:t>
        </w:r>
      </w:hyperlink>
      <w:r w:rsidR="0016477D" w:rsidRPr="00576D8C">
        <w:rPr>
          <w:rFonts w:ascii="Times New Roman" w:hAnsi="Times New Roman"/>
          <w:sz w:val="28"/>
          <w:szCs w:val="28"/>
        </w:rPr>
        <w:t xml:space="preserve"> </w:t>
      </w:r>
      <w:r w:rsidR="00D85C0F">
        <w:rPr>
          <w:rFonts w:ascii="Times New Roman" w:hAnsi="Times New Roman"/>
          <w:sz w:val="28"/>
          <w:szCs w:val="28"/>
        </w:rPr>
        <w:t>Программы</w:t>
      </w:r>
      <w:r w:rsidR="0016477D" w:rsidRPr="00576D8C">
        <w:rPr>
          <w:rFonts w:ascii="Times New Roman" w:hAnsi="Times New Roman"/>
          <w:sz w:val="28"/>
          <w:szCs w:val="28"/>
        </w:rPr>
        <w:t>, не может быть более 0,8 в случае, если хотя бы один из нижеперечисленных показателей готовности равен 0:</w:t>
      </w:r>
    </w:p>
    <w:p w:rsidR="0016477D" w:rsidRPr="00576D8C" w:rsidRDefault="00564D98" w:rsidP="0016477D">
      <w:pPr>
        <w:pStyle w:val="af0"/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6477D" w:rsidRPr="00576D8C">
        <w:rPr>
          <w:rFonts w:ascii="Times New Roman" w:hAnsi="Times New Roman"/>
          <w:sz w:val="28"/>
          <w:szCs w:val="28"/>
        </w:rPr>
        <w:t>показатель наличия акта промывки теплопотребляющей установки (</w:t>
      </w:r>
      <w:hyperlink w:anchor="P157">
        <w:r w:rsidR="0016477D" w:rsidRPr="00576D8C">
          <w:rPr>
            <w:rFonts w:ascii="Times New Roman" w:hAnsi="Times New Roman"/>
            <w:color w:val="0000FF"/>
            <w:sz w:val="28"/>
            <w:szCs w:val="28"/>
          </w:rPr>
          <w:t>подпункт 11.5.1 пункта 11</w:t>
        </w:r>
      </w:hyperlink>
      <w:r w:rsidR="0016477D" w:rsidRPr="00576D8C">
        <w:rPr>
          <w:rFonts w:ascii="Times New Roman" w:hAnsi="Times New Roman"/>
          <w:sz w:val="28"/>
          <w:szCs w:val="28"/>
        </w:rPr>
        <w:t xml:space="preserve"> Правил обеспечения готовности к отопительному периоду);</w:t>
      </w:r>
    </w:p>
    <w:p w:rsidR="0016477D" w:rsidRPr="00576D8C" w:rsidRDefault="00564D98" w:rsidP="0016477D">
      <w:pPr>
        <w:pStyle w:val="af0"/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6477D" w:rsidRPr="00576D8C">
        <w:rPr>
          <w:rFonts w:ascii="Times New Roman" w:hAnsi="Times New Roman"/>
          <w:sz w:val="28"/>
          <w:szCs w:val="28"/>
        </w:rPr>
        <w:t>показатель наличия акта о проведении наладки режимов потребления тепловой энергии и (или) теплоносителя (в том числе тепловых и гидравлических режимов) оборудования теплового пункта и внутридомовых сетей (</w:t>
      </w:r>
      <w:hyperlink w:anchor="P158">
        <w:r w:rsidR="0016477D" w:rsidRPr="00576D8C">
          <w:rPr>
            <w:rFonts w:ascii="Times New Roman" w:hAnsi="Times New Roman"/>
            <w:color w:val="0000FF"/>
            <w:sz w:val="28"/>
            <w:szCs w:val="28"/>
          </w:rPr>
          <w:t>подпункт 11.5.2 пункта 11</w:t>
        </w:r>
      </w:hyperlink>
      <w:r w:rsidR="0016477D" w:rsidRPr="00576D8C">
        <w:rPr>
          <w:rFonts w:ascii="Times New Roman" w:hAnsi="Times New Roman"/>
          <w:sz w:val="28"/>
          <w:szCs w:val="28"/>
        </w:rPr>
        <w:t xml:space="preserve"> Правил обеспечения готовности к отопительному периоду);</w:t>
      </w:r>
    </w:p>
    <w:p w:rsidR="0016477D" w:rsidRPr="00576D8C" w:rsidRDefault="00564D98" w:rsidP="0016477D">
      <w:pPr>
        <w:pStyle w:val="af0"/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6477D" w:rsidRPr="00576D8C">
        <w:rPr>
          <w:rFonts w:ascii="Times New Roman" w:hAnsi="Times New Roman"/>
          <w:sz w:val="28"/>
          <w:szCs w:val="28"/>
        </w:rPr>
        <w:t>показатель наличия акта о проведении гидравлических испытаний на прочность и плотность оборудования теплового пункта, тепловых сетей в границах балансовой принадлежности и эксплуатационной ответственности, включая трубопроводы теплового ввода и внутридомовых сетей (</w:t>
      </w:r>
      <w:hyperlink w:anchor="P165">
        <w:r w:rsidR="0016477D" w:rsidRPr="00576D8C">
          <w:rPr>
            <w:rFonts w:ascii="Times New Roman" w:hAnsi="Times New Roman"/>
            <w:color w:val="0000FF"/>
            <w:sz w:val="28"/>
            <w:szCs w:val="28"/>
          </w:rPr>
          <w:t>подпункт 11.5.5 пункта 11</w:t>
        </w:r>
      </w:hyperlink>
      <w:r w:rsidR="0016477D" w:rsidRPr="00576D8C">
        <w:rPr>
          <w:rFonts w:ascii="Times New Roman" w:hAnsi="Times New Roman"/>
          <w:sz w:val="28"/>
          <w:szCs w:val="28"/>
        </w:rPr>
        <w:t xml:space="preserve"> Правил обеспечения готовности к отопительному периоду).</w:t>
      </w:r>
    </w:p>
    <w:p w:rsidR="0016477D" w:rsidRPr="00576D8C" w:rsidRDefault="00564D98" w:rsidP="0016477D">
      <w:pPr>
        <w:pStyle w:val="af0"/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bookmarkStart w:id="11" w:name="P425"/>
      <w:bookmarkEnd w:id="11"/>
      <w:r>
        <w:rPr>
          <w:rFonts w:ascii="Times New Roman" w:hAnsi="Times New Roman"/>
          <w:sz w:val="28"/>
          <w:szCs w:val="28"/>
        </w:rPr>
        <w:tab/>
      </w:r>
      <w:r w:rsidR="0016477D" w:rsidRPr="00576D8C">
        <w:rPr>
          <w:rFonts w:ascii="Times New Roman" w:hAnsi="Times New Roman"/>
          <w:sz w:val="28"/>
          <w:szCs w:val="28"/>
        </w:rPr>
        <w:t xml:space="preserve">20. Значение индекса готовности лиц, указанных в </w:t>
      </w:r>
      <w:hyperlink w:anchor="P383">
        <w:r w:rsidR="0016477D" w:rsidRPr="00576D8C">
          <w:rPr>
            <w:rFonts w:ascii="Times New Roman" w:hAnsi="Times New Roman"/>
            <w:color w:val="0000FF"/>
            <w:sz w:val="28"/>
            <w:szCs w:val="28"/>
          </w:rPr>
          <w:t>подпункте 1.2 пункта 1</w:t>
        </w:r>
      </w:hyperlink>
      <w:r w:rsidR="0016477D" w:rsidRPr="00576D8C">
        <w:rPr>
          <w:rFonts w:ascii="Times New Roman" w:hAnsi="Times New Roman"/>
          <w:sz w:val="28"/>
          <w:szCs w:val="28"/>
        </w:rPr>
        <w:t xml:space="preserve"> </w:t>
      </w:r>
      <w:r w:rsidR="00D85C0F">
        <w:rPr>
          <w:rFonts w:ascii="Times New Roman" w:hAnsi="Times New Roman"/>
          <w:sz w:val="28"/>
          <w:szCs w:val="28"/>
        </w:rPr>
        <w:t>Прогаммы</w:t>
      </w:r>
      <w:r w:rsidR="0016477D" w:rsidRPr="00576D8C">
        <w:rPr>
          <w:rFonts w:ascii="Times New Roman" w:hAnsi="Times New Roman"/>
          <w:sz w:val="28"/>
          <w:szCs w:val="28"/>
        </w:rPr>
        <w:t>, не может быть более 0,8 в случае, если хотя бы один из нижеперечисленных показателей готовности равен 0:</w:t>
      </w:r>
    </w:p>
    <w:p w:rsidR="0016477D" w:rsidRPr="00576D8C" w:rsidRDefault="00564D98" w:rsidP="0016477D">
      <w:pPr>
        <w:pStyle w:val="af0"/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6477D" w:rsidRPr="00576D8C">
        <w:rPr>
          <w:rFonts w:ascii="Times New Roman" w:hAnsi="Times New Roman"/>
          <w:sz w:val="28"/>
          <w:szCs w:val="28"/>
        </w:rPr>
        <w:t xml:space="preserve">показатель наличия акта о проведении очистки и промывки тепловых сетей, тепловых пунктов в соответствии с требованиями </w:t>
      </w:r>
      <w:hyperlink r:id="rId18">
        <w:r w:rsidR="0016477D" w:rsidRPr="00576D8C">
          <w:rPr>
            <w:rFonts w:ascii="Times New Roman" w:hAnsi="Times New Roman"/>
            <w:color w:val="0000FF"/>
            <w:sz w:val="28"/>
            <w:szCs w:val="28"/>
          </w:rPr>
          <w:t>пунктов 5.3.37</w:t>
        </w:r>
      </w:hyperlink>
      <w:r w:rsidR="0016477D" w:rsidRPr="00576D8C">
        <w:rPr>
          <w:rFonts w:ascii="Times New Roman" w:hAnsi="Times New Roman"/>
          <w:sz w:val="28"/>
          <w:szCs w:val="28"/>
        </w:rPr>
        <w:t xml:space="preserve">, </w:t>
      </w:r>
      <w:hyperlink r:id="rId19">
        <w:r w:rsidR="0016477D" w:rsidRPr="00576D8C">
          <w:rPr>
            <w:rFonts w:ascii="Times New Roman" w:hAnsi="Times New Roman"/>
            <w:color w:val="0000FF"/>
            <w:sz w:val="28"/>
            <w:szCs w:val="28"/>
          </w:rPr>
          <w:t>6.2.17</w:t>
        </w:r>
      </w:hyperlink>
      <w:r w:rsidR="0016477D" w:rsidRPr="00576D8C">
        <w:rPr>
          <w:rFonts w:ascii="Times New Roman" w:hAnsi="Times New Roman"/>
          <w:sz w:val="28"/>
          <w:szCs w:val="28"/>
        </w:rPr>
        <w:t xml:space="preserve">, </w:t>
      </w:r>
      <w:hyperlink r:id="rId20">
        <w:r w:rsidR="0016477D" w:rsidRPr="00576D8C">
          <w:rPr>
            <w:rFonts w:ascii="Times New Roman" w:hAnsi="Times New Roman"/>
            <w:color w:val="0000FF"/>
            <w:sz w:val="28"/>
            <w:szCs w:val="28"/>
          </w:rPr>
          <w:t>12.18</w:t>
        </w:r>
      </w:hyperlink>
      <w:r w:rsidR="0016477D" w:rsidRPr="00576D8C">
        <w:rPr>
          <w:rFonts w:ascii="Times New Roman" w:hAnsi="Times New Roman"/>
          <w:sz w:val="28"/>
          <w:szCs w:val="28"/>
        </w:rPr>
        <w:t xml:space="preserve"> Правил технической эксплуатации тепловых энергоустановок, утвержденных приказом Минэнерго Росс</w:t>
      </w:r>
      <w:r w:rsidR="00635D56">
        <w:rPr>
          <w:rFonts w:ascii="Times New Roman" w:hAnsi="Times New Roman"/>
          <w:sz w:val="28"/>
          <w:szCs w:val="28"/>
        </w:rPr>
        <w:t>ии от 24 марта 2003 г. N 115</w:t>
      </w:r>
      <w:r w:rsidR="0016477D" w:rsidRPr="00576D8C">
        <w:rPr>
          <w:rFonts w:ascii="Times New Roman" w:hAnsi="Times New Roman"/>
          <w:sz w:val="28"/>
          <w:szCs w:val="28"/>
        </w:rPr>
        <w:t xml:space="preserve"> (далее - Правила N 115) (</w:t>
      </w:r>
      <w:hyperlink w:anchor="P125">
        <w:r w:rsidR="0016477D" w:rsidRPr="00576D8C">
          <w:rPr>
            <w:rFonts w:ascii="Times New Roman" w:hAnsi="Times New Roman"/>
            <w:color w:val="0000FF"/>
            <w:sz w:val="28"/>
            <w:szCs w:val="28"/>
          </w:rPr>
          <w:t>подпункт 9.3.21 пункта 9</w:t>
        </w:r>
      </w:hyperlink>
      <w:r w:rsidR="0016477D" w:rsidRPr="00576D8C">
        <w:rPr>
          <w:rFonts w:ascii="Times New Roman" w:hAnsi="Times New Roman"/>
          <w:sz w:val="28"/>
          <w:szCs w:val="28"/>
        </w:rPr>
        <w:t xml:space="preserve"> Правил обеспечения готовности к отопительному периоду);</w:t>
      </w:r>
    </w:p>
    <w:p w:rsidR="0016477D" w:rsidRPr="00576D8C" w:rsidRDefault="00564D98" w:rsidP="0016477D">
      <w:pPr>
        <w:pStyle w:val="af0"/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6477D" w:rsidRPr="00576D8C">
        <w:rPr>
          <w:rFonts w:ascii="Times New Roman" w:hAnsi="Times New Roman"/>
          <w:sz w:val="28"/>
          <w:szCs w:val="28"/>
        </w:rPr>
        <w:t xml:space="preserve">показатель наличия актов проведения гидравлических испытаний на прочность и плотность трубопроводов тепловых сетей в соответствии с </w:t>
      </w:r>
      <w:hyperlink r:id="rId21">
        <w:r w:rsidR="0016477D" w:rsidRPr="00576D8C">
          <w:rPr>
            <w:rFonts w:ascii="Times New Roman" w:hAnsi="Times New Roman"/>
            <w:color w:val="0000FF"/>
            <w:sz w:val="28"/>
            <w:szCs w:val="28"/>
          </w:rPr>
          <w:t>пунктом 6.2.32</w:t>
        </w:r>
      </w:hyperlink>
      <w:r w:rsidR="0016477D" w:rsidRPr="00576D8C">
        <w:rPr>
          <w:rFonts w:ascii="Times New Roman" w:hAnsi="Times New Roman"/>
          <w:sz w:val="28"/>
          <w:szCs w:val="28"/>
        </w:rPr>
        <w:t xml:space="preserve"> Правил N 115 (</w:t>
      </w:r>
      <w:hyperlink w:anchor="P123">
        <w:r w:rsidR="0016477D" w:rsidRPr="00576D8C">
          <w:rPr>
            <w:rFonts w:ascii="Times New Roman" w:hAnsi="Times New Roman"/>
            <w:color w:val="0000FF"/>
            <w:sz w:val="28"/>
            <w:szCs w:val="28"/>
          </w:rPr>
          <w:t>подпункт 9.3.19 пункта 9</w:t>
        </w:r>
      </w:hyperlink>
      <w:r w:rsidR="0016477D" w:rsidRPr="00576D8C">
        <w:rPr>
          <w:rFonts w:ascii="Times New Roman" w:hAnsi="Times New Roman"/>
          <w:sz w:val="28"/>
          <w:szCs w:val="28"/>
        </w:rPr>
        <w:t xml:space="preserve"> Правил обеспечения готовности к отопительному периоду);</w:t>
      </w:r>
    </w:p>
    <w:p w:rsidR="0016477D" w:rsidRPr="00576D8C" w:rsidRDefault="00564D98" w:rsidP="0016477D">
      <w:pPr>
        <w:pStyle w:val="af0"/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6477D" w:rsidRPr="00576D8C">
        <w:rPr>
          <w:rFonts w:ascii="Times New Roman" w:hAnsi="Times New Roman"/>
          <w:sz w:val="28"/>
          <w:szCs w:val="28"/>
        </w:rPr>
        <w:t xml:space="preserve">показатель наличия разработанного в соответствии с </w:t>
      </w:r>
      <w:hyperlink r:id="rId22">
        <w:r w:rsidR="0016477D" w:rsidRPr="00576D8C">
          <w:rPr>
            <w:rFonts w:ascii="Times New Roman" w:hAnsi="Times New Roman"/>
            <w:color w:val="0000FF"/>
            <w:sz w:val="28"/>
            <w:szCs w:val="28"/>
          </w:rPr>
          <w:t>пунктом 2.7.10</w:t>
        </w:r>
      </w:hyperlink>
      <w:r w:rsidR="0016477D" w:rsidRPr="00576D8C">
        <w:rPr>
          <w:rFonts w:ascii="Times New Roman" w:hAnsi="Times New Roman"/>
          <w:sz w:val="28"/>
          <w:szCs w:val="28"/>
        </w:rPr>
        <w:t xml:space="preserve"> Правил N 115 нормативно-технического документа по организации ремонтного производства, разработке ремонтной документации, планированию и подготовке к ремонту, выводу в ремонт и производству ремонта, а также приемке и оценке качества ремонта (</w:t>
      </w:r>
      <w:hyperlink w:anchor="P116">
        <w:r w:rsidR="0016477D" w:rsidRPr="00576D8C">
          <w:rPr>
            <w:rFonts w:ascii="Times New Roman" w:hAnsi="Times New Roman"/>
            <w:color w:val="0000FF"/>
            <w:sz w:val="28"/>
            <w:szCs w:val="28"/>
          </w:rPr>
          <w:t>пункт 9.3.14 пункта 9</w:t>
        </w:r>
      </w:hyperlink>
      <w:r w:rsidR="0016477D" w:rsidRPr="00576D8C">
        <w:rPr>
          <w:rFonts w:ascii="Times New Roman" w:hAnsi="Times New Roman"/>
          <w:sz w:val="28"/>
          <w:szCs w:val="28"/>
        </w:rPr>
        <w:t xml:space="preserve"> Правил обеспечения готовности к отопительному периоду).</w:t>
      </w:r>
    </w:p>
    <w:p w:rsidR="0016477D" w:rsidRDefault="0016477D" w:rsidP="00D57BD2">
      <w:pPr>
        <w:jc w:val="center"/>
        <w:rPr>
          <w:rFonts w:ascii="Times New Roman" w:hAnsi="Times New Roman"/>
          <w:sz w:val="28"/>
          <w:szCs w:val="28"/>
        </w:rPr>
      </w:pPr>
    </w:p>
    <w:p w:rsidR="0016477D" w:rsidRPr="00EA55F8" w:rsidRDefault="0016477D" w:rsidP="00D57BD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3828" w:type="dxa"/>
        <w:tblInd w:w="6345" w:type="dxa"/>
        <w:tblLook w:val="04A0"/>
      </w:tblPr>
      <w:tblGrid>
        <w:gridCol w:w="3828"/>
      </w:tblGrid>
      <w:tr w:rsidR="00D57BD2" w:rsidRPr="001C172E" w:rsidTr="00643F6C">
        <w:trPr>
          <w:trHeight w:val="2361"/>
        </w:trPr>
        <w:tc>
          <w:tcPr>
            <w:tcW w:w="3828" w:type="dxa"/>
          </w:tcPr>
          <w:p w:rsidR="00D57BD2" w:rsidRPr="00E3716C" w:rsidRDefault="00D57BD2" w:rsidP="00053D1E">
            <w:pPr>
              <w:suppressAutoHyphens/>
              <w:mirrorIndents/>
              <w:rPr>
                <w:rFonts w:ascii="Arial" w:hAnsi="Arial" w:cs="Arial"/>
                <w:sz w:val="26"/>
                <w:szCs w:val="26"/>
              </w:rPr>
            </w:pPr>
          </w:p>
          <w:p w:rsidR="00D57BD2" w:rsidRPr="00E3716C" w:rsidRDefault="00D57BD2" w:rsidP="00053D1E">
            <w:pPr>
              <w:suppressAutoHyphens/>
              <w:mirrorIndents/>
              <w:rPr>
                <w:rFonts w:ascii="Arial" w:hAnsi="Arial" w:cs="Arial"/>
                <w:sz w:val="26"/>
                <w:szCs w:val="26"/>
              </w:rPr>
            </w:pPr>
          </w:p>
          <w:p w:rsidR="00D57BD2" w:rsidRPr="00E3716C" w:rsidRDefault="00D57BD2" w:rsidP="00053D1E">
            <w:pPr>
              <w:suppressAutoHyphens/>
              <w:mirrorIndents/>
              <w:rPr>
                <w:rFonts w:ascii="Arial" w:hAnsi="Arial" w:cs="Arial"/>
                <w:sz w:val="26"/>
                <w:szCs w:val="26"/>
              </w:rPr>
            </w:pPr>
          </w:p>
          <w:p w:rsidR="00D57BD2" w:rsidRPr="00E3716C" w:rsidRDefault="00D57BD2" w:rsidP="00053D1E">
            <w:pPr>
              <w:suppressAutoHyphens/>
              <w:mirrorIndents/>
              <w:rPr>
                <w:rFonts w:ascii="Arial" w:hAnsi="Arial" w:cs="Arial"/>
                <w:sz w:val="26"/>
                <w:szCs w:val="26"/>
              </w:rPr>
            </w:pPr>
          </w:p>
          <w:p w:rsidR="00D57BD2" w:rsidRPr="00E3716C" w:rsidRDefault="00D57BD2" w:rsidP="00053D1E">
            <w:pPr>
              <w:suppressAutoHyphens/>
              <w:mirrorIndents/>
              <w:rPr>
                <w:rFonts w:ascii="Arial" w:hAnsi="Arial" w:cs="Arial"/>
                <w:sz w:val="26"/>
                <w:szCs w:val="26"/>
              </w:rPr>
            </w:pPr>
          </w:p>
          <w:p w:rsidR="00D57BD2" w:rsidRPr="00E3716C" w:rsidRDefault="00D57BD2" w:rsidP="00053D1E">
            <w:pPr>
              <w:suppressAutoHyphens/>
              <w:mirrorIndents/>
              <w:rPr>
                <w:rFonts w:ascii="Arial" w:hAnsi="Arial" w:cs="Arial"/>
                <w:sz w:val="26"/>
                <w:szCs w:val="26"/>
              </w:rPr>
            </w:pPr>
          </w:p>
          <w:p w:rsidR="00D57BD2" w:rsidRPr="00E3716C" w:rsidRDefault="00D57BD2" w:rsidP="00053D1E">
            <w:pPr>
              <w:suppressAutoHyphens/>
              <w:mirrorIndents/>
              <w:rPr>
                <w:rFonts w:ascii="Arial" w:hAnsi="Arial" w:cs="Arial"/>
                <w:sz w:val="26"/>
                <w:szCs w:val="26"/>
              </w:rPr>
            </w:pPr>
          </w:p>
          <w:p w:rsidR="00D57BD2" w:rsidRPr="00E3716C" w:rsidRDefault="00D57BD2" w:rsidP="00053D1E">
            <w:pPr>
              <w:suppressAutoHyphens/>
              <w:mirrorIndents/>
              <w:rPr>
                <w:rFonts w:ascii="Arial" w:hAnsi="Arial" w:cs="Arial"/>
                <w:sz w:val="26"/>
                <w:szCs w:val="26"/>
              </w:rPr>
            </w:pPr>
          </w:p>
          <w:p w:rsidR="00D57BD2" w:rsidRPr="00E3716C" w:rsidRDefault="00D57BD2" w:rsidP="00053D1E">
            <w:pPr>
              <w:suppressAutoHyphens/>
              <w:mirrorIndents/>
              <w:rPr>
                <w:rFonts w:ascii="Arial" w:hAnsi="Arial" w:cs="Arial"/>
                <w:sz w:val="26"/>
                <w:szCs w:val="26"/>
              </w:rPr>
            </w:pPr>
          </w:p>
          <w:p w:rsidR="00D57BD2" w:rsidRPr="00E3716C" w:rsidRDefault="00D57BD2" w:rsidP="00053D1E">
            <w:pPr>
              <w:suppressAutoHyphens/>
              <w:mirrorIndents/>
              <w:rPr>
                <w:rFonts w:ascii="Arial" w:hAnsi="Arial" w:cs="Arial"/>
                <w:sz w:val="26"/>
                <w:szCs w:val="26"/>
              </w:rPr>
            </w:pPr>
          </w:p>
          <w:p w:rsidR="00203EE8" w:rsidRPr="00E3716C" w:rsidRDefault="00203EE8" w:rsidP="00053D1E">
            <w:pPr>
              <w:suppressAutoHyphens/>
              <w:mirrorIndents/>
              <w:rPr>
                <w:rFonts w:ascii="Times New Roman" w:hAnsi="Times New Roman"/>
                <w:sz w:val="26"/>
                <w:szCs w:val="26"/>
              </w:rPr>
            </w:pPr>
          </w:p>
          <w:p w:rsidR="00203EE8" w:rsidRPr="00E3716C" w:rsidRDefault="00203EE8" w:rsidP="00053D1E">
            <w:pPr>
              <w:suppressAutoHyphens/>
              <w:mirrorIndents/>
              <w:rPr>
                <w:rFonts w:ascii="Times New Roman" w:hAnsi="Times New Roman"/>
                <w:sz w:val="26"/>
                <w:szCs w:val="26"/>
              </w:rPr>
            </w:pPr>
          </w:p>
          <w:p w:rsidR="00203EE8" w:rsidRPr="00E3716C" w:rsidRDefault="00203EE8" w:rsidP="00053D1E">
            <w:pPr>
              <w:suppressAutoHyphens/>
              <w:mirrorIndents/>
              <w:rPr>
                <w:rFonts w:ascii="Times New Roman" w:hAnsi="Times New Roman"/>
                <w:sz w:val="26"/>
                <w:szCs w:val="26"/>
              </w:rPr>
            </w:pPr>
          </w:p>
          <w:p w:rsidR="00203EE8" w:rsidRPr="00E3716C" w:rsidRDefault="00203EE8" w:rsidP="00053D1E">
            <w:pPr>
              <w:suppressAutoHyphens/>
              <w:mirrorIndents/>
              <w:rPr>
                <w:rFonts w:ascii="Times New Roman" w:hAnsi="Times New Roman"/>
                <w:sz w:val="26"/>
                <w:szCs w:val="26"/>
              </w:rPr>
            </w:pPr>
          </w:p>
          <w:p w:rsidR="00203EE8" w:rsidRPr="00E3716C" w:rsidRDefault="00203EE8" w:rsidP="00053D1E">
            <w:pPr>
              <w:suppressAutoHyphens/>
              <w:mirrorIndents/>
              <w:rPr>
                <w:rFonts w:ascii="Times New Roman" w:hAnsi="Times New Roman"/>
                <w:sz w:val="26"/>
                <w:szCs w:val="26"/>
              </w:rPr>
            </w:pPr>
          </w:p>
          <w:p w:rsidR="00203EE8" w:rsidRPr="00E3716C" w:rsidRDefault="00203EE8" w:rsidP="00053D1E">
            <w:pPr>
              <w:suppressAutoHyphens/>
              <w:mirrorIndents/>
              <w:rPr>
                <w:rFonts w:ascii="Times New Roman" w:hAnsi="Times New Roman"/>
                <w:sz w:val="26"/>
                <w:szCs w:val="26"/>
              </w:rPr>
            </w:pPr>
          </w:p>
          <w:p w:rsidR="00203EE8" w:rsidRPr="00E3716C" w:rsidRDefault="00203EE8" w:rsidP="00053D1E">
            <w:pPr>
              <w:suppressAutoHyphens/>
              <w:mirrorIndents/>
              <w:rPr>
                <w:rFonts w:ascii="Times New Roman" w:hAnsi="Times New Roman"/>
                <w:sz w:val="26"/>
                <w:szCs w:val="26"/>
              </w:rPr>
            </w:pPr>
          </w:p>
          <w:p w:rsidR="00203EE8" w:rsidRPr="00E3716C" w:rsidRDefault="00203EE8" w:rsidP="00053D1E">
            <w:pPr>
              <w:suppressAutoHyphens/>
              <w:mirrorIndents/>
              <w:rPr>
                <w:rFonts w:ascii="Times New Roman" w:hAnsi="Times New Roman"/>
                <w:sz w:val="26"/>
                <w:szCs w:val="26"/>
              </w:rPr>
            </w:pPr>
          </w:p>
          <w:p w:rsidR="00203EE8" w:rsidRPr="00E3716C" w:rsidRDefault="00203EE8" w:rsidP="00053D1E">
            <w:pPr>
              <w:suppressAutoHyphens/>
              <w:mirrorIndents/>
              <w:rPr>
                <w:rFonts w:ascii="Times New Roman" w:hAnsi="Times New Roman"/>
                <w:sz w:val="26"/>
                <w:szCs w:val="26"/>
              </w:rPr>
            </w:pPr>
          </w:p>
          <w:p w:rsidR="00203EE8" w:rsidRPr="00E3716C" w:rsidRDefault="00203EE8" w:rsidP="00053D1E">
            <w:pPr>
              <w:suppressAutoHyphens/>
              <w:mirrorIndents/>
              <w:rPr>
                <w:rFonts w:ascii="Times New Roman" w:hAnsi="Times New Roman"/>
                <w:sz w:val="26"/>
                <w:szCs w:val="26"/>
              </w:rPr>
            </w:pPr>
          </w:p>
          <w:p w:rsidR="00203EE8" w:rsidRPr="00E3716C" w:rsidRDefault="00203EE8" w:rsidP="00053D1E">
            <w:pPr>
              <w:suppressAutoHyphens/>
              <w:mirrorIndents/>
              <w:rPr>
                <w:rFonts w:ascii="Times New Roman" w:hAnsi="Times New Roman"/>
                <w:sz w:val="26"/>
                <w:szCs w:val="26"/>
              </w:rPr>
            </w:pPr>
          </w:p>
          <w:p w:rsidR="00203EE8" w:rsidRPr="00E3716C" w:rsidRDefault="00203EE8" w:rsidP="00053D1E">
            <w:pPr>
              <w:suppressAutoHyphens/>
              <w:mirrorIndents/>
              <w:rPr>
                <w:rFonts w:ascii="Times New Roman" w:hAnsi="Times New Roman"/>
                <w:sz w:val="26"/>
                <w:szCs w:val="26"/>
              </w:rPr>
            </w:pPr>
          </w:p>
          <w:p w:rsidR="00203EE8" w:rsidRPr="00E3716C" w:rsidRDefault="00203EE8" w:rsidP="00053D1E">
            <w:pPr>
              <w:suppressAutoHyphens/>
              <w:mirrorIndents/>
              <w:rPr>
                <w:rFonts w:ascii="Times New Roman" w:hAnsi="Times New Roman"/>
                <w:sz w:val="26"/>
                <w:szCs w:val="26"/>
              </w:rPr>
            </w:pPr>
          </w:p>
          <w:p w:rsidR="00203EE8" w:rsidRPr="00E3716C" w:rsidRDefault="00203EE8" w:rsidP="00053D1E">
            <w:pPr>
              <w:suppressAutoHyphens/>
              <w:mirrorIndents/>
              <w:rPr>
                <w:rFonts w:ascii="Times New Roman" w:hAnsi="Times New Roman"/>
                <w:sz w:val="26"/>
                <w:szCs w:val="26"/>
              </w:rPr>
            </w:pPr>
          </w:p>
          <w:p w:rsidR="00203EE8" w:rsidRPr="00E3716C" w:rsidRDefault="00203EE8" w:rsidP="00053D1E">
            <w:pPr>
              <w:suppressAutoHyphens/>
              <w:mirrorIndents/>
              <w:rPr>
                <w:rFonts w:ascii="Times New Roman" w:hAnsi="Times New Roman"/>
                <w:sz w:val="26"/>
                <w:szCs w:val="26"/>
              </w:rPr>
            </w:pPr>
          </w:p>
          <w:p w:rsidR="00203EE8" w:rsidRPr="00E3716C" w:rsidRDefault="00203EE8" w:rsidP="00053D1E">
            <w:pPr>
              <w:suppressAutoHyphens/>
              <w:mirrorIndents/>
              <w:rPr>
                <w:rFonts w:ascii="Times New Roman" w:hAnsi="Times New Roman"/>
                <w:sz w:val="26"/>
                <w:szCs w:val="26"/>
              </w:rPr>
            </w:pPr>
          </w:p>
          <w:p w:rsidR="00203EE8" w:rsidRPr="00E3716C" w:rsidRDefault="00203EE8" w:rsidP="00053D1E">
            <w:pPr>
              <w:suppressAutoHyphens/>
              <w:mirrorIndents/>
              <w:rPr>
                <w:rFonts w:ascii="Times New Roman" w:hAnsi="Times New Roman"/>
                <w:sz w:val="26"/>
                <w:szCs w:val="26"/>
              </w:rPr>
            </w:pPr>
          </w:p>
          <w:p w:rsidR="00203EE8" w:rsidRPr="00E3716C" w:rsidRDefault="00203EE8" w:rsidP="00053D1E">
            <w:pPr>
              <w:suppressAutoHyphens/>
              <w:mirrorIndents/>
              <w:rPr>
                <w:rFonts w:ascii="Times New Roman" w:hAnsi="Times New Roman"/>
                <w:sz w:val="26"/>
                <w:szCs w:val="26"/>
              </w:rPr>
            </w:pPr>
          </w:p>
          <w:p w:rsidR="00203EE8" w:rsidRPr="00E3716C" w:rsidRDefault="00203EE8" w:rsidP="00053D1E">
            <w:pPr>
              <w:suppressAutoHyphens/>
              <w:mirrorIndents/>
              <w:rPr>
                <w:rFonts w:ascii="Times New Roman" w:hAnsi="Times New Roman"/>
                <w:sz w:val="26"/>
                <w:szCs w:val="26"/>
              </w:rPr>
            </w:pPr>
          </w:p>
          <w:p w:rsidR="00203EE8" w:rsidRPr="00E3716C" w:rsidRDefault="00203EE8" w:rsidP="00053D1E">
            <w:pPr>
              <w:suppressAutoHyphens/>
              <w:mirrorIndents/>
              <w:rPr>
                <w:rFonts w:ascii="Times New Roman" w:hAnsi="Times New Roman"/>
                <w:sz w:val="26"/>
                <w:szCs w:val="26"/>
              </w:rPr>
            </w:pPr>
          </w:p>
          <w:p w:rsidR="00203EE8" w:rsidRPr="00E3716C" w:rsidRDefault="00203EE8" w:rsidP="00053D1E">
            <w:pPr>
              <w:suppressAutoHyphens/>
              <w:mirrorIndents/>
              <w:rPr>
                <w:rFonts w:ascii="Times New Roman" w:hAnsi="Times New Roman"/>
                <w:sz w:val="26"/>
                <w:szCs w:val="26"/>
              </w:rPr>
            </w:pPr>
          </w:p>
          <w:p w:rsidR="00203EE8" w:rsidRPr="00E3716C" w:rsidRDefault="00203EE8" w:rsidP="00053D1E">
            <w:pPr>
              <w:suppressAutoHyphens/>
              <w:mirrorIndents/>
              <w:rPr>
                <w:rFonts w:ascii="Times New Roman" w:hAnsi="Times New Roman"/>
                <w:sz w:val="26"/>
                <w:szCs w:val="26"/>
              </w:rPr>
            </w:pPr>
          </w:p>
          <w:p w:rsidR="00203EE8" w:rsidRPr="00E3716C" w:rsidRDefault="00203EE8" w:rsidP="00053D1E">
            <w:pPr>
              <w:suppressAutoHyphens/>
              <w:mirrorIndents/>
              <w:rPr>
                <w:rFonts w:ascii="Times New Roman" w:hAnsi="Times New Roman"/>
                <w:sz w:val="26"/>
                <w:szCs w:val="26"/>
              </w:rPr>
            </w:pPr>
          </w:p>
          <w:p w:rsidR="00203EE8" w:rsidRPr="00E3716C" w:rsidRDefault="00203EE8" w:rsidP="00053D1E">
            <w:pPr>
              <w:suppressAutoHyphens/>
              <w:mirrorIndents/>
              <w:rPr>
                <w:rFonts w:ascii="Times New Roman" w:hAnsi="Times New Roman"/>
                <w:sz w:val="26"/>
                <w:szCs w:val="26"/>
              </w:rPr>
            </w:pPr>
          </w:p>
          <w:p w:rsidR="00203EE8" w:rsidRPr="00E3716C" w:rsidRDefault="00203EE8" w:rsidP="00053D1E">
            <w:pPr>
              <w:suppressAutoHyphens/>
              <w:mirrorIndents/>
              <w:rPr>
                <w:rFonts w:ascii="Times New Roman" w:hAnsi="Times New Roman"/>
                <w:sz w:val="26"/>
                <w:szCs w:val="26"/>
              </w:rPr>
            </w:pPr>
          </w:p>
          <w:p w:rsidR="00203EE8" w:rsidRPr="00E3716C" w:rsidRDefault="00203EE8" w:rsidP="00053D1E">
            <w:pPr>
              <w:suppressAutoHyphens/>
              <w:mirrorIndents/>
              <w:rPr>
                <w:rFonts w:ascii="Times New Roman" w:hAnsi="Times New Roman"/>
                <w:sz w:val="26"/>
                <w:szCs w:val="26"/>
              </w:rPr>
            </w:pPr>
          </w:p>
          <w:p w:rsidR="00203EE8" w:rsidRPr="00E3716C" w:rsidRDefault="00203EE8" w:rsidP="00053D1E">
            <w:pPr>
              <w:suppressAutoHyphens/>
              <w:mirrorIndents/>
              <w:rPr>
                <w:rFonts w:ascii="Times New Roman" w:hAnsi="Times New Roman"/>
                <w:sz w:val="26"/>
                <w:szCs w:val="26"/>
              </w:rPr>
            </w:pPr>
          </w:p>
          <w:p w:rsidR="00643F6C" w:rsidRDefault="00D57BD2" w:rsidP="00643F6C">
            <w:pPr>
              <w:suppressAutoHyphens/>
              <w:mirrorIndents/>
              <w:rPr>
                <w:rFonts w:ascii="Times New Roman" w:hAnsi="Times New Roman"/>
                <w:sz w:val="26"/>
                <w:szCs w:val="26"/>
              </w:rPr>
            </w:pPr>
            <w:r w:rsidRPr="00E3716C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</w:p>
          <w:p w:rsidR="00D57BD2" w:rsidRDefault="00D57BD2" w:rsidP="00643F6C">
            <w:pPr>
              <w:suppressAutoHyphens/>
              <w:mirrorIndents/>
              <w:rPr>
                <w:rFonts w:ascii="Times New Roman" w:hAnsi="Times New Roman"/>
                <w:sz w:val="26"/>
                <w:szCs w:val="26"/>
              </w:rPr>
            </w:pPr>
            <w:r w:rsidRPr="00E3716C">
              <w:rPr>
                <w:rFonts w:ascii="Times New Roman" w:hAnsi="Times New Roman"/>
                <w:sz w:val="26"/>
                <w:szCs w:val="26"/>
              </w:rPr>
              <w:t xml:space="preserve"> к Программе </w:t>
            </w:r>
            <w:r w:rsidR="00643F6C">
              <w:rPr>
                <w:rFonts w:ascii="Times New Roman" w:hAnsi="Times New Roman"/>
                <w:sz w:val="26"/>
                <w:szCs w:val="26"/>
              </w:rPr>
              <w:t xml:space="preserve">проведения </w:t>
            </w:r>
            <w:r w:rsidR="008D1602" w:rsidRPr="00E3716C">
              <w:rPr>
                <w:rFonts w:ascii="Times New Roman" w:hAnsi="Times New Roman"/>
                <w:sz w:val="26"/>
                <w:szCs w:val="26"/>
              </w:rPr>
              <w:t xml:space="preserve">оценки </w:t>
            </w:r>
            <w:r w:rsidR="00643F6C">
              <w:rPr>
                <w:rFonts w:ascii="Times New Roman" w:hAnsi="Times New Roman"/>
                <w:sz w:val="26"/>
                <w:szCs w:val="26"/>
              </w:rPr>
              <w:t>обеспечения готовности</w:t>
            </w:r>
          </w:p>
          <w:p w:rsidR="00643F6C" w:rsidRPr="00E3716C" w:rsidRDefault="00643F6C" w:rsidP="00643F6C">
            <w:pPr>
              <w:suppressAutoHyphens/>
              <w:ind w:left="1168"/>
              <w:mirrorIndents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D57BD2" w:rsidRPr="00E3716C" w:rsidRDefault="00D57BD2" w:rsidP="00D57BD2">
      <w:pPr>
        <w:jc w:val="center"/>
        <w:rPr>
          <w:rFonts w:ascii="Times New Roman" w:hAnsi="Times New Roman"/>
          <w:b/>
          <w:sz w:val="26"/>
          <w:szCs w:val="26"/>
        </w:rPr>
      </w:pPr>
      <w:r w:rsidRPr="00E3716C">
        <w:rPr>
          <w:rFonts w:ascii="Times New Roman" w:hAnsi="Times New Roman"/>
          <w:b/>
          <w:sz w:val="26"/>
          <w:szCs w:val="26"/>
        </w:rPr>
        <w:lastRenderedPageBreak/>
        <w:t>График</w:t>
      </w:r>
    </w:p>
    <w:p w:rsidR="00643F6C" w:rsidRDefault="00D57BD2" w:rsidP="00D57BD2">
      <w:pPr>
        <w:jc w:val="center"/>
        <w:rPr>
          <w:rFonts w:ascii="Times New Roman" w:hAnsi="Times New Roman"/>
          <w:sz w:val="26"/>
          <w:szCs w:val="26"/>
        </w:rPr>
      </w:pPr>
      <w:r w:rsidRPr="00E3716C">
        <w:rPr>
          <w:rFonts w:ascii="Times New Roman" w:hAnsi="Times New Roman"/>
          <w:sz w:val="26"/>
          <w:szCs w:val="26"/>
        </w:rPr>
        <w:t xml:space="preserve">проведения </w:t>
      </w:r>
      <w:r w:rsidR="00643F6C">
        <w:rPr>
          <w:rFonts w:ascii="Times New Roman" w:hAnsi="Times New Roman"/>
          <w:sz w:val="26"/>
          <w:szCs w:val="26"/>
        </w:rPr>
        <w:t xml:space="preserve">оценки обеспечения готовности </w:t>
      </w:r>
    </w:p>
    <w:p w:rsidR="00D57BD2" w:rsidRPr="00E3716C" w:rsidRDefault="00D57BD2" w:rsidP="00D57BD2">
      <w:pPr>
        <w:jc w:val="center"/>
        <w:rPr>
          <w:rFonts w:ascii="Times New Roman" w:hAnsi="Times New Roman"/>
          <w:sz w:val="26"/>
          <w:szCs w:val="26"/>
        </w:rPr>
      </w:pPr>
      <w:r w:rsidRPr="00E3716C">
        <w:rPr>
          <w:rFonts w:ascii="Times New Roman" w:hAnsi="Times New Roman"/>
          <w:sz w:val="26"/>
          <w:szCs w:val="26"/>
        </w:rPr>
        <w:t>к отопительному периоду 202</w:t>
      </w:r>
      <w:r w:rsidR="00643F6C">
        <w:rPr>
          <w:rFonts w:ascii="Times New Roman" w:hAnsi="Times New Roman"/>
          <w:sz w:val="26"/>
          <w:szCs w:val="26"/>
        </w:rPr>
        <w:t>5</w:t>
      </w:r>
      <w:r w:rsidRPr="00E3716C">
        <w:rPr>
          <w:rFonts w:ascii="Times New Roman" w:hAnsi="Times New Roman"/>
          <w:sz w:val="26"/>
          <w:szCs w:val="26"/>
        </w:rPr>
        <w:t>-202</w:t>
      </w:r>
      <w:r w:rsidR="00643F6C">
        <w:rPr>
          <w:rFonts w:ascii="Times New Roman" w:hAnsi="Times New Roman"/>
          <w:sz w:val="26"/>
          <w:szCs w:val="26"/>
        </w:rPr>
        <w:t>6 г</w:t>
      </w:r>
      <w:r w:rsidRPr="00E3716C">
        <w:rPr>
          <w:rFonts w:ascii="Times New Roman" w:hAnsi="Times New Roman"/>
          <w:sz w:val="26"/>
          <w:szCs w:val="26"/>
        </w:rPr>
        <w:t>одов</w:t>
      </w:r>
    </w:p>
    <w:p w:rsidR="00D57BD2" w:rsidRPr="001C172E" w:rsidRDefault="00D57BD2" w:rsidP="00D57BD2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348" w:type="dxa"/>
        <w:tblInd w:w="108" w:type="dxa"/>
        <w:tblLayout w:type="fixed"/>
        <w:tblLook w:val="04A0"/>
      </w:tblPr>
      <w:tblGrid>
        <w:gridCol w:w="567"/>
        <w:gridCol w:w="426"/>
        <w:gridCol w:w="3968"/>
        <w:gridCol w:w="1843"/>
        <w:gridCol w:w="3544"/>
      </w:tblGrid>
      <w:tr w:rsidR="00D57BD2" w:rsidRPr="001C172E" w:rsidTr="005113A0">
        <w:trPr>
          <w:trHeight w:val="57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EA55F8" w:rsidRDefault="00D57BD2" w:rsidP="00D57B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55F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BD2" w:rsidRPr="00EA55F8" w:rsidRDefault="00D57BD2" w:rsidP="00643F6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55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Объекты подлежащие </w:t>
            </w:r>
            <w:r w:rsidR="00643F6C">
              <w:rPr>
                <w:rFonts w:ascii="Times New Roman" w:hAnsi="Times New Roman"/>
                <w:b/>
                <w:bCs/>
                <w:sz w:val="24"/>
                <w:szCs w:val="24"/>
              </w:rPr>
              <w:t>оценки проведения</w:t>
            </w:r>
            <w:r w:rsidRPr="00EA55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готовности к отопительному периоду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BD2" w:rsidRPr="00EA55F8" w:rsidRDefault="00D57BD2" w:rsidP="00643F6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55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Срок проведения </w:t>
            </w:r>
            <w:r w:rsidR="00643F6C">
              <w:rPr>
                <w:rFonts w:ascii="Times New Roman" w:hAnsi="Times New Roman"/>
                <w:b/>
                <w:bCs/>
                <w:sz w:val="24"/>
                <w:szCs w:val="24"/>
              </w:rPr>
              <w:t>оценки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BD2" w:rsidRPr="00EA55F8" w:rsidRDefault="00D57BD2" w:rsidP="00D57BD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55F8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осуществляющая эксплуатацию объекта</w:t>
            </w:r>
          </w:p>
        </w:tc>
      </w:tr>
      <w:tr w:rsidR="00D57BD2" w:rsidRPr="001C172E" w:rsidTr="005113A0">
        <w:trPr>
          <w:trHeight w:val="289"/>
        </w:trPr>
        <w:tc>
          <w:tcPr>
            <w:tcW w:w="103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EA55F8" w:rsidRDefault="00AA33A4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Теплоснабжающие и теплосетевые организации</w:t>
            </w:r>
          </w:p>
        </w:tc>
      </w:tr>
      <w:tr w:rsidR="00D57BD2" w:rsidRPr="001C172E" w:rsidTr="005113A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EA55F8" w:rsidRDefault="00D57BD2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EA55F8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>Котельная «Железногорская ТЭЦ»</w:t>
            </w:r>
            <w:r w:rsidR="006963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7BD2" w:rsidRPr="00EA55F8" w:rsidRDefault="00D57BD2" w:rsidP="00EA5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>01.10.202</w:t>
            </w:r>
            <w:r w:rsidR="005113A0">
              <w:rPr>
                <w:rFonts w:ascii="Times New Roman" w:hAnsi="Times New Roman"/>
                <w:sz w:val="24"/>
                <w:szCs w:val="24"/>
              </w:rPr>
              <w:t>5</w:t>
            </w:r>
            <w:r w:rsidRPr="00EA55F8">
              <w:rPr>
                <w:rFonts w:ascii="Times New Roman" w:hAnsi="Times New Roman"/>
                <w:sz w:val="24"/>
                <w:szCs w:val="24"/>
              </w:rPr>
              <w:t>-20.10.202</w:t>
            </w:r>
            <w:r w:rsidR="005113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EA55F8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>ООО «КЭСКО»</w:t>
            </w:r>
          </w:p>
        </w:tc>
      </w:tr>
      <w:tr w:rsidR="00D57BD2" w:rsidRPr="001C172E" w:rsidTr="005113A0">
        <w:trPr>
          <w:trHeight w:val="4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EA55F8" w:rsidRDefault="00D57BD2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EA55F8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 xml:space="preserve">Пиковая котельная </w:t>
            </w:r>
            <w:r w:rsidR="0069630C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7BD2" w:rsidRPr="00EA55F8" w:rsidRDefault="005113A0" w:rsidP="00EA5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>01.10.202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A55F8">
              <w:rPr>
                <w:rFonts w:ascii="Times New Roman" w:hAnsi="Times New Roman"/>
                <w:sz w:val="24"/>
                <w:szCs w:val="24"/>
              </w:rPr>
              <w:t>-20.10.202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EA55F8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>ООО «КРАСЭКО</w:t>
            </w:r>
            <w:r w:rsidR="005113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5F8">
              <w:rPr>
                <w:rFonts w:ascii="Times New Roman" w:hAnsi="Times New Roman"/>
                <w:sz w:val="24"/>
                <w:szCs w:val="24"/>
              </w:rPr>
              <w:t>-</w:t>
            </w:r>
            <w:r w:rsidR="005113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5F8">
              <w:rPr>
                <w:rFonts w:ascii="Times New Roman" w:hAnsi="Times New Roman"/>
                <w:sz w:val="24"/>
                <w:szCs w:val="24"/>
              </w:rPr>
              <w:t>ЭЛЕКТРО»</w:t>
            </w:r>
          </w:p>
        </w:tc>
      </w:tr>
      <w:tr w:rsidR="005113A0" w:rsidRPr="001C172E" w:rsidTr="005113A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3A0" w:rsidRPr="00EA55F8" w:rsidRDefault="005113A0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3A0" w:rsidRPr="00EA55F8" w:rsidRDefault="005113A0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>Котельная № 1, бойлерная мкр. Первомайский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Железногорск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13A0" w:rsidRPr="00EA55F8" w:rsidRDefault="005113A0" w:rsidP="00511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>01.10.202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A55F8">
              <w:rPr>
                <w:rFonts w:ascii="Times New Roman" w:hAnsi="Times New Roman"/>
                <w:sz w:val="24"/>
                <w:szCs w:val="24"/>
              </w:rPr>
              <w:t>-20.10.202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3A0" w:rsidRPr="00EA55F8" w:rsidRDefault="005113A0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>ООО «КРАСЭКО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5F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5F8">
              <w:rPr>
                <w:rFonts w:ascii="Times New Roman" w:hAnsi="Times New Roman"/>
                <w:sz w:val="24"/>
                <w:szCs w:val="24"/>
              </w:rPr>
              <w:t>ЭЛЕКТРО»</w:t>
            </w:r>
          </w:p>
        </w:tc>
      </w:tr>
      <w:tr w:rsidR="005113A0" w:rsidRPr="001C172E" w:rsidTr="005113A0">
        <w:trPr>
          <w:trHeight w:val="5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3A0" w:rsidRPr="00EA55F8" w:rsidRDefault="005113A0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3A0" w:rsidRPr="00EA55F8" w:rsidRDefault="005113A0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>Котельная пос. Тартат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13A0" w:rsidRPr="00EA55F8" w:rsidRDefault="005113A0" w:rsidP="00511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>01.10.202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A55F8">
              <w:rPr>
                <w:rFonts w:ascii="Times New Roman" w:hAnsi="Times New Roman"/>
                <w:sz w:val="24"/>
                <w:szCs w:val="24"/>
              </w:rPr>
              <w:t>-20.10.202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3A0" w:rsidRPr="00EA55F8" w:rsidRDefault="005113A0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>ООО «КРАСЭКО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5F8">
              <w:rPr>
                <w:rFonts w:ascii="Times New Roman" w:hAnsi="Times New Roman"/>
                <w:sz w:val="24"/>
                <w:szCs w:val="24"/>
              </w:rPr>
              <w:t>ЭЛЕКТРО»</w:t>
            </w:r>
          </w:p>
        </w:tc>
      </w:tr>
      <w:tr w:rsidR="005113A0" w:rsidRPr="001C172E" w:rsidTr="005113A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3A0" w:rsidRPr="00EA55F8" w:rsidRDefault="005113A0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3A0" w:rsidRPr="00EA55F8" w:rsidRDefault="005113A0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>Котельная пос. Новый Путь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13A0" w:rsidRPr="00EA55F8" w:rsidRDefault="005113A0" w:rsidP="00511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>01.10.202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A55F8">
              <w:rPr>
                <w:rFonts w:ascii="Times New Roman" w:hAnsi="Times New Roman"/>
                <w:sz w:val="24"/>
                <w:szCs w:val="24"/>
              </w:rPr>
              <w:t>-20.10.202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3A0" w:rsidRPr="00EA55F8" w:rsidRDefault="005113A0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>ООО «КРАСЭКО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5F8">
              <w:rPr>
                <w:rFonts w:ascii="Times New Roman" w:hAnsi="Times New Roman"/>
                <w:sz w:val="24"/>
                <w:szCs w:val="24"/>
              </w:rPr>
              <w:t>ЭЛЕКТРО»</w:t>
            </w:r>
          </w:p>
        </w:tc>
      </w:tr>
      <w:tr w:rsidR="005113A0" w:rsidRPr="001C172E" w:rsidTr="005113A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3A0" w:rsidRPr="00EA55F8" w:rsidRDefault="005113A0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3A0" w:rsidRPr="00EA55F8" w:rsidRDefault="005113A0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>Котельная №2 пос. Подгорный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13A0" w:rsidRPr="00EA55F8" w:rsidRDefault="005113A0" w:rsidP="00511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>01.10.202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A55F8">
              <w:rPr>
                <w:rFonts w:ascii="Times New Roman" w:hAnsi="Times New Roman"/>
                <w:sz w:val="24"/>
                <w:szCs w:val="24"/>
              </w:rPr>
              <w:t>-20.10.202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3A0" w:rsidRPr="00EA55F8" w:rsidRDefault="005113A0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>ООО «КРАСЭКО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5F8">
              <w:rPr>
                <w:rFonts w:ascii="Times New Roman" w:hAnsi="Times New Roman"/>
                <w:sz w:val="24"/>
                <w:szCs w:val="24"/>
              </w:rPr>
              <w:t>ЭЛЕКТРО»</w:t>
            </w:r>
          </w:p>
        </w:tc>
      </w:tr>
      <w:tr w:rsidR="005113A0" w:rsidRPr="001C172E" w:rsidTr="005113A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3A0" w:rsidRPr="00EA55F8" w:rsidRDefault="005113A0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3A0" w:rsidRPr="00EA55F8" w:rsidRDefault="005113A0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>Котельная д. Шивера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13A0" w:rsidRPr="00EA55F8" w:rsidRDefault="005113A0" w:rsidP="00511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>01.10.202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A55F8">
              <w:rPr>
                <w:rFonts w:ascii="Times New Roman" w:hAnsi="Times New Roman"/>
                <w:sz w:val="24"/>
                <w:szCs w:val="24"/>
              </w:rPr>
              <w:t>-20.10.202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3A0" w:rsidRPr="00EA55F8" w:rsidRDefault="005113A0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>ООО «КРАСЭКО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5F8">
              <w:rPr>
                <w:rFonts w:ascii="Times New Roman" w:hAnsi="Times New Roman"/>
                <w:sz w:val="24"/>
                <w:szCs w:val="24"/>
              </w:rPr>
              <w:t>ЭЛЕКТРО»</w:t>
            </w:r>
          </w:p>
        </w:tc>
      </w:tr>
      <w:tr w:rsidR="005113A0" w:rsidRPr="001C172E" w:rsidTr="005113A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3A0" w:rsidRPr="00EA55F8" w:rsidRDefault="005113A0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3A0" w:rsidRPr="00EA55F8" w:rsidRDefault="005113A0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>Котельная баз отдыха «Горный» и «Орбита»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Железногорск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13A0" w:rsidRPr="00EA55F8" w:rsidRDefault="005113A0" w:rsidP="00511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>01.10.202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A55F8">
              <w:rPr>
                <w:rFonts w:ascii="Times New Roman" w:hAnsi="Times New Roman"/>
                <w:sz w:val="24"/>
                <w:szCs w:val="24"/>
              </w:rPr>
              <w:t>-20.10.202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3A0" w:rsidRPr="00EA55F8" w:rsidRDefault="005113A0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>ООО «КРАСЭКО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5F8">
              <w:rPr>
                <w:rFonts w:ascii="Times New Roman" w:hAnsi="Times New Roman"/>
                <w:sz w:val="24"/>
                <w:szCs w:val="24"/>
              </w:rPr>
              <w:t>ЭЛЕКТРО»</w:t>
            </w:r>
          </w:p>
        </w:tc>
      </w:tr>
      <w:tr w:rsidR="005113A0" w:rsidRPr="001C172E" w:rsidTr="005113A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3A0" w:rsidRPr="00EA55F8" w:rsidRDefault="005113A0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A0" w:rsidRPr="00EA55F8" w:rsidRDefault="005113A0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>Тепловая сеть от ЖТЭЦ до П-20, Подкачивающая станция об. 226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113A0" w:rsidRPr="00EA55F8" w:rsidRDefault="005113A0" w:rsidP="00511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>01.10.202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A55F8">
              <w:rPr>
                <w:rFonts w:ascii="Times New Roman" w:hAnsi="Times New Roman"/>
                <w:sz w:val="24"/>
                <w:szCs w:val="24"/>
              </w:rPr>
              <w:t>-20.10.202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3A0" w:rsidRPr="00EA55F8" w:rsidRDefault="005113A0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>ООО «КЭСКО»</w:t>
            </w:r>
          </w:p>
        </w:tc>
      </w:tr>
      <w:tr w:rsidR="005113A0" w:rsidRPr="001C172E" w:rsidTr="005113A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3A0" w:rsidRPr="00EA55F8" w:rsidRDefault="005113A0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A0" w:rsidRPr="00EA55F8" w:rsidRDefault="005113A0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 xml:space="preserve">Тепловые сети </w:t>
            </w:r>
            <w:r>
              <w:rPr>
                <w:rFonts w:ascii="Times New Roman" w:hAnsi="Times New Roman"/>
                <w:sz w:val="24"/>
                <w:szCs w:val="24"/>
              </w:rPr>
              <w:t>ЗАТО Железногорск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3A0" w:rsidRPr="00EA55F8" w:rsidRDefault="005113A0" w:rsidP="00511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>01.10.202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A55F8">
              <w:rPr>
                <w:rFonts w:ascii="Times New Roman" w:hAnsi="Times New Roman"/>
                <w:sz w:val="24"/>
                <w:szCs w:val="24"/>
              </w:rPr>
              <w:t>-20.10.202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3A0" w:rsidRPr="00EA55F8" w:rsidRDefault="005113A0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>ООО «КРАСЭКО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5F8">
              <w:rPr>
                <w:rFonts w:ascii="Times New Roman" w:hAnsi="Times New Roman"/>
                <w:sz w:val="24"/>
                <w:szCs w:val="24"/>
              </w:rPr>
              <w:t>ЭЛЕКТРО»</w:t>
            </w:r>
          </w:p>
        </w:tc>
      </w:tr>
      <w:tr w:rsidR="005113A0" w:rsidRPr="001C172E" w:rsidTr="005113A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3A0" w:rsidRPr="00EA55F8" w:rsidRDefault="005113A0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A0" w:rsidRPr="00EA55F8" w:rsidRDefault="005113A0" w:rsidP="006963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>Котельная</w:t>
            </w:r>
            <w:r>
              <w:rPr>
                <w:rFonts w:ascii="Times New Roman" w:hAnsi="Times New Roman"/>
                <w:sz w:val="24"/>
                <w:szCs w:val="24"/>
              </w:rPr>
              <w:t>, тепловые сети</w:t>
            </w:r>
            <w:r w:rsidRPr="00EA55F8">
              <w:rPr>
                <w:rFonts w:ascii="Times New Roman" w:hAnsi="Times New Roman"/>
                <w:sz w:val="24"/>
                <w:szCs w:val="24"/>
              </w:rPr>
              <w:t xml:space="preserve"> производства ИЗК АО «КРАСМАШ»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3A0" w:rsidRPr="00EA55F8" w:rsidRDefault="005113A0" w:rsidP="00511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>01.10.202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A55F8">
              <w:rPr>
                <w:rFonts w:ascii="Times New Roman" w:hAnsi="Times New Roman"/>
                <w:sz w:val="24"/>
                <w:szCs w:val="24"/>
              </w:rPr>
              <w:t>-20.10.202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3A0" w:rsidRPr="00EA55F8" w:rsidRDefault="005113A0" w:rsidP="00EA5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>АО «КРАСМАШ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113A0" w:rsidRPr="001C172E" w:rsidTr="005113A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3A0" w:rsidRPr="00EA55F8" w:rsidRDefault="005113A0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3A0" w:rsidRDefault="005113A0" w:rsidP="00D57B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Котельный цех производства тепловой энергии, тепловые сети </w:t>
            </w:r>
          </w:p>
          <w:p w:rsidR="005113A0" w:rsidRPr="00EA55F8" w:rsidRDefault="005113A0" w:rsidP="00D57B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ФГУП «ГХК»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3A0" w:rsidRPr="00EA55F8" w:rsidRDefault="005113A0" w:rsidP="00511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5F8">
              <w:rPr>
                <w:rFonts w:ascii="Times New Roman" w:hAnsi="Times New Roman"/>
                <w:sz w:val="24"/>
                <w:szCs w:val="24"/>
              </w:rPr>
              <w:t>01.10.202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A55F8">
              <w:rPr>
                <w:rFonts w:ascii="Times New Roman" w:hAnsi="Times New Roman"/>
                <w:sz w:val="24"/>
                <w:szCs w:val="24"/>
              </w:rPr>
              <w:t>-20.10.202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3A0" w:rsidRPr="00EA55F8" w:rsidRDefault="005113A0" w:rsidP="00D57B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ФГУП «ГХК»</w:t>
            </w:r>
          </w:p>
        </w:tc>
      </w:tr>
    </w:tbl>
    <w:p w:rsidR="00D57BD2" w:rsidRPr="001C172E" w:rsidRDefault="00D57BD2" w:rsidP="00D57BD2">
      <w:pPr>
        <w:rPr>
          <w:rFonts w:ascii="Arial" w:hAnsi="Arial" w:cs="Arial"/>
          <w:sz w:val="24"/>
          <w:szCs w:val="24"/>
        </w:rPr>
      </w:pPr>
      <w:r w:rsidRPr="001C172E">
        <w:rPr>
          <w:rFonts w:ascii="Arial" w:hAnsi="Arial" w:cs="Arial"/>
          <w:sz w:val="24"/>
          <w:szCs w:val="24"/>
        </w:rPr>
        <w:br w:type="page"/>
      </w:r>
    </w:p>
    <w:tbl>
      <w:tblPr>
        <w:tblW w:w="10349" w:type="dxa"/>
        <w:tblInd w:w="-743" w:type="dxa"/>
        <w:tblLayout w:type="fixed"/>
        <w:tblLook w:val="04A0"/>
      </w:tblPr>
      <w:tblGrid>
        <w:gridCol w:w="567"/>
        <w:gridCol w:w="568"/>
        <w:gridCol w:w="3685"/>
        <w:gridCol w:w="1418"/>
        <w:gridCol w:w="4111"/>
      </w:tblGrid>
      <w:tr w:rsidR="00D57BD2" w:rsidRPr="009620A6" w:rsidTr="005113A0">
        <w:trPr>
          <w:trHeight w:val="269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9620A6" w:rsidRDefault="00AA33A4" w:rsidP="00D57B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</w:t>
            </w:r>
            <w:r w:rsidR="00D57BD2" w:rsidRPr="009620A6">
              <w:rPr>
                <w:rFonts w:ascii="Times New Roman" w:hAnsi="Times New Roman"/>
                <w:b/>
                <w:sz w:val="24"/>
                <w:szCs w:val="24"/>
              </w:rPr>
              <w:t>отребителей тепловой энергии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жилищного фонда</w:t>
            </w:r>
          </w:p>
        </w:tc>
      </w:tr>
      <w:tr w:rsidR="00D57BD2" w:rsidRPr="009620A6" w:rsidTr="00885125">
        <w:trPr>
          <w:trHeight w:val="89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9620A6" w:rsidRDefault="00D57BD2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BD2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 xml:space="preserve">Жилищный фонд </w:t>
            </w:r>
            <w:r w:rsidR="0069630C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EF4C6F"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Pr="009620A6">
              <w:rPr>
                <w:rFonts w:ascii="Times New Roman" w:hAnsi="Times New Roman"/>
                <w:sz w:val="24"/>
                <w:szCs w:val="24"/>
              </w:rPr>
              <w:t>г. Железногорск</w:t>
            </w:r>
            <w:r w:rsidR="00437FD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37FD9" w:rsidRDefault="00437FD9" w:rsidP="00D57B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Подгорный,</w:t>
            </w:r>
          </w:p>
          <w:p w:rsidR="00437FD9" w:rsidRDefault="00437FD9" w:rsidP="00D57B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п.Тартат,</w:t>
            </w:r>
          </w:p>
          <w:p w:rsidR="00437FD9" w:rsidRDefault="00437FD9" w:rsidP="00D57B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Новый Путь,</w:t>
            </w:r>
          </w:p>
          <w:p w:rsidR="00437FD9" w:rsidRDefault="00437FD9" w:rsidP="00D57B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="00EF4C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Додоново</w:t>
            </w:r>
          </w:p>
          <w:p w:rsidR="00437FD9" w:rsidRPr="009620A6" w:rsidRDefault="00437FD9" w:rsidP="00D57B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="00EF4C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Шивера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BD2" w:rsidRPr="009620A6" w:rsidRDefault="00D57BD2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01.08. – 01.09.202</w:t>
            </w:r>
            <w:r w:rsidR="005113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160" w:rsidRPr="009A4335" w:rsidRDefault="008D1602" w:rsidP="0079642C">
            <w:pPr>
              <w:pStyle w:val="ae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9A4335">
              <w:rPr>
                <w:sz w:val="20"/>
                <w:szCs w:val="20"/>
              </w:rPr>
              <w:t xml:space="preserve">ООО УК </w:t>
            </w:r>
            <w:r w:rsidR="0079642C" w:rsidRPr="009A4335">
              <w:rPr>
                <w:sz w:val="20"/>
                <w:szCs w:val="20"/>
              </w:rPr>
              <w:t>"ЖКХ</w:t>
            </w:r>
            <w:r w:rsidRPr="009A4335">
              <w:rPr>
                <w:sz w:val="20"/>
                <w:szCs w:val="20"/>
              </w:rPr>
              <w:t xml:space="preserve"> Подгорный</w:t>
            </w:r>
            <w:r w:rsidR="0079642C" w:rsidRPr="009A4335">
              <w:rPr>
                <w:sz w:val="20"/>
                <w:szCs w:val="20"/>
              </w:rPr>
              <w:t>",</w:t>
            </w:r>
            <w:r w:rsidRPr="009A4335">
              <w:rPr>
                <w:sz w:val="20"/>
                <w:szCs w:val="20"/>
              </w:rPr>
              <w:t xml:space="preserve">                        </w:t>
            </w:r>
            <w:r w:rsidR="0079642C" w:rsidRPr="009A4335">
              <w:rPr>
                <w:sz w:val="20"/>
                <w:szCs w:val="20"/>
              </w:rPr>
              <w:t xml:space="preserve"> ООО "ПРЭХ ГХК", </w:t>
            </w:r>
            <w:r w:rsidR="00437FD9" w:rsidRPr="009A4335">
              <w:rPr>
                <w:sz w:val="20"/>
                <w:szCs w:val="20"/>
              </w:rPr>
              <w:t xml:space="preserve">                  </w:t>
            </w:r>
            <w:r w:rsidRPr="009A4335">
              <w:rPr>
                <w:sz w:val="20"/>
                <w:szCs w:val="20"/>
              </w:rPr>
              <w:t xml:space="preserve">                   </w:t>
            </w:r>
            <w:r w:rsidR="00437FD9" w:rsidRPr="009A4335">
              <w:rPr>
                <w:sz w:val="20"/>
                <w:szCs w:val="20"/>
              </w:rPr>
              <w:t xml:space="preserve"> </w:t>
            </w:r>
            <w:r w:rsidR="0079642C" w:rsidRPr="009A4335">
              <w:rPr>
                <w:sz w:val="20"/>
                <w:szCs w:val="20"/>
              </w:rPr>
              <w:t xml:space="preserve">ООО "ГАРМОНИЯ", </w:t>
            </w:r>
            <w:r w:rsidR="00437FD9" w:rsidRPr="009A4335">
              <w:rPr>
                <w:sz w:val="20"/>
                <w:szCs w:val="20"/>
              </w:rPr>
              <w:t xml:space="preserve">                               </w:t>
            </w:r>
            <w:r w:rsidR="009A4335">
              <w:rPr>
                <w:sz w:val="20"/>
                <w:szCs w:val="20"/>
              </w:rPr>
              <w:t xml:space="preserve">        </w:t>
            </w:r>
            <w:r w:rsidR="0079642C" w:rsidRPr="009A4335">
              <w:rPr>
                <w:sz w:val="20"/>
                <w:szCs w:val="20"/>
              </w:rPr>
              <w:t xml:space="preserve">ООО "ЛЕНИНГРАДСКОЕ", </w:t>
            </w:r>
            <w:r w:rsidR="00437FD9" w:rsidRPr="009A4335">
              <w:rPr>
                <w:sz w:val="20"/>
                <w:szCs w:val="20"/>
              </w:rPr>
              <w:t xml:space="preserve">                  </w:t>
            </w:r>
            <w:r w:rsidR="009A4335">
              <w:rPr>
                <w:sz w:val="20"/>
                <w:szCs w:val="20"/>
              </w:rPr>
              <w:t xml:space="preserve">           </w:t>
            </w:r>
            <w:r w:rsidR="0079642C" w:rsidRPr="009A4335">
              <w:rPr>
                <w:sz w:val="20"/>
                <w:szCs w:val="20"/>
              </w:rPr>
              <w:t xml:space="preserve">ООО "ОКТЯБРЬСКОЕ", </w:t>
            </w:r>
            <w:r w:rsidR="00437FD9" w:rsidRPr="009A4335">
              <w:rPr>
                <w:sz w:val="20"/>
                <w:szCs w:val="20"/>
              </w:rPr>
              <w:t xml:space="preserve">                        </w:t>
            </w:r>
            <w:r w:rsidR="009A4335">
              <w:rPr>
                <w:sz w:val="20"/>
                <w:szCs w:val="20"/>
              </w:rPr>
              <w:t xml:space="preserve">           </w:t>
            </w:r>
            <w:r w:rsidR="0079642C" w:rsidRPr="009A4335">
              <w:rPr>
                <w:sz w:val="20"/>
                <w:szCs w:val="20"/>
              </w:rPr>
              <w:t xml:space="preserve">ООО "ОКТЯБРЬСКОЕ", </w:t>
            </w:r>
            <w:r w:rsidR="00437FD9" w:rsidRPr="009A4335">
              <w:rPr>
                <w:sz w:val="20"/>
                <w:szCs w:val="20"/>
              </w:rPr>
              <w:t xml:space="preserve">                        </w:t>
            </w:r>
            <w:r w:rsidR="009A4335">
              <w:rPr>
                <w:sz w:val="20"/>
                <w:szCs w:val="20"/>
              </w:rPr>
              <w:t xml:space="preserve">           </w:t>
            </w:r>
            <w:r w:rsidR="0079642C" w:rsidRPr="009A4335">
              <w:rPr>
                <w:sz w:val="20"/>
                <w:szCs w:val="20"/>
              </w:rPr>
              <w:t xml:space="preserve">ООО "ЦАРЕВСКОГО 7", </w:t>
            </w:r>
            <w:r w:rsidR="00437FD9" w:rsidRPr="009A4335">
              <w:rPr>
                <w:sz w:val="20"/>
                <w:szCs w:val="20"/>
              </w:rPr>
              <w:t xml:space="preserve">                            </w:t>
            </w:r>
            <w:r w:rsidR="0079642C" w:rsidRPr="009A4335">
              <w:rPr>
                <w:sz w:val="20"/>
                <w:szCs w:val="20"/>
              </w:rPr>
              <w:t xml:space="preserve">ООО "УК "МИРТ", </w:t>
            </w:r>
            <w:r w:rsidR="00437FD9" w:rsidRPr="009A4335">
              <w:rPr>
                <w:sz w:val="20"/>
                <w:szCs w:val="20"/>
              </w:rPr>
              <w:t xml:space="preserve">                                </w:t>
            </w:r>
            <w:r w:rsidR="009A4335">
              <w:rPr>
                <w:sz w:val="20"/>
                <w:szCs w:val="20"/>
              </w:rPr>
              <w:t xml:space="preserve">           </w:t>
            </w:r>
            <w:r w:rsidR="0079642C" w:rsidRPr="009A4335">
              <w:rPr>
                <w:sz w:val="20"/>
                <w:szCs w:val="20"/>
              </w:rPr>
              <w:t>ООО "ВОСТКОМ",</w:t>
            </w:r>
          </w:p>
          <w:p w:rsidR="00297160" w:rsidRPr="009A4335" w:rsidRDefault="00297160" w:rsidP="00297160">
            <w:pPr>
              <w:rPr>
                <w:rFonts w:ascii="Times New Roman" w:hAnsi="Times New Roman"/>
                <w:sz w:val="20"/>
              </w:rPr>
            </w:pPr>
            <w:r w:rsidRPr="009A4335">
              <w:rPr>
                <w:rFonts w:ascii="Times New Roman" w:hAnsi="Times New Roman"/>
                <w:sz w:val="20"/>
              </w:rPr>
              <w:t xml:space="preserve">ООО "СОСНОВЫЙ БОР", </w:t>
            </w:r>
            <w:r w:rsidR="00437FD9" w:rsidRPr="009A4335">
              <w:rPr>
                <w:rFonts w:ascii="Times New Roman" w:hAnsi="Times New Roman"/>
                <w:sz w:val="20"/>
              </w:rPr>
              <w:t xml:space="preserve">                         </w:t>
            </w:r>
            <w:r w:rsidRPr="009A4335">
              <w:rPr>
                <w:rFonts w:ascii="Times New Roman" w:hAnsi="Times New Roman"/>
                <w:sz w:val="20"/>
              </w:rPr>
              <w:t xml:space="preserve">ООО "УК "ОЧАГ", </w:t>
            </w:r>
            <w:r w:rsidR="00437FD9" w:rsidRPr="009A4335">
              <w:rPr>
                <w:rFonts w:ascii="Times New Roman" w:hAnsi="Times New Roman"/>
                <w:sz w:val="20"/>
              </w:rPr>
              <w:t xml:space="preserve">                                      </w:t>
            </w:r>
            <w:r w:rsidRPr="009A4335">
              <w:rPr>
                <w:rFonts w:ascii="Times New Roman" w:hAnsi="Times New Roman"/>
                <w:sz w:val="20"/>
              </w:rPr>
              <w:t xml:space="preserve">ООО "УО ЖЕЛЕЗНОГОРСКАЯ", </w:t>
            </w:r>
            <w:r w:rsidR="00437FD9" w:rsidRPr="009A4335">
              <w:rPr>
                <w:rFonts w:ascii="Times New Roman" w:hAnsi="Times New Roman"/>
                <w:sz w:val="20"/>
              </w:rPr>
              <w:t xml:space="preserve">              </w:t>
            </w:r>
            <w:r w:rsidRPr="009A4335">
              <w:rPr>
                <w:rFonts w:ascii="Times New Roman" w:hAnsi="Times New Roman"/>
                <w:sz w:val="20"/>
              </w:rPr>
              <w:t xml:space="preserve">ООО "УО ЖЕЛЕЗНОГОРСКАЯ", </w:t>
            </w:r>
            <w:r w:rsidR="00437FD9" w:rsidRPr="009A4335">
              <w:rPr>
                <w:rFonts w:ascii="Times New Roman" w:hAnsi="Times New Roman"/>
                <w:sz w:val="20"/>
              </w:rPr>
              <w:t xml:space="preserve">              </w:t>
            </w:r>
            <w:r w:rsidRPr="009A4335">
              <w:rPr>
                <w:rFonts w:ascii="Times New Roman" w:hAnsi="Times New Roman"/>
                <w:sz w:val="20"/>
              </w:rPr>
              <w:t xml:space="preserve">ООО УО "БАЛТИЙСКАЯ", </w:t>
            </w:r>
            <w:r w:rsidR="00437FD9" w:rsidRPr="009A4335">
              <w:rPr>
                <w:rFonts w:ascii="Times New Roman" w:hAnsi="Times New Roman"/>
                <w:sz w:val="20"/>
              </w:rPr>
              <w:t xml:space="preserve">               </w:t>
            </w:r>
            <w:r w:rsidR="009A4335">
              <w:rPr>
                <w:rFonts w:ascii="Times New Roman" w:hAnsi="Times New Roman"/>
                <w:sz w:val="20"/>
              </w:rPr>
              <w:t xml:space="preserve">               </w:t>
            </w:r>
            <w:r w:rsidRPr="009A4335">
              <w:rPr>
                <w:rFonts w:ascii="Times New Roman" w:hAnsi="Times New Roman"/>
                <w:sz w:val="20"/>
              </w:rPr>
              <w:t xml:space="preserve">ООО УО «ПЕРВОМАЙСКИЙ ЖЭК-7», </w:t>
            </w:r>
            <w:r w:rsidR="009A4335">
              <w:rPr>
                <w:rFonts w:ascii="Times New Roman" w:hAnsi="Times New Roman"/>
                <w:sz w:val="20"/>
              </w:rPr>
              <w:t xml:space="preserve">       </w:t>
            </w:r>
            <w:r w:rsidRPr="009A4335">
              <w:rPr>
                <w:rFonts w:ascii="Times New Roman" w:hAnsi="Times New Roman"/>
                <w:sz w:val="20"/>
              </w:rPr>
              <w:t xml:space="preserve">ООО УО «ЖЭК-26», </w:t>
            </w:r>
            <w:r w:rsidR="00437FD9" w:rsidRPr="009A4335">
              <w:rPr>
                <w:rFonts w:ascii="Times New Roman" w:hAnsi="Times New Roman"/>
                <w:sz w:val="20"/>
              </w:rPr>
              <w:t xml:space="preserve">                              </w:t>
            </w:r>
            <w:r w:rsidR="009A4335">
              <w:rPr>
                <w:rFonts w:ascii="Times New Roman" w:hAnsi="Times New Roman"/>
                <w:sz w:val="20"/>
              </w:rPr>
              <w:t xml:space="preserve">             </w:t>
            </w:r>
            <w:r w:rsidRPr="009A4335">
              <w:rPr>
                <w:rFonts w:ascii="Times New Roman" w:hAnsi="Times New Roman"/>
                <w:sz w:val="20"/>
              </w:rPr>
              <w:t>ООО УК "МОЯ КРЕПОСТЬ",</w:t>
            </w:r>
          </w:p>
          <w:p w:rsidR="00D57BD2" w:rsidRPr="009620A6" w:rsidRDefault="00297160" w:rsidP="00226C84">
            <w:pPr>
              <w:pStyle w:val="ae"/>
              <w:spacing w:before="0" w:beforeAutospacing="0" w:after="0" w:afterAutospacing="0" w:line="276" w:lineRule="auto"/>
            </w:pPr>
            <w:r w:rsidRPr="009A4335">
              <w:rPr>
                <w:sz w:val="20"/>
                <w:szCs w:val="20"/>
              </w:rPr>
              <w:t xml:space="preserve">ООО "УК "МИРНОЕ", </w:t>
            </w:r>
            <w:r w:rsidR="00437FD9" w:rsidRPr="009A4335">
              <w:rPr>
                <w:sz w:val="20"/>
                <w:szCs w:val="20"/>
              </w:rPr>
              <w:t xml:space="preserve">                            </w:t>
            </w:r>
            <w:r w:rsidR="009A4335">
              <w:rPr>
                <w:sz w:val="20"/>
                <w:szCs w:val="20"/>
              </w:rPr>
              <w:t xml:space="preserve">           </w:t>
            </w:r>
            <w:r w:rsidRPr="009A4335">
              <w:rPr>
                <w:sz w:val="20"/>
                <w:szCs w:val="20"/>
              </w:rPr>
              <w:t xml:space="preserve">ООО "СОВРЕМЕННИК", </w:t>
            </w:r>
            <w:r w:rsidR="00437FD9" w:rsidRPr="009A4335">
              <w:rPr>
                <w:sz w:val="20"/>
                <w:szCs w:val="20"/>
              </w:rPr>
              <w:t xml:space="preserve">                      </w:t>
            </w:r>
            <w:r w:rsidR="009A4335">
              <w:rPr>
                <w:sz w:val="20"/>
                <w:szCs w:val="20"/>
              </w:rPr>
              <w:t xml:space="preserve">             </w:t>
            </w:r>
            <w:r w:rsidRPr="009A4335">
              <w:rPr>
                <w:sz w:val="20"/>
                <w:szCs w:val="20"/>
              </w:rPr>
              <w:t xml:space="preserve">ООО "МЕРИДИАН НТ", </w:t>
            </w:r>
            <w:r w:rsidR="00437FD9" w:rsidRPr="009A4335">
              <w:rPr>
                <w:sz w:val="20"/>
                <w:szCs w:val="20"/>
              </w:rPr>
              <w:t xml:space="preserve">                             </w:t>
            </w:r>
            <w:r w:rsidRPr="009A4335">
              <w:rPr>
                <w:sz w:val="20"/>
                <w:szCs w:val="20"/>
              </w:rPr>
              <w:t xml:space="preserve">ООО "УК "НАШ НАДЕЖНЫЙ ДОМ", </w:t>
            </w:r>
            <w:r w:rsidR="00437FD9" w:rsidRPr="009A4335">
              <w:rPr>
                <w:sz w:val="20"/>
                <w:szCs w:val="20"/>
              </w:rPr>
              <w:t xml:space="preserve">                                             </w:t>
            </w:r>
            <w:r w:rsidRPr="009A4335">
              <w:rPr>
                <w:sz w:val="20"/>
                <w:szCs w:val="20"/>
              </w:rPr>
              <w:t>ООО "НОВЫЙ ГОРОД ЖЕЛЕЗНОГОРСК",</w:t>
            </w:r>
            <w:r w:rsidR="00437FD9" w:rsidRPr="009A4335">
              <w:rPr>
                <w:sz w:val="20"/>
                <w:szCs w:val="20"/>
              </w:rPr>
              <w:t xml:space="preserve">                                            </w:t>
            </w:r>
            <w:r w:rsidRPr="009A4335">
              <w:rPr>
                <w:sz w:val="20"/>
                <w:szCs w:val="20"/>
              </w:rPr>
              <w:t xml:space="preserve"> ООО "УК "СВЕТЛЫЙ ГОРОД", </w:t>
            </w:r>
            <w:r w:rsidR="00437FD9" w:rsidRPr="009A4335">
              <w:rPr>
                <w:sz w:val="20"/>
                <w:szCs w:val="20"/>
              </w:rPr>
              <w:t xml:space="preserve">                                    </w:t>
            </w:r>
            <w:r w:rsidRPr="009A4335">
              <w:rPr>
                <w:sz w:val="20"/>
                <w:szCs w:val="20"/>
              </w:rPr>
              <w:t xml:space="preserve">ООО "ФЛАГМАНКОМ", </w:t>
            </w:r>
            <w:r w:rsidR="00437FD9" w:rsidRPr="009A4335">
              <w:rPr>
                <w:sz w:val="20"/>
                <w:szCs w:val="20"/>
              </w:rPr>
              <w:t xml:space="preserve">                                      </w:t>
            </w:r>
            <w:r w:rsidRPr="009A4335">
              <w:rPr>
                <w:sz w:val="20"/>
                <w:szCs w:val="20"/>
              </w:rPr>
              <w:t xml:space="preserve">ООО "КОМФОРТНОЕ ЖИЛЬЕ", </w:t>
            </w:r>
            <w:r w:rsidR="00437FD9" w:rsidRPr="009A4335">
              <w:rPr>
                <w:sz w:val="20"/>
                <w:szCs w:val="20"/>
              </w:rPr>
              <w:t xml:space="preserve">                         </w:t>
            </w:r>
            <w:r w:rsidRPr="009A4335">
              <w:rPr>
                <w:sz w:val="20"/>
                <w:szCs w:val="20"/>
              </w:rPr>
              <w:t xml:space="preserve">ООО "УК "МИХАЙЛОВ И К", </w:t>
            </w:r>
            <w:r w:rsidR="00437FD9" w:rsidRPr="009A4335">
              <w:rPr>
                <w:sz w:val="20"/>
                <w:szCs w:val="20"/>
              </w:rPr>
              <w:t xml:space="preserve">                    </w:t>
            </w:r>
            <w:r w:rsidRPr="009A4335">
              <w:rPr>
                <w:sz w:val="20"/>
                <w:szCs w:val="20"/>
              </w:rPr>
              <w:t xml:space="preserve">ТСЖ "ОКТЯБРЬСКОЕ", </w:t>
            </w:r>
            <w:r w:rsidR="00437FD9" w:rsidRPr="009A4335">
              <w:rPr>
                <w:sz w:val="20"/>
                <w:szCs w:val="20"/>
              </w:rPr>
              <w:t xml:space="preserve">                               </w:t>
            </w:r>
            <w:r w:rsidRPr="009A4335">
              <w:rPr>
                <w:sz w:val="20"/>
                <w:szCs w:val="20"/>
              </w:rPr>
              <w:t xml:space="preserve">ТСЖ "НАДЕЖДА", ТСН "ОЧАГ", </w:t>
            </w:r>
            <w:r w:rsidR="00437FD9" w:rsidRPr="009A4335">
              <w:rPr>
                <w:sz w:val="20"/>
                <w:szCs w:val="20"/>
              </w:rPr>
              <w:t xml:space="preserve">                                                </w:t>
            </w:r>
            <w:r w:rsidRPr="009A4335">
              <w:rPr>
                <w:sz w:val="20"/>
                <w:szCs w:val="20"/>
              </w:rPr>
              <w:t xml:space="preserve">ТСН "МИРА 25",ТСЖ "МИРНОЕ",  </w:t>
            </w:r>
            <w:r w:rsidR="00437FD9" w:rsidRPr="009A4335">
              <w:rPr>
                <w:sz w:val="20"/>
                <w:szCs w:val="20"/>
              </w:rPr>
              <w:t xml:space="preserve">                                           </w:t>
            </w:r>
            <w:r w:rsidRPr="009A4335">
              <w:rPr>
                <w:sz w:val="20"/>
                <w:szCs w:val="20"/>
              </w:rPr>
              <w:t xml:space="preserve">ООО «ГОРЖИЛФОНД», </w:t>
            </w:r>
            <w:r w:rsidR="00437FD9" w:rsidRPr="009A4335">
              <w:rPr>
                <w:sz w:val="20"/>
                <w:szCs w:val="20"/>
              </w:rPr>
              <w:t xml:space="preserve">                                    </w:t>
            </w:r>
            <w:r w:rsidRPr="009A4335">
              <w:rPr>
                <w:sz w:val="20"/>
                <w:szCs w:val="20"/>
              </w:rPr>
              <w:t xml:space="preserve">ООО "ТСЖ ДОВЕРИЕ", </w:t>
            </w:r>
            <w:r w:rsidR="00437FD9" w:rsidRPr="009A4335">
              <w:rPr>
                <w:sz w:val="20"/>
                <w:szCs w:val="20"/>
              </w:rPr>
              <w:t xml:space="preserve">                                </w:t>
            </w:r>
            <w:r w:rsidRPr="009A4335">
              <w:rPr>
                <w:sz w:val="20"/>
                <w:szCs w:val="20"/>
              </w:rPr>
              <w:t xml:space="preserve">ООО «АЛЬТАИР», </w:t>
            </w:r>
            <w:r w:rsidR="00437FD9" w:rsidRPr="009A4335">
              <w:rPr>
                <w:sz w:val="20"/>
                <w:szCs w:val="20"/>
              </w:rPr>
              <w:t xml:space="preserve">                                              </w:t>
            </w:r>
            <w:r w:rsidRPr="009A4335">
              <w:rPr>
                <w:sz w:val="20"/>
                <w:szCs w:val="20"/>
              </w:rPr>
              <w:t>ООО УК "НАШ ЖЕЛЕЗНОГОРСКИЙ ДВОР",</w:t>
            </w:r>
            <w:r w:rsidR="00437FD9" w:rsidRPr="009A4335">
              <w:rPr>
                <w:sz w:val="20"/>
                <w:szCs w:val="20"/>
              </w:rPr>
              <w:t xml:space="preserve"> </w:t>
            </w:r>
            <w:r w:rsidRPr="009A4335">
              <w:rPr>
                <w:sz w:val="20"/>
                <w:szCs w:val="20"/>
              </w:rPr>
              <w:t xml:space="preserve">ООО «АСТРУМ», </w:t>
            </w:r>
            <w:r w:rsidR="00437FD9" w:rsidRPr="009A4335">
              <w:rPr>
                <w:sz w:val="20"/>
                <w:szCs w:val="20"/>
              </w:rPr>
              <w:t xml:space="preserve">                                           </w:t>
            </w:r>
            <w:r w:rsidRPr="009A4335">
              <w:rPr>
                <w:sz w:val="20"/>
                <w:szCs w:val="20"/>
              </w:rPr>
              <w:t xml:space="preserve">ООО "ЖКХ СИБИРИ", </w:t>
            </w:r>
            <w:r w:rsidR="00226C84">
              <w:rPr>
                <w:sz w:val="20"/>
                <w:szCs w:val="20"/>
              </w:rPr>
              <w:t xml:space="preserve">                                        </w:t>
            </w:r>
            <w:r w:rsidRPr="009A4335">
              <w:rPr>
                <w:sz w:val="20"/>
                <w:szCs w:val="20"/>
              </w:rPr>
              <w:t xml:space="preserve">ООО «ГОРТОПКОМ», ООО "УК "АГАТ", </w:t>
            </w:r>
            <w:r w:rsidR="00226C84">
              <w:rPr>
                <w:sz w:val="20"/>
                <w:szCs w:val="20"/>
              </w:rPr>
              <w:t xml:space="preserve">                                                      </w:t>
            </w:r>
            <w:r w:rsidRPr="009A4335">
              <w:rPr>
                <w:sz w:val="20"/>
                <w:szCs w:val="20"/>
              </w:rPr>
              <w:t>ООО "УК "БЕЛАЯ СЛОБОДА"</w:t>
            </w:r>
          </w:p>
        </w:tc>
      </w:tr>
      <w:tr w:rsidR="00AA33A4" w:rsidRPr="00BE0ABF" w:rsidTr="005113A0">
        <w:trPr>
          <w:trHeight w:val="373"/>
        </w:trPr>
        <w:tc>
          <w:tcPr>
            <w:tcW w:w="103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33A4" w:rsidRPr="00BE0ABF" w:rsidRDefault="00AA33A4" w:rsidP="00AA33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Потребители тепловой энергии за исключением жилищного фонда</w:t>
            </w:r>
          </w:p>
        </w:tc>
      </w:tr>
      <w:tr w:rsidR="00D57BD2" w:rsidRPr="00BE0ABF" w:rsidTr="00E3716C">
        <w:trPr>
          <w:trHeight w:val="51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BE0ABF" w:rsidRDefault="00D57BD2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A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BD2" w:rsidRPr="00BE0ABF" w:rsidRDefault="00D57BD2" w:rsidP="00D57BD2">
            <w:pPr>
              <w:rPr>
                <w:rFonts w:ascii="Times New Roman" w:hAnsi="Times New Roman"/>
                <w:sz w:val="24"/>
                <w:szCs w:val="24"/>
              </w:rPr>
            </w:pPr>
            <w:r w:rsidRPr="00BE0ABF">
              <w:rPr>
                <w:rFonts w:ascii="Times New Roman" w:hAnsi="Times New Roman"/>
                <w:sz w:val="24"/>
                <w:szCs w:val="24"/>
              </w:rPr>
              <w:t>Объекты потребителей тепловой энергии сферы образования, культуры и спорта</w:t>
            </w:r>
            <w:r w:rsidR="00E373A0">
              <w:rPr>
                <w:rFonts w:ascii="Times New Roman" w:hAnsi="Times New Roman"/>
                <w:sz w:val="24"/>
                <w:szCs w:val="24"/>
              </w:rPr>
              <w:t>, здравоохранения  на территории</w:t>
            </w:r>
            <w:r w:rsidRPr="00BE0A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73A0">
              <w:rPr>
                <w:rFonts w:ascii="Times New Roman" w:hAnsi="Times New Roman"/>
                <w:sz w:val="24"/>
                <w:szCs w:val="24"/>
              </w:rPr>
              <w:t>ЗАТО Железногорск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BD2" w:rsidRPr="00BE0ABF" w:rsidRDefault="005113A0" w:rsidP="007964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15.08.2025</w:t>
            </w:r>
            <w:r w:rsidR="00D57BD2" w:rsidRPr="00BE0ABF">
              <w:rPr>
                <w:rFonts w:ascii="Times New Roman" w:hAnsi="Times New Roman"/>
                <w:sz w:val="24"/>
                <w:szCs w:val="24"/>
              </w:rPr>
              <w:t>-01.09.202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7C16" w:rsidRDefault="007D7832" w:rsidP="00E373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учреждения в сфере образования, культуры и спорта</w:t>
            </w:r>
            <w:r w:rsidR="009A7C16" w:rsidRPr="009620A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46836" w:rsidRPr="002B3101">
              <w:rPr>
                <w:rFonts w:ascii="Times New Roman" w:hAnsi="Times New Roman"/>
                <w:sz w:val="23"/>
                <w:szCs w:val="21"/>
              </w:rPr>
              <w:t>краевые учреждения образования, социальной сферы</w:t>
            </w:r>
            <w:r w:rsidR="00D46836">
              <w:rPr>
                <w:rFonts w:ascii="Times New Roman" w:hAnsi="Times New Roman"/>
                <w:sz w:val="23"/>
                <w:szCs w:val="21"/>
              </w:rPr>
              <w:t>.</w:t>
            </w:r>
          </w:p>
          <w:p w:rsidR="00D57BD2" w:rsidRPr="00BE0ABF" w:rsidRDefault="00D57BD2" w:rsidP="00E373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BD2" w:rsidRPr="00BE0ABF" w:rsidTr="00E3716C">
        <w:trPr>
          <w:trHeight w:val="387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7BD2" w:rsidRPr="00BE0ABF" w:rsidRDefault="00D57BD2" w:rsidP="00D57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A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BD2" w:rsidRPr="00BE0ABF" w:rsidRDefault="00226C84" w:rsidP="00E373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предприятие</w:t>
            </w:r>
            <w:r w:rsidR="00D57BD2" w:rsidRPr="00BE0ABF">
              <w:rPr>
                <w:rFonts w:ascii="Times New Roman" w:hAnsi="Times New Roman"/>
                <w:sz w:val="24"/>
                <w:szCs w:val="24"/>
              </w:rPr>
              <w:t>, муниципальные учреждения</w:t>
            </w:r>
            <w:r w:rsidR="00E373A0">
              <w:rPr>
                <w:rFonts w:ascii="Times New Roman" w:hAnsi="Times New Roman"/>
                <w:sz w:val="24"/>
                <w:szCs w:val="24"/>
              </w:rPr>
              <w:t xml:space="preserve">, Администрация </w:t>
            </w:r>
            <w:r w:rsidR="00D57BD2" w:rsidRPr="00BE0ABF"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r w:rsidR="00E373A0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EF4C6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E373A0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D57BD2" w:rsidRPr="00BE0ABF">
              <w:rPr>
                <w:rFonts w:ascii="Times New Roman" w:hAnsi="Times New Roman"/>
                <w:sz w:val="24"/>
                <w:szCs w:val="24"/>
              </w:rPr>
              <w:t>Железногорск (кроме указанных в п.4)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BD2" w:rsidRPr="00BE0ABF" w:rsidRDefault="00D57BD2" w:rsidP="00511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ABF">
              <w:rPr>
                <w:rFonts w:ascii="Times New Roman" w:hAnsi="Times New Roman"/>
                <w:sz w:val="24"/>
                <w:szCs w:val="24"/>
              </w:rPr>
              <w:t>15.08.202</w:t>
            </w:r>
            <w:r w:rsidR="005113A0">
              <w:rPr>
                <w:rFonts w:ascii="Times New Roman" w:hAnsi="Times New Roman"/>
                <w:sz w:val="24"/>
                <w:szCs w:val="24"/>
              </w:rPr>
              <w:t>5</w:t>
            </w:r>
            <w:r w:rsidRPr="00BE0ABF">
              <w:rPr>
                <w:rFonts w:ascii="Times New Roman" w:hAnsi="Times New Roman"/>
                <w:sz w:val="24"/>
                <w:szCs w:val="24"/>
              </w:rPr>
              <w:t>-</w:t>
            </w:r>
            <w:r w:rsidR="005113A0">
              <w:rPr>
                <w:rFonts w:ascii="Times New Roman" w:hAnsi="Times New Roman"/>
                <w:sz w:val="24"/>
                <w:szCs w:val="24"/>
              </w:rPr>
              <w:t>1</w:t>
            </w:r>
            <w:r w:rsidRPr="00BE0ABF">
              <w:rPr>
                <w:rFonts w:ascii="Times New Roman" w:hAnsi="Times New Roman"/>
                <w:sz w:val="24"/>
                <w:szCs w:val="24"/>
              </w:rPr>
              <w:t>5.09.202</w:t>
            </w:r>
            <w:r w:rsidR="005113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7BD2" w:rsidRPr="00BE0ABF" w:rsidRDefault="00226C84" w:rsidP="00D57B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предприятие</w:t>
            </w:r>
            <w:r w:rsidR="00D57BD2" w:rsidRPr="00BE0ABF">
              <w:rPr>
                <w:rFonts w:ascii="Times New Roman" w:hAnsi="Times New Roman"/>
                <w:sz w:val="24"/>
                <w:szCs w:val="24"/>
              </w:rPr>
              <w:t>, муниципальные учреждения</w:t>
            </w:r>
            <w:r w:rsidR="00E373A0">
              <w:rPr>
                <w:rFonts w:ascii="Times New Roman" w:hAnsi="Times New Roman"/>
                <w:sz w:val="24"/>
                <w:szCs w:val="24"/>
              </w:rPr>
              <w:t>, Администрация</w:t>
            </w:r>
            <w:r w:rsidR="00D57BD2" w:rsidRPr="00BE0ABF">
              <w:rPr>
                <w:rFonts w:ascii="Times New Roman" w:hAnsi="Times New Roman"/>
                <w:sz w:val="24"/>
                <w:szCs w:val="24"/>
              </w:rPr>
              <w:t xml:space="preserve"> ЗАТО </w:t>
            </w:r>
            <w:r w:rsidR="00E373A0">
              <w:rPr>
                <w:rFonts w:ascii="Times New Roman" w:hAnsi="Times New Roman"/>
                <w:sz w:val="24"/>
                <w:szCs w:val="24"/>
              </w:rPr>
              <w:t xml:space="preserve">                             г. </w:t>
            </w:r>
            <w:r w:rsidR="00D57BD2" w:rsidRPr="00BE0ABF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</w:tr>
      <w:tr w:rsidR="00EF4C6F" w:rsidRPr="009620A6" w:rsidTr="00E3716C">
        <w:trPr>
          <w:trHeight w:val="387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4C6F" w:rsidRPr="009620A6" w:rsidRDefault="00EF4C6F" w:rsidP="00EF4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C6F" w:rsidRPr="009620A6" w:rsidRDefault="00EF4C6F" w:rsidP="00EF4C6F">
            <w:pPr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Объекты потребителей тепловой энергии, теплопотребляющие установки которых подключены к системе теплоснабжения на территории ЗАТО Железногорск.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C6F" w:rsidRPr="009620A6" w:rsidRDefault="00EF4C6F" w:rsidP="00EF4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0A6">
              <w:rPr>
                <w:rFonts w:ascii="Times New Roman" w:hAnsi="Times New Roman"/>
                <w:sz w:val="24"/>
                <w:szCs w:val="24"/>
              </w:rPr>
              <w:t>15.08.202</w:t>
            </w:r>
            <w:r w:rsidR="009A4335">
              <w:rPr>
                <w:rFonts w:ascii="Times New Roman" w:hAnsi="Times New Roman"/>
                <w:sz w:val="24"/>
                <w:szCs w:val="24"/>
              </w:rPr>
              <w:t>5</w:t>
            </w:r>
            <w:r w:rsidRPr="009620A6">
              <w:rPr>
                <w:rFonts w:ascii="Times New Roman" w:hAnsi="Times New Roman"/>
                <w:sz w:val="24"/>
                <w:szCs w:val="24"/>
              </w:rPr>
              <w:t>-15.09.202</w:t>
            </w:r>
            <w:r w:rsidR="009A433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F4C6F" w:rsidRPr="009620A6" w:rsidRDefault="00EF4C6F" w:rsidP="00EF4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4C6F" w:rsidRPr="00EF4C6F" w:rsidRDefault="00EF4C6F" w:rsidP="00EF4C6F">
            <w:pPr>
              <w:rPr>
                <w:rFonts w:ascii="Times New Roman" w:hAnsi="Times New Roman"/>
                <w:sz w:val="24"/>
                <w:szCs w:val="24"/>
              </w:rPr>
            </w:pPr>
            <w:r w:rsidRPr="00EF4C6F">
              <w:rPr>
                <w:rFonts w:ascii="Times New Roman" w:hAnsi="Times New Roman"/>
                <w:sz w:val="24"/>
                <w:szCs w:val="24"/>
              </w:rPr>
              <w:t>Потребители тепловой энергии, имеющие прямые договора теплоснабжения с единой теплоснабжающей организацией на территории ЗАТО Железногорск</w:t>
            </w:r>
          </w:p>
        </w:tc>
      </w:tr>
    </w:tbl>
    <w:p w:rsidR="00015932" w:rsidRPr="00B76C27" w:rsidRDefault="00D57BD2" w:rsidP="00015932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tbl>
      <w:tblPr>
        <w:tblpPr w:leftFromText="180" w:rightFromText="180" w:vertAnchor="text" w:horzAnchor="margin" w:tblpY="-5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536"/>
      </w:tblGrid>
      <w:tr w:rsidR="00015932" w:rsidRPr="00E3716C" w:rsidTr="00A8617D">
        <w:trPr>
          <w:trHeight w:val="156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15932" w:rsidRPr="00E3716C" w:rsidRDefault="00015932" w:rsidP="00A8617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15932" w:rsidRPr="00E3716C" w:rsidRDefault="00015932" w:rsidP="00A8617D">
            <w:pPr>
              <w:rPr>
                <w:rFonts w:ascii="Times New Roman" w:hAnsi="Times New Roman"/>
                <w:sz w:val="28"/>
                <w:szCs w:val="28"/>
              </w:rPr>
            </w:pPr>
            <w:r w:rsidRPr="00E3716C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015932" w:rsidRPr="00E3716C" w:rsidRDefault="00015932" w:rsidP="00A8617D">
            <w:pPr>
              <w:rPr>
                <w:rFonts w:ascii="Times New Roman" w:hAnsi="Times New Roman"/>
                <w:sz w:val="28"/>
                <w:szCs w:val="28"/>
              </w:rPr>
            </w:pPr>
            <w:r w:rsidRPr="00E3716C">
              <w:rPr>
                <w:rFonts w:ascii="Times New Roman" w:hAnsi="Times New Roman"/>
                <w:sz w:val="28"/>
                <w:szCs w:val="28"/>
              </w:rPr>
              <w:t>к постановлению  Администрации ЗАТО   г. Железногорск</w:t>
            </w:r>
          </w:p>
          <w:p w:rsidR="00015932" w:rsidRPr="00E3716C" w:rsidRDefault="00015932" w:rsidP="00D14F5B">
            <w:pPr>
              <w:rPr>
                <w:rFonts w:ascii="Times New Roman" w:hAnsi="Times New Roman"/>
                <w:sz w:val="28"/>
                <w:szCs w:val="28"/>
              </w:rPr>
            </w:pPr>
            <w:r w:rsidRPr="00E3716C"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="00D14F5B" w:rsidRPr="00D14F5B">
              <w:rPr>
                <w:rFonts w:ascii="Times New Roman" w:hAnsi="Times New Roman"/>
                <w:sz w:val="28"/>
                <w:szCs w:val="28"/>
                <w:u w:val="single"/>
              </w:rPr>
              <w:t>10.04.2025</w:t>
            </w:r>
            <w:r w:rsidRPr="00E3716C">
              <w:rPr>
                <w:rFonts w:ascii="Times New Roman" w:hAnsi="Times New Roman"/>
                <w:sz w:val="28"/>
                <w:szCs w:val="28"/>
              </w:rPr>
              <w:t xml:space="preserve">  № </w:t>
            </w:r>
            <w:r w:rsidR="00D14F5B" w:rsidRPr="00D14F5B">
              <w:rPr>
                <w:rFonts w:ascii="Times New Roman" w:hAnsi="Times New Roman"/>
                <w:sz w:val="28"/>
                <w:szCs w:val="28"/>
                <w:u w:val="single"/>
              </w:rPr>
              <w:t>693</w:t>
            </w:r>
            <w:r w:rsidRPr="00E3716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</w:t>
            </w:r>
          </w:p>
        </w:tc>
      </w:tr>
    </w:tbl>
    <w:p w:rsidR="00015932" w:rsidRPr="00E3716C" w:rsidRDefault="00015932" w:rsidP="00015932">
      <w:pPr>
        <w:jc w:val="center"/>
        <w:rPr>
          <w:rFonts w:ascii="Times New Roman" w:hAnsi="Times New Roman"/>
          <w:b/>
          <w:sz w:val="28"/>
          <w:szCs w:val="28"/>
        </w:rPr>
      </w:pPr>
      <w:r w:rsidRPr="00E3716C">
        <w:rPr>
          <w:rFonts w:ascii="Times New Roman" w:hAnsi="Times New Roman"/>
          <w:b/>
          <w:sz w:val="28"/>
          <w:szCs w:val="28"/>
        </w:rPr>
        <w:t>ПОЛОЖЕНИЕ</w:t>
      </w:r>
    </w:p>
    <w:p w:rsidR="00015932" w:rsidRPr="00E3716C" w:rsidRDefault="00015932" w:rsidP="00643F6C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E3716C">
        <w:rPr>
          <w:rFonts w:ascii="Times New Roman" w:hAnsi="Times New Roman"/>
          <w:sz w:val="28"/>
          <w:szCs w:val="28"/>
        </w:rPr>
        <w:t xml:space="preserve">о комиссии по проведению </w:t>
      </w:r>
      <w:r w:rsidR="005113A0" w:rsidRPr="00E3716C">
        <w:rPr>
          <w:rFonts w:ascii="Times New Roman" w:hAnsi="Times New Roman"/>
          <w:sz w:val="28"/>
          <w:szCs w:val="28"/>
        </w:rPr>
        <w:t xml:space="preserve">оценки обеспечения </w:t>
      </w:r>
      <w:r w:rsidRPr="00E3716C">
        <w:rPr>
          <w:rFonts w:ascii="Times New Roman" w:hAnsi="Times New Roman"/>
          <w:sz w:val="28"/>
          <w:szCs w:val="28"/>
        </w:rPr>
        <w:t xml:space="preserve">готовности </w:t>
      </w:r>
      <w:r w:rsidR="005113A0" w:rsidRPr="00E3716C">
        <w:rPr>
          <w:rFonts w:ascii="Times New Roman" w:hAnsi="Times New Roman"/>
          <w:sz w:val="28"/>
          <w:szCs w:val="28"/>
        </w:rPr>
        <w:t>к отопительному периоду 2025-2026</w:t>
      </w:r>
      <w:r w:rsidRPr="00E3716C">
        <w:rPr>
          <w:rFonts w:ascii="Times New Roman" w:hAnsi="Times New Roman"/>
          <w:sz w:val="28"/>
          <w:szCs w:val="28"/>
        </w:rPr>
        <w:t xml:space="preserve"> годов</w:t>
      </w:r>
    </w:p>
    <w:p w:rsidR="00015932" w:rsidRPr="003B07A0" w:rsidRDefault="00015932" w:rsidP="00015932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015932" w:rsidRPr="003B07A0" w:rsidRDefault="00015932" w:rsidP="00015932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3B07A0">
        <w:rPr>
          <w:rFonts w:ascii="Times New Roman" w:hAnsi="Times New Roman"/>
          <w:sz w:val="28"/>
          <w:szCs w:val="28"/>
        </w:rPr>
        <w:t>1. Общие положения</w:t>
      </w:r>
    </w:p>
    <w:p w:rsidR="00015932" w:rsidRPr="003B07A0" w:rsidRDefault="00015932" w:rsidP="0001593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3B07A0">
        <w:rPr>
          <w:rFonts w:ascii="Times New Roman" w:hAnsi="Times New Roman"/>
          <w:sz w:val="28"/>
          <w:szCs w:val="28"/>
        </w:rPr>
        <w:tab/>
        <w:t>1.1. Настоящее положение определяет цель создания, компетенцию и порядок деятельности коллегиального органа</w:t>
      </w:r>
      <w:r w:rsidR="00BD2A03">
        <w:rPr>
          <w:rFonts w:ascii="Times New Roman" w:hAnsi="Times New Roman"/>
          <w:sz w:val="28"/>
          <w:szCs w:val="28"/>
        </w:rPr>
        <w:t xml:space="preserve"> - </w:t>
      </w:r>
      <w:r w:rsidRPr="003B07A0">
        <w:rPr>
          <w:rFonts w:ascii="Times New Roman" w:hAnsi="Times New Roman"/>
          <w:sz w:val="28"/>
          <w:szCs w:val="28"/>
        </w:rPr>
        <w:t xml:space="preserve">комиссии по проведению </w:t>
      </w:r>
      <w:r w:rsidR="00BD2A03">
        <w:rPr>
          <w:rFonts w:ascii="Times New Roman" w:hAnsi="Times New Roman"/>
          <w:sz w:val="28"/>
          <w:szCs w:val="28"/>
        </w:rPr>
        <w:t xml:space="preserve">оценки обеспечения </w:t>
      </w:r>
      <w:r w:rsidR="00BD2A03" w:rsidRPr="003B07A0">
        <w:rPr>
          <w:rFonts w:ascii="Times New Roman" w:hAnsi="Times New Roman"/>
          <w:sz w:val="28"/>
          <w:szCs w:val="28"/>
        </w:rPr>
        <w:t>готовности</w:t>
      </w:r>
      <w:r w:rsidR="00BD2A03" w:rsidRPr="00BD2A03">
        <w:rPr>
          <w:rFonts w:ascii="Times New Roman" w:hAnsi="Times New Roman"/>
          <w:sz w:val="28"/>
          <w:szCs w:val="28"/>
        </w:rPr>
        <w:t xml:space="preserve"> </w:t>
      </w:r>
      <w:r w:rsidR="00BD2A03" w:rsidRPr="00576D8C">
        <w:rPr>
          <w:rFonts w:ascii="Times New Roman" w:hAnsi="Times New Roman"/>
          <w:sz w:val="28"/>
          <w:szCs w:val="28"/>
        </w:rPr>
        <w:t xml:space="preserve">лицами, указанными в </w:t>
      </w:r>
      <w:hyperlink w:anchor="P42">
        <w:r w:rsidR="00BD2A03" w:rsidRPr="00576D8C">
          <w:rPr>
            <w:rFonts w:ascii="Times New Roman" w:hAnsi="Times New Roman"/>
            <w:color w:val="0000FF"/>
            <w:sz w:val="28"/>
            <w:szCs w:val="28"/>
          </w:rPr>
          <w:t>подпунктах 1.3</w:t>
        </w:r>
      </w:hyperlink>
      <w:r w:rsidR="00BD2A03" w:rsidRPr="00576D8C">
        <w:rPr>
          <w:rFonts w:ascii="Times New Roman" w:hAnsi="Times New Roman"/>
          <w:sz w:val="28"/>
          <w:szCs w:val="28"/>
        </w:rPr>
        <w:t xml:space="preserve"> - </w:t>
      </w:r>
      <w:hyperlink w:anchor="P44">
        <w:r w:rsidR="00BD2A03" w:rsidRPr="00576D8C">
          <w:rPr>
            <w:rFonts w:ascii="Times New Roman" w:hAnsi="Times New Roman"/>
            <w:color w:val="0000FF"/>
            <w:sz w:val="28"/>
            <w:szCs w:val="28"/>
          </w:rPr>
          <w:t>1.5 пункта 1</w:t>
        </w:r>
      </w:hyperlink>
      <w:r w:rsidR="00BD2A03" w:rsidRPr="00576D8C">
        <w:rPr>
          <w:rFonts w:ascii="Times New Roman" w:hAnsi="Times New Roman"/>
          <w:sz w:val="28"/>
          <w:szCs w:val="28"/>
        </w:rPr>
        <w:t xml:space="preserve"> </w:t>
      </w:r>
      <w:r w:rsidR="00BD2A03">
        <w:rPr>
          <w:rFonts w:ascii="Times New Roman" w:hAnsi="Times New Roman"/>
          <w:sz w:val="28"/>
          <w:szCs w:val="28"/>
        </w:rPr>
        <w:t>Программы</w:t>
      </w:r>
      <w:r w:rsidR="00BD2A03" w:rsidRPr="003B07A0">
        <w:rPr>
          <w:rFonts w:ascii="Times New Roman" w:hAnsi="Times New Roman"/>
          <w:sz w:val="28"/>
          <w:szCs w:val="28"/>
        </w:rPr>
        <w:t xml:space="preserve"> </w:t>
      </w:r>
      <w:r w:rsidRPr="003B07A0">
        <w:rPr>
          <w:rFonts w:ascii="Times New Roman" w:hAnsi="Times New Roman"/>
          <w:sz w:val="28"/>
          <w:szCs w:val="28"/>
        </w:rPr>
        <w:t>на территории ЗАТО Железногорск к отопительному периоду 202</w:t>
      </w:r>
      <w:r w:rsidR="00BD2A03">
        <w:rPr>
          <w:rFonts w:ascii="Times New Roman" w:hAnsi="Times New Roman"/>
          <w:sz w:val="28"/>
          <w:szCs w:val="28"/>
        </w:rPr>
        <w:t>5-2026</w:t>
      </w:r>
      <w:r w:rsidRPr="003B07A0">
        <w:rPr>
          <w:rFonts w:ascii="Times New Roman" w:hAnsi="Times New Roman"/>
          <w:sz w:val="28"/>
          <w:szCs w:val="28"/>
        </w:rPr>
        <w:t xml:space="preserve"> годов (далее по тексту - Комиссия).</w:t>
      </w:r>
    </w:p>
    <w:p w:rsidR="00015932" w:rsidRPr="003B07A0" w:rsidRDefault="00015932" w:rsidP="0001593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3B07A0">
        <w:rPr>
          <w:rFonts w:ascii="Times New Roman" w:hAnsi="Times New Roman"/>
          <w:sz w:val="28"/>
          <w:szCs w:val="28"/>
        </w:rPr>
        <w:tab/>
        <w:t>1.2. В своей деятельности Комиссия руководствуется Конституцией Российской Федерации, иными нормативными правовыми актами Российской Федерации, муниципальными правовыми актами ЗАТО Железногорск, а также  настоящим Положением.</w:t>
      </w:r>
    </w:p>
    <w:p w:rsidR="00015932" w:rsidRPr="003B07A0" w:rsidRDefault="00015932" w:rsidP="00015932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015932" w:rsidRPr="003B07A0" w:rsidRDefault="00015932" w:rsidP="00015932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3B07A0">
        <w:rPr>
          <w:rFonts w:ascii="Times New Roman" w:hAnsi="Times New Roman"/>
          <w:sz w:val="28"/>
          <w:szCs w:val="28"/>
        </w:rPr>
        <w:t>2. Функции и полномочия Комиссии</w:t>
      </w:r>
    </w:p>
    <w:p w:rsidR="00015932" w:rsidRPr="003B07A0" w:rsidRDefault="00015932" w:rsidP="00015932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2836E1" w:rsidRDefault="00015932" w:rsidP="002A2B4D">
      <w:pPr>
        <w:pStyle w:val="af0"/>
        <w:suppressAutoHyphens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B07A0">
        <w:rPr>
          <w:rFonts w:ascii="Times New Roman" w:hAnsi="Times New Roman"/>
          <w:sz w:val="28"/>
          <w:szCs w:val="28"/>
        </w:rPr>
        <w:tab/>
      </w:r>
      <w:r w:rsidRPr="00562496">
        <w:rPr>
          <w:rFonts w:ascii="Times New Roman" w:hAnsi="Times New Roman"/>
          <w:sz w:val="28"/>
          <w:szCs w:val="28"/>
        </w:rPr>
        <w:t>2.1.</w:t>
      </w:r>
      <w:r w:rsidR="002A2B4D" w:rsidRPr="00562496">
        <w:rPr>
          <w:rFonts w:ascii="Times New Roman" w:hAnsi="Times New Roman"/>
          <w:sz w:val="28"/>
          <w:szCs w:val="28"/>
        </w:rPr>
        <w:t xml:space="preserve"> </w:t>
      </w:r>
      <w:r w:rsidR="002836E1" w:rsidRPr="00562496">
        <w:rPr>
          <w:rFonts w:ascii="Times New Roman" w:hAnsi="Times New Roman"/>
          <w:sz w:val="28"/>
          <w:szCs w:val="28"/>
        </w:rPr>
        <w:t xml:space="preserve">Комиссия осуществляет оценку готовности на предмет выполнения требований, установленных </w:t>
      </w:r>
      <w:r w:rsidR="002836E1" w:rsidRPr="00562496">
        <w:rPr>
          <w:rFonts w:ascii="Times New Roman" w:hAnsi="Times New Roman"/>
          <w:bCs/>
          <w:sz w:val="28"/>
          <w:szCs w:val="28"/>
        </w:rPr>
        <w:t>приказом</w:t>
      </w:r>
      <w:r w:rsidR="002836E1" w:rsidRPr="0020349B">
        <w:rPr>
          <w:rFonts w:ascii="Times New Roman" w:hAnsi="Times New Roman"/>
          <w:bCs/>
          <w:sz w:val="28"/>
          <w:szCs w:val="28"/>
        </w:rPr>
        <w:t xml:space="preserve"> </w:t>
      </w:r>
      <w:r w:rsidR="002836E1">
        <w:rPr>
          <w:rFonts w:ascii="Times New Roman" w:hAnsi="Times New Roman"/>
          <w:bCs/>
          <w:sz w:val="28"/>
          <w:szCs w:val="28"/>
        </w:rPr>
        <w:t xml:space="preserve">Министерства энергетики Российской Федерации </w:t>
      </w:r>
      <w:r w:rsidR="002836E1" w:rsidRPr="0020349B">
        <w:rPr>
          <w:rFonts w:ascii="Times New Roman" w:hAnsi="Times New Roman"/>
          <w:bCs/>
          <w:sz w:val="28"/>
          <w:szCs w:val="28"/>
        </w:rPr>
        <w:t>от 13.11.2024 N 2234 "Об утверждении Правил обеспечения готовности к отопительному периоду и Порядка проведения оценки обеспечения готовности к отопительному периоду"</w:t>
      </w:r>
      <w:r w:rsidR="002836E1">
        <w:rPr>
          <w:rFonts w:ascii="Times New Roman" w:hAnsi="Times New Roman"/>
          <w:bCs/>
          <w:sz w:val="28"/>
          <w:szCs w:val="28"/>
        </w:rPr>
        <w:t>.</w:t>
      </w:r>
    </w:p>
    <w:p w:rsidR="002836E1" w:rsidRPr="00576D8C" w:rsidRDefault="002836E1" w:rsidP="002836E1">
      <w:pPr>
        <w:pStyle w:val="af0"/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2.2. </w:t>
      </w:r>
      <w:r w:rsidRPr="00576D8C">
        <w:rPr>
          <w:rFonts w:ascii="Times New Roman" w:hAnsi="Times New Roman"/>
          <w:sz w:val="28"/>
          <w:szCs w:val="28"/>
        </w:rPr>
        <w:t>В целях проведения оценки обеспечения готовности</w:t>
      </w:r>
      <w:r w:rsidR="00162AE4">
        <w:rPr>
          <w:rFonts w:ascii="Times New Roman" w:hAnsi="Times New Roman"/>
          <w:sz w:val="28"/>
          <w:szCs w:val="28"/>
        </w:rPr>
        <w:t xml:space="preserve"> к отопительному периоду</w:t>
      </w:r>
      <w:r w:rsidRPr="00576D8C">
        <w:rPr>
          <w:rFonts w:ascii="Times New Roman" w:hAnsi="Times New Roman"/>
          <w:sz w:val="28"/>
          <w:szCs w:val="28"/>
        </w:rPr>
        <w:t xml:space="preserve"> комиссия рассматривает</w:t>
      </w:r>
      <w:r w:rsidR="00162AE4">
        <w:rPr>
          <w:rFonts w:ascii="Times New Roman" w:hAnsi="Times New Roman"/>
          <w:sz w:val="28"/>
          <w:szCs w:val="28"/>
        </w:rPr>
        <w:t xml:space="preserve"> </w:t>
      </w:r>
      <w:r w:rsidRPr="00576D8C">
        <w:rPr>
          <w:rFonts w:ascii="Times New Roman" w:hAnsi="Times New Roman"/>
          <w:sz w:val="28"/>
          <w:szCs w:val="28"/>
        </w:rPr>
        <w:t>документы, подтверждающие выполнение требований по обеспечению готовности. По решению комиссии проводится осмотр объектов оценки обеспечения готовности.</w:t>
      </w:r>
    </w:p>
    <w:p w:rsidR="00015932" w:rsidRPr="003B07A0" w:rsidRDefault="002836E1" w:rsidP="001C3EDA">
      <w:pPr>
        <w:pStyle w:val="af0"/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 w:rsidR="00015932" w:rsidRPr="003B07A0">
        <w:rPr>
          <w:rFonts w:ascii="Times New Roman" w:hAnsi="Times New Roman"/>
          <w:sz w:val="28"/>
          <w:szCs w:val="28"/>
        </w:rPr>
        <w:t>2.</w:t>
      </w:r>
      <w:r w:rsidR="001C3EDA">
        <w:rPr>
          <w:rFonts w:ascii="Times New Roman" w:hAnsi="Times New Roman"/>
          <w:sz w:val="28"/>
          <w:szCs w:val="28"/>
        </w:rPr>
        <w:t>3</w:t>
      </w:r>
      <w:r w:rsidR="00015932" w:rsidRPr="003B07A0">
        <w:rPr>
          <w:rFonts w:ascii="Times New Roman" w:hAnsi="Times New Roman"/>
          <w:sz w:val="28"/>
          <w:szCs w:val="28"/>
        </w:rPr>
        <w:t>. В полномочия Комиссии при осуществлении возложенных функций входят:</w:t>
      </w:r>
    </w:p>
    <w:p w:rsidR="00015932" w:rsidRPr="003B07A0" w:rsidRDefault="00015932" w:rsidP="000159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B07A0">
        <w:rPr>
          <w:rFonts w:ascii="Times New Roman" w:hAnsi="Times New Roman"/>
          <w:sz w:val="28"/>
          <w:szCs w:val="28"/>
        </w:rPr>
        <w:t xml:space="preserve">- рассмотрение документов, подтверждающих выполнение требований по </w:t>
      </w:r>
      <w:r w:rsidR="00162AE4">
        <w:rPr>
          <w:rFonts w:ascii="Times New Roman" w:hAnsi="Times New Roman"/>
          <w:sz w:val="28"/>
          <w:szCs w:val="28"/>
        </w:rPr>
        <w:t xml:space="preserve">обеспечению </w:t>
      </w:r>
      <w:r w:rsidRPr="003B07A0">
        <w:rPr>
          <w:rFonts w:ascii="Times New Roman" w:hAnsi="Times New Roman"/>
          <w:sz w:val="28"/>
          <w:szCs w:val="28"/>
        </w:rPr>
        <w:t>готовности объектов к проведению отопительного периода, при необходимости проведение осмотра объектов;</w:t>
      </w:r>
    </w:p>
    <w:p w:rsidR="00015932" w:rsidRPr="003B07A0" w:rsidRDefault="00015932" w:rsidP="000159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B07A0">
        <w:rPr>
          <w:rFonts w:ascii="Times New Roman" w:hAnsi="Times New Roman"/>
          <w:sz w:val="28"/>
          <w:szCs w:val="28"/>
        </w:rPr>
        <w:t xml:space="preserve">- оформление результатов </w:t>
      </w:r>
      <w:r w:rsidR="001C3EDA">
        <w:rPr>
          <w:rFonts w:ascii="Times New Roman" w:hAnsi="Times New Roman"/>
          <w:sz w:val="28"/>
          <w:szCs w:val="28"/>
        </w:rPr>
        <w:t xml:space="preserve">оценки обеспечения </w:t>
      </w:r>
      <w:r w:rsidRPr="003B07A0">
        <w:rPr>
          <w:rFonts w:ascii="Times New Roman" w:hAnsi="Times New Roman"/>
          <w:sz w:val="28"/>
          <w:szCs w:val="28"/>
        </w:rPr>
        <w:t>готовности объектов к проведению отопительного периода актом</w:t>
      </w:r>
      <w:r w:rsidR="00564D98">
        <w:rPr>
          <w:rFonts w:ascii="Times New Roman" w:hAnsi="Times New Roman"/>
          <w:sz w:val="28"/>
          <w:szCs w:val="28"/>
        </w:rPr>
        <w:t xml:space="preserve"> (паспортом)</w:t>
      </w:r>
      <w:r w:rsidR="00162AE4">
        <w:rPr>
          <w:rFonts w:ascii="Times New Roman" w:hAnsi="Times New Roman"/>
          <w:sz w:val="28"/>
          <w:szCs w:val="28"/>
        </w:rPr>
        <w:t xml:space="preserve"> обеспечения</w:t>
      </w:r>
      <w:r w:rsidRPr="003B07A0">
        <w:rPr>
          <w:rFonts w:ascii="Times New Roman" w:hAnsi="Times New Roman"/>
          <w:sz w:val="28"/>
          <w:szCs w:val="28"/>
        </w:rPr>
        <w:t xml:space="preserve"> готовности к </w:t>
      </w:r>
      <w:r>
        <w:rPr>
          <w:rFonts w:ascii="Times New Roman" w:hAnsi="Times New Roman"/>
          <w:sz w:val="28"/>
          <w:szCs w:val="28"/>
        </w:rPr>
        <w:t>отопительному периоду.</w:t>
      </w:r>
    </w:p>
    <w:p w:rsidR="00015932" w:rsidRDefault="00015932" w:rsidP="00015932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226C84" w:rsidRDefault="00226C84" w:rsidP="00015932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226C84" w:rsidRPr="003B07A0" w:rsidRDefault="00226C84" w:rsidP="00015932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015932" w:rsidRPr="003B07A0" w:rsidRDefault="00015932" w:rsidP="00015932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3B07A0">
        <w:rPr>
          <w:rFonts w:ascii="Times New Roman" w:hAnsi="Times New Roman"/>
          <w:sz w:val="28"/>
          <w:szCs w:val="28"/>
        </w:rPr>
        <w:lastRenderedPageBreak/>
        <w:t>3. Состав Комиссии</w:t>
      </w:r>
    </w:p>
    <w:p w:rsidR="00015932" w:rsidRPr="003B07A0" w:rsidRDefault="00015932" w:rsidP="00015932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015932" w:rsidRPr="003B07A0" w:rsidRDefault="00015932" w:rsidP="0001593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3B07A0">
        <w:rPr>
          <w:rFonts w:ascii="Times New Roman" w:hAnsi="Times New Roman"/>
          <w:sz w:val="28"/>
          <w:szCs w:val="28"/>
        </w:rPr>
        <w:tab/>
        <w:t>3.1. В состав Комиссии входят: председатель Комиссии, два заместителя председателя Комиссии, секретарь Комиссии, члены Комиссии.</w:t>
      </w:r>
    </w:p>
    <w:p w:rsidR="00015932" w:rsidRPr="003B07A0" w:rsidRDefault="00015932" w:rsidP="0001593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3B07A0">
        <w:rPr>
          <w:rFonts w:ascii="Times New Roman" w:hAnsi="Times New Roman"/>
          <w:sz w:val="28"/>
          <w:szCs w:val="28"/>
        </w:rPr>
        <w:tab/>
        <w:t>3.2. Персональный состав Комиссии утверждается постановлением Администрации ЗАТО г. Железногорск.</w:t>
      </w:r>
    </w:p>
    <w:p w:rsidR="00015932" w:rsidRPr="003B07A0" w:rsidRDefault="00015932" w:rsidP="00015932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3B07A0">
        <w:rPr>
          <w:rFonts w:ascii="Times New Roman" w:hAnsi="Times New Roman"/>
          <w:sz w:val="28"/>
          <w:szCs w:val="28"/>
        </w:rPr>
        <w:t>4. Организация деятельности Комиссии</w:t>
      </w:r>
    </w:p>
    <w:p w:rsidR="00015932" w:rsidRPr="003B07A0" w:rsidRDefault="00015932" w:rsidP="00015932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015932" w:rsidRPr="003B07A0" w:rsidRDefault="00015932" w:rsidP="0001593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3B07A0">
        <w:rPr>
          <w:rFonts w:ascii="Times New Roman" w:hAnsi="Times New Roman"/>
          <w:sz w:val="28"/>
          <w:szCs w:val="28"/>
        </w:rPr>
        <w:tab/>
        <w:t>4.1. Председатель Комиссии осуществляет общее руководство работой Комиссии, в том числе назначает заседание Комиссии, определяет время, дату его проведения, а также осуществляет иные полномочия в целях выполнения основных функций Комиссии.</w:t>
      </w:r>
    </w:p>
    <w:p w:rsidR="00015932" w:rsidRPr="003B07A0" w:rsidRDefault="00015932" w:rsidP="0001593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3B07A0">
        <w:rPr>
          <w:rFonts w:ascii="Times New Roman" w:hAnsi="Times New Roman"/>
          <w:sz w:val="28"/>
          <w:szCs w:val="28"/>
        </w:rPr>
        <w:tab/>
        <w:t>4.2. Секретарь Комиссии осуществляет организационно-техническую работу Комиссии, в том числе:</w:t>
      </w:r>
    </w:p>
    <w:p w:rsidR="00015932" w:rsidRPr="003B07A0" w:rsidRDefault="00015932" w:rsidP="0001593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3B07A0">
        <w:rPr>
          <w:rFonts w:ascii="Times New Roman" w:hAnsi="Times New Roman"/>
          <w:sz w:val="28"/>
          <w:szCs w:val="28"/>
        </w:rPr>
        <w:tab/>
        <w:t>- извещает членов Комиссии о времени, месте и дате проведения заседания Комиссии;</w:t>
      </w:r>
    </w:p>
    <w:p w:rsidR="00015932" w:rsidRPr="003B07A0" w:rsidRDefault="00015932" w:rsidP="0001593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3B07A0">
        <w:rPr>
          <w:rFonts w:ascii="Times New Roman" w:hAnsi="Times New Roman"/>
          <w:sz w:val="28"/>
          <w:szCs w:val="28"/>
        </w:rPr>
        <w:tab/>
        <w:t>- осуществляет прием и регистрацию поступивших на рассмотрение Комиссии документов;</w:t>
      </w:r>
    </w:p>
    <w:p w:rsidR="00015932" w:rsidRPr="003B07A0" w:rsidRDefault="00015932" w:rsidP="0001593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3B07A0">
        <w:rPr>
          <w:rFonts w:ascii="Times New Roman" w:hAnsi="Times New Roman"/>
          <w:sz w:val="28"/>
          <w:szCs w:val="28"/>
        </w:rPr>
        <w:tab/>
        <w:t>- ведет протокол заседания Комиссии;</w:t>
      </w:r>
    </w:p>
    <w:p w:rsidR="00015932" w:rsidRPr="003B07A0" w:rsidRDefault="00015932" w:rsidP="0001593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3B07A0">
        <w:rPr>
          <w:rFonts w:ascii="Times New Roman" w:hAnsi="Times New Roman"/>
          <w:sz w:val="28"/>
          <w:szCs w:val="28"/>
        </w:rPr>
        <w:tab/>
        <w:t>- обеспечивает хранение протоколов Комиссии и иной документации;</w:t>
      </w:r>
    </w:p>
    <w:p w:rsidR="00015932" w:rsidRPr="003B07A0" w:rsidRDefault="00015932" w:rsidP="0001593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3B07A0">
        <w:rPr>
          <w:rFonts w:ascii="Times New Roman" w:hAnsi="Times New Roman"/>
          <w:sz w:val="28"/>
          <w:szCs w:val="28"/>
        </w:rPr>
        <w:tab/>
        <w:t>- осуществляет иную работу, связанную с деятельностью Комиссии.</w:t>
      </w:r>
    </w:p>
    <w:p w:rsidR="00015932" w:rsidRPr="003B07A0" w:rsidRDefault="00015932" w:rsidP="0001593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3B07A0">
        <w:rPr>
          <w:rFonts w:ascii="Times New Roman" w:hAnsi="Times New Roman"/>
          <w:sz w:val="28"/>
          <w:szCs w:val="28"/>
        </w:rPr>
        <w:tab/>
        <w:t>В случае отсутствия секретаря Комиссии председательствующий определяет одного из членов Комиссии для ведения протокола.</w:t>
      </w:r>
    </w:p>
    <w:p w:rsidR="00015932" w:rsidRPr="003B07A0" w:rsidRDefault="00015932" w:rsidP="00015932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015932" w:rsidRPr="003B07A0" w:rsidRDefault="00015932" w:rsidP="00015932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3B07A0">
        <w:rPr>
          <w:rFonts w:ascii="Times New Roman" w:hAnsi="Times New Roman"/>
          <w:sz w:val="28"/>
          <w:szCs w:val="28"/>
        </w:rPr>
        <w:t>5. Порядок работы Комиссии</w:t>
      </w:r>
    </w:p>
    <w:p w:rsidR="00015932" w:rsidRPr="003B07A0" w:rsidRDefault="00015932" w:rsidP="00015932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015932" w:rsidRPr="003B07A0" w:rsidRDefault="00015932" w:rsidP="0001593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3B07A0">
        <w:rPr>
          <w:rFonts w:ascii="Times New Roman" w:hAnsi="Times New Roman"/>
          <w:sz w:val="28"/>
          <w:szCs w:val="28"/>
        </w:rPr>
        <w:tab/>
        <w:t>5.1. Заседание Комиссии считается правомочным, если на заседании присутствует не менее двух третей членов Комиссии.</w:t>
      </w:r>
    </w:p>
    <w:p w:rsidR="00015932" w:rsidRPr="003B07A0" w:rsidRDefault="00015932" w:rsidP="0001593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3B07A0">
        <w:rPr>
          <w:rFonts w:ascii="Times New Roman" w:hAnsi="Times New Roman"/>
          <w:sz w:val="28"/>
          <w:szCs w:val="28"/>
        </w:rPr>
        <w:tab/>
        <w:t xml:space="preserve">5.2. Работу Комиссии возглавляет председатель, который открывает заседание, оглашает повестку дня, выясняет наличие дополнений к ней. Дополнительные вопросы вносятся в повестку по решению Комиссии. </w:t>
      </w:r>
    </w:p>
    <w:p w:rsidR="00015932" w:rsidRPr="003B07A0" w:rsidRDefault="00015932" w:rsidP="0001593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3B07A0">
        <w:rPr>
          <w:rFonts w:ascii="Times New Roman" w:hAnsi="Times New Roman"/>
          <w:sz w:val="28"/>
          <w:szCs w:val="28"/>
        </w:rPr>
        <w:tab/>
        <w:t xml:space="preserve">5.3. Протокол заседания оформляется секретарем Комиссии не позднее 1 дня после заседания. Протокол подписывается присутствующими на заседании членами Комиссии. </w:t>
      </w:r>
    </w:p>
    <w:p w:rsidR="00015932" w:rsidRPr="003B07A0" w:rsidRDefault="00015932" w:rsidP="0001593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3B07A0">
        <w:rPr>
          <w:rFonts w:ascii="Times New Roman" w:hAnsi="Times New Roman"/>
          <w:sz w:val="28"/>
          <w:szCs w:val="28"/>
        </w:rPr>
        <w:tab/>
        <w:t>5.4. Решение Комиссии принимается открытым голосованием, простым большинством от числа присутствующих членов Комиссии.</w:t>
      </w:r>
    </w:p>
    <w:p w:rsidR="00015932" w:rsidRPr="003B07A0" w:rsidRDefault="00015932" w:rsidP="0001593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3B07A0">
        <w:rPr>
          <w:rFonts w:ascii="Times New Roman" w:hAnsi="Times New Roman"/>
          <w:sz w:val="28"/>
          <w:szCs w:val="28"/>
        </w:rPr>
        <w:tab/>
        <w:t>5.5. В случае равенства голосов решающим является голос председателя Комиссии.</w:t>
      </w:r>
    </w:p>
    <w:p w:rsidR="00015932" w:rsidRPr="003B07A0" w:rsidRDefault="00015932" w:rsidP="0001593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3B07A0">
        <w:rPr>
          <w:rFonts w:ascii="Times New Roman" w:hAnsi="Times New Roman"/>
          <w:sz w:val="28"/>
          <w:szCs w:val="28"/>
        </w:rPr>
        <w:tab/>
        <w:t>5.</w:t>
      </w:r>
      <w:r w:rsidR="008D3917">
        <w:rPr>
          <w:rFonts w:ascii="Times New Roman" w:hAnsi="Times New Roman"/>
          <w:sz w:val="28"/>
          <w:szCs w:val="28"/>
        </w:rPr>
        <w:t>6</w:t>
      </w:r>
      <w:r w:rsidRPr="003B07A0">
        <w:rPr>
          <w:rFonts w:ascii="Times New Roman" w:hAnsi="Times New Roman"/>
          <w:sz w:val="28"/>
          <w:szCs w:val="28"/>
        </w:rPr>
        <w:t xml:space="preserve">. Решение Комиссии по результатам проверки оформляется актом </w:t>
      </w:r>
      <w:r w:rsidR="008D3917">
        <w:rPr>
          <w:rFonts w:ascii="Times New Roman" w:hAnsi="Times New Roman"/>
          <w:sz w:val="28"/>
          <w:szCs w:val="28"/>
        </w:rPr>
        <w:t xml:space="preserve"> обеспечения </w:t>
      </w:r>
      <w:r w:rsidRPr="003B07A0">
        <w:rPr>
          <w:rFonts w:ascii="Times New Roman" w:hAnsi="Times New Roman"/>
          <w:sz w:val="28"/>
          <w:szCs w:val="28"/>
        </w:rPr>
        <w:t>готовности к отопительному периоду, который оформляется не позднее одного дня с даты завершения проверки и подписывается председателем, заместителями председателя и членами Комиссии.</w:t>
      </w:r>
    </w:p>
    <w:p w:rsidR="00015932" w:rsidRPr="003B07A0" w:rsidRDefault="00015932" w:rsidP="00015932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B07A0">
        <w:rPr>
          <w:rFonts w:ascii="Times New Roman" w:hAnsi="Times New Roman"/>
          <w:sz w:val="28"/>
          <w:szCs w:val="28"/>
        </w:rPr>
        <w:t>5.</w:t>
      </w:r>
      <w:r w:rsidR="008D3917">
        <w:rPr>
          <w:rFonts w:ascii="Times New Roman" w:hAnsi="Times New Roman"/>
          <w:sz w:val="28"/>
          <w:szCs w:val="28"/>
        </w:rPr>
        <w:t>7</w:t>
      </w:r>
      <w:r w:rsidRPr="003B07A0">
        <w:rPr>
          <w:rFonts w:ascii="Times New Roman" w:hAnsi="Times New Roman"/>
          <w:sz w:val="28"/>
          <w:szCs w:val="28"/>
        </w:rPr>
        <w:t>. Пункт 5.</w:t>
      </w:r>
      <w:r w:rsidR="008D3917">
        <w:rPr>
          <w:rFonts w:ascii="Times New Roman" w:hAnsi="Times New Roman"/>
          <w:sz w:val="28"/>
          <w:szCs w:val="28"/>
        </w:rPr>
        <w:t>7</w:t>
      </w:r>
      <w:r w:rsidRPr="003B07A0">
        <w:rPr>
          <w:rFonts w:ascii="Times New Roman" w:hAnsi="Times New Roman"/>
          <w:sz w:val="28"/>
          <w:szCs w:val="28"/>
        </w:rPr>
        <w:t xml:space="preserve"> является заключительным пунктом настоящего Положения.</w:t>
      </w:r>
    </w:p>
    <w:p w:rsidR="00015932" w:rsidRDefault="00015932" w:rsidP="00015932">
      <w:pPr>
        <w:rPr>
          <w:rFonts w:ascii="Times New Roman" w:hAnsi="Times New Roman"/>
          <w:sz w:val="28"/>
          <w:szCs w:val="28"/>
        </w:rPr>
      </w:pPr>
    </w:p>
    <w:p w:rsidR="00015932" w:rsidRDefault="00015932" w:rsidP="00015932">
      <w:pPr>
        <w:rPr>
          <w:sz w:val="24"/>
          <w:szCs w:val="24"/>
        </w:rPr>
      </w:pPr>
    </w:p>
    <w:tbl>
      <w:tblPr>
        <w:tblpPr w:leftFromText="180" w:rightFromText="180" w:vertAnchor="text" w:horzAnchor="margin" w:tblpY="-5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536"/>
      </w:tblGrid>
      <w:tr w:rsidR="00015932" w:rsidRPr="00B13566" w:rsidTr="00A8617D">
        <w:trPr>
          <w:trHeight w:val="156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15932" w:rsidRPr="00B13566" w:rsidRDefault="00015932" w:rsidP="00A8617D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15932" w:rsidRPr="00E3716C" w:rsidRDefault="00015932" w:rsidP="00A8617D">
            <w:pPr>
              <w:rPr>
                <w:rFonts w:ascii="Times New Roman" w:hAnsi="Times New Roman"/>
                <w:sz w:val="26"/>
                <w:szCs w:val="26"/>
              </w:rPr>
            </w:pPr>
            <w:r w:rsidRPr="00E3716C">
              <w:rPr>
                <w:rFonts w:ascii="Times New Roman" w:hAnsi="Times New Roman"/>
                <w:sz w:val="26"/>
                <w:szCs w:val="26"/>
              </w:rPr>
              <w:t>Приложение № 3</w:t>
            </w:r>
          </w:p>
          <w:p w:rsidR="00015932" w:rsidRPr="00E3716C" w:rsidRDefault="00015932" w:rsidP="00A8617D">
            <w:pPr>
              <w:rPr>
                <w:rFonts w:ascii="Times New Roman" w:hAnsi="Times New Roman"/>
                <w:sz w:val="26"/>
                <w:szCs w:val="26"/>
              </w:rPr>
            </w:pPr>
            <w:r w:rsidRPr="00E3716C">
              <w:rPr>
                <w:rFonts w:ascii="Times New Roman" w:hAnsi="Times New Roman"/>
                <w:sz w:val="26"/>
                <w:szCs w:val="26"/>
              </w:rPr>
              <w:t>к постановлению  Администрации ЗАТО   г. Железногорск</w:t>
            </w:r>
          </w:p>
          <w:p w:rsidR="00015932" w:rsidRPr="00E3716C" w:rsidRDefault="00015932" w:rsidP="00D14F5B">
            <w:pPr>
              <w:rPr>
                <w:rFonts w:ascii="Times New Roman" w:hAnsi="Times New Roman"/>
                <w:sz w:val="26"/>
                <w:szCs w:val="26"/>
              </w:rPr>
            </w:pPr>
            <w:r w:rsidRPr="00E3716C">
              <w:rPr>
                <w:rFonts w:ascii="Times New Roman" w:hAnsi="Times New Roman"/>
                <w:sz w:val="26"/>
                <w:szCs w:val="26"/>
              </w:rPr>
              <w:t>от</w:t>
            </w:r>
            <w:r w:rsidR="00564D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14F5B" w:rsidRPr="00D14F5B">
              <w:rPr>
                <w:rFonts w:ascii="Times New Roman" w:hAnsi="Times New Roman"/>
                <w:sz w:val="26"/>
                <w:szCs w:val="26"/>
                <w:u w:val="single"/>
              </w:rPr>
              <w:t>10.04.2025</w:t>
            </w:r>
            <w:r w:rsidRPr="00E3716C">
              <w:rPr>
                <w:rFonts w:ascii="Times New Roman" w:hAnsi="Times New Roman"/>
                <w:sz w:val="26"/>
                <w:szCs w:val="26"/>
              </w:rPr>
              <w:t xml:space="preserve"> №</w:t>
            </w:r>
            <w:r w:rsidR="00D14F5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14F5B" w:rsidRPr="00D14F5B">
              <w:rPr>
                <w:rFonts w:ascii="Times New Roman" w:hAnsi="Times New Roman"/>
                <w:sz w:val="26"/>
                <w:szCs w:val="26"/>
                <w:u w:val="single"/>
              </w:rPr>
              <w:t>693</w:t>
            </w:r>
          </w:p>
        </w:tc>
      </w:tr>
    </w:tbl>
    <w:p w:rsidR="00015932" w:rsidRPr="00E3716C" w:rsidRDefault="00015932" w:rsidP="00015932">
      <w:pPr>
        <w:jc w:val="center"/>
        <w:rPr>
          <w:rFonts w:ascii="Times New Roman" w:hAnsi="Times New Roman"/>
          <w:b/>
          <w:sz w:val="26"/>
          <w:szCs w:val="26"/>
        </w:rPr>
      </w:pPr>
      <w:r w:rsidRPr="00E3716C">
        <w:rPr>
          <w:rFonts w:ascii="Times New Roman" w:hAnsi="Times New Roman"/>
          <w:b/>
          <w:sz w:val="26"/>
          <w:szCs w:val="26"/>
        </w:rPr>
        <w:t>СОСТАВ</w:t>
      </w:r>
    </w:p>
    <w:p w:rsidR="00015932" w:rsidRPr="00E3716C" w:rsidRDefault="00015932" w:rsidP="00015932">
      <w:pPr>
        <w:jc w:val="center"/>
        <w:rPr>
          <w:rFonts w:ascii="Times New Roman" w:hAnsi="Times New Roman"/>
          <w:sz w:val="26"/>
          <w:szCs w:val="26"/>
        </w:rPr>
      </w:pPr>
      <w:r w:rsidRPr="00E3716C">
        <w:rPr>
          <w:rFonts w:ascii="Times New Roman" w:hAnsi="Times New Roman"/>
          <w:sz w:val="26"/>
          <w:szCs w:val="26"/>
        </w:rPr>
        <w:t>комиссии по проведению проверки готовности теплоснабжающих и теплосетевых организаций, потребителей тепловой энергии на территории ЗАТО Железного</w:t>
      </w:r>
      <w:r w:rsidR="00226C84">
        <w:rPr>
          <w:rFonts w:ascii="Times New Roman" w:hAnsi="Times New Roman"/>
          <w:sz w:val="26"/>
          <w:szCs w:val="26"/>
        </w:rPr>
        <w:t>рск к отопительному периоду 2025-2026</w:t>
      </w:r>
      <w:r w:rsidRPr="00E3716C">
        <w:rPr>
          <w:rFonts w:ascii="Times New Roman" w:hAnsi="Times New Roman"/>
          <w:sz w:val="26"/>
          <w:szCs w:val="26"/>
        </w:rPr>
        <w:t xml:space="preserve"> годов</w:t>
      </w:r>
    </w:p>
    <w:p w:rsidR="00015932" w:rsidRPr="00E3716C" w:rsidRDefault="00015932" w:rsidP="00015932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348" w:type="dxa"/>
        <w:tblInd w:w="-34" w:type="dxa"/>
        <w:tblLayout w:type="fixed"/>
        <w:tblLook w:val="04A0"/>
      </w:tblPr>
      <w:tblGrid>
        <w:gridCol w:w="2552"/>
        <w:gridCol w:w="7796"/>
      </w:tblGrid>
      <w:tr w:rsidR="00015932" w:rsidRPr="00E3716C" w:rsidTr="00D86B25">
        <w:trPr>
          <w:trHeight w:val="828"/>
        </w:trPr>
        <w:tc>
          <w:tcPr>
            <w:tcW w:w="2552" w:type="dxa"/>
          </w:tcPr>
          <w:p w:rsidR="00015932" w:rsidRPr="00E3716C" w:rsidRDefault="00015932" w:rsidP="00A8617D">
            <w:pPr>
              <w:rPr>
                <w:rFonts w:ascii="Times New Roman" w:hAnsi="Times New Roman"/>
                <w:sz w:val="26"/>
                <w:szCs w:val="26"/>
              </w:rPr>
            </w:pPr>
            <w:r w:rsidRPr="00E3716C">
              <w:rPr>
                <w:rFonts w:ascii="Times New Roman" w:hAnsi="Times New Roman"/>
                <w:sz w:val="26"/>
                <w:szCs w:val="26"/>
              </w:rPr>
              <w:t>Вычужанин Р.И.</w:t>
            </w:r>
          </w:p>
        </w:tc>
        <w:tc>
          <w:tcPr>
            <w:tcW w:w="7796" w:type="dxa"/>
          </w:tcPr>
          <w:p w:rsidR="00015932" w:rsidRPr="00E3716C" w:rsidRDefault="00015932" w:rsidP="00A8617D">
            <w:pPr>
              <w:pStyle w:val="ac"/>
              <w:keepNext/>
              <w:ind w:left="34" w:right="34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E3716C">
              <w:rPr>
                <w:rFonts w:ascii="Times New Roman" w:hAnsi="Times New Roman"/>
                <w:sz w:val="26"/>
                <w:szCs w:val="26"/>
              </w:rPr>
              <w:t>- первый заместитель Главы ЗАТО г. Железногорск по жилищно - коммунальному хозяйству, председатель комиссии;</w:t>
            </w:r>
          </w:p>
        </w:tc>
      </w:tr>
      <w:tr w:rsidR="00015932" w:rsidRPr="00E3716C" w:rsidTr="00D86B25">
        <w:trPr>
          <w:trHeight w:val="828"/>
        </w:trPr>
        <w:tc>
          <w:tcPr>
            <w:tcW w:w="2552" w:type="dxa"/>
          </w:tcPr>
          <w:p w:rsidR="00015932" w:rsidRPr="00E3716C" w:rsidRDefault="00015932" w:rsidP="00A8617D">
            <w:pPr>
              <w:rPr>
                <w:rFonts w:ascii="Times New Roman" w:hAnsi="Times New Roman"/>
                <w:sz w:val="26"/>
                <w:szCs w:val="26"/>
              </w:rPr>
            </w:pPr>
            <w:r w:rsidRPr="00E3716C">
              <w:rPr>
                <w:rFonts w:ascii="Times New Roman" w:hAnsi="Times New Roman"/>
                <w:sz w:val="26"/>
                <w:szCs w:val="26"/>
              </w:rPr>
              <w:t xml:space="preserve">Масалов Ю.С.  </w:t>
            </w:r>
          </w:p>
        </w:tc>
        <w:tc>
          <w:tcPr>
            <w:tcW w:w="7796" w:type="dxa"/>
          </w:tcPr>
          <w:p w:rsidR="00015932" w:rsidRPr="00E3716C" w:rsidRDefault="00015932" w:rsidP="00562496">
            <w:pPr>
              <w:pStyle w:val="ac"/>
              <w:keepNext/>
              <w:ind w:left="34" w:right="34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E3716C">
              <w:rPr>
                <w:rFonts w:ascii="Times New Roman" w:hAnsi="Times New Roman"/>
                <w:sz w:val="26"/>
                <w:szCs w:val="26"/>
              </w:rPr>
              <w:t>- </w:t>
            </w:r>
            <w:r w:rsidR="00562496" w:rsidRPr="00E3716C">
              <w:rPr>
                <w:rFonts w:ascii="Times New Roman" w:hAnsi="Times New Roman"/>
                <w:sz w:val="26"/>
                <w:szCs w:val="26"/>
              </w:rPr>
              <w:t>заместитель</w:t>
            </w:r>
            <w:r w:rsidRPr="00E3716C">
              <w:rPr>
                <w:rFonts w:ascii="Times New Roman" w:hAnsi="Times New Roman"/>
                <w:sz w:val="26"/>
                <w:szCs w:val="26"/>
              </w:rPr>
              <w:t xml:space="preserve"> руководителя Управления городского хозяйства</w:t>
            </w:r>
            <w:r w:rsidR="00562496" w:rsidRPr="00E3716C">
              <w:rPr>
                <w:rFonts w:ascii="Times New Roman" w:hAnsi="Times New Roman"/>
                <w:sz w:val="26"/>
                <w:szCs w:val="26"/>
              </w:rPr>
              <w:t xml:space="preserve"> - начальник отдела коммуникаций</w:t>
            </w:r>
            <w:r w:rsidRPr="00E3716C">
              <w:rPr>
                <w:rFonts w:ascii="Times New Roman" w:hAnsi="Times New Roman"/>
                <w:sz w:val="26"/>
                <w:szCs w:val="26"/>
              </w:rPr>
              <w:t xml:space="preserve"> Администрации ЗАТО г. Железногорск, заместитель председателя комиссии;</w:t>
            </w:r>
          </w:p>
        </w:tc>
      </w:tr>
      <w:tr w:rsidR="00015932" w:rsidRPr="00E3716C" w:rsidTr="00D86B25">
        <w:trPr>
          <w:trHeight w:val="660"/>
        </w:trPr>
        <w:tc>
          <w:tcPr>
            <w:tcW w:w="2552" w:type="dxa"/>
          </w:tcPr>
          <w:p w:rsidR="00015932" w:rsidRPr="00E3716C" w:rsidRDefault="00015932" w:rsidP="00A8617D">
            <w:pPr>
              <w:rPr>
                <w:rFonts w:ascii="Times New Roman" w:hAnsi="Times New Roman"/>
                <w:sz w:val="26"/>
                <w:szCs w:val="26"/>
              </w:rPr>
            </w:pPr>
            <w:r w:rsidRPr="00E3716C">
              <w:rPr>
                <w:rFonts w:ascii="Times New Roman" w:hAnsi="Times New Roman"/>
                <w:sz w:val="26"/>
                <w:szCs w:val="26"/>
              </w:rPr>
              <w:t xml:space="preserve">Шевченко А.В. </w:t>
            </w:r>
          </w:p>
        </w:tc>
        <w:tc>
          <w:tcPr>
            <w:tcW w:w="7796" w:type="dxa"/>
          </w:tcPr>
          <w:p w:rsidR="00015932" w:rsidRPr="00E3716C" w:rsidRDefault="00015932" w:rsidP="00A8617D">
            <w:pPr>
              <w:ind w:left="34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716C">
              <w:rPr>
                <w:rFonts w:ascii="Times New Roman" w:hAnsi="Times New Roman"/>
                <w:sz w:val="26"/>
                <w:szCs w:val="26"/>
              </w:rPr>
              <w:t>- руководитель МКУ «Управление ГОЧС и режима ЗАТО Железногорск», заместитель председателя комиссии;</w:t>
            </w:r>
          </w:p>
        </w:tc>
      </w:tr>
      <w:tr w:rsidR="00015932" w:rsidRPr="00E3716C" w:rsidTr="00D86B25">
        <w:trPr>
          <w:trHeight w:val="660"/>
        </w:trPr>
        <w:tc>
          <w:tcPr>
            <w:tcW w:w="2552" w:type="dxa"/>
          </w:tcPr>
          <w:p w:rsidR="00015932" w:rsidRPr="00E3716C" w:rsidRDefault="00015932" w:rsidP="00A8617D">
            <w:pPr>
              <w:rPr>
                <w:rFonts w:ascii="Times New Roman" w:hAnsi="Times New Roman"/>
                <w:sz w:val="26"/>
                <w:szCs w:val="26"/>
              </w:rPr>
            </w:pPr>
            <w:r w:rsidRPr="00E3716C">
              <w:rPr>
                <w:rFonts w:ascii="Times New Roman" w:hAnsi="Times New Roman"/>
                <w:sz w:val="26"/>
                <w:szCs w:val="26"/>
              </w:rPr>
              <w:t>Лисовец И.Н.</w:t>
            </w:r>
          </w:p>
        </w:tc>
        <w:tc>
          <w:tcPr>
            <w:tcW w:w="7796" w:type="dxa"/>
          </w:tcPr>
          <w:p w:rsidR="00015932" w:rsidRPr="00E3716C" w:rsidRDefault="00015932" w:rsidP="00A8617D">
            <w:pPr>
              <w:ind w:left="34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716C">
              <w:rPr>
                <w:rFonts w:ascii="Times New Roman" w:hAnsi="Times New Roman"/>
                <w:sz w:val="26"/>
                <w:szCs w:val="26"/>
              </w:rPr>
              <w:t>- ведущий специалист-энергетик технического отдела Управления городского хозяйства Администрации ЗАТО г. Железногорск, секретарь комиссии;</w:t>
            </w:r>
          </w:p>
        </w:tc>
      </w:tr>
      <w:tr w:rsidR="00015932" w:rsidRPr="00E3716C" w:rsidTr="00D86B25">
        <w:trPr>
          <w:trHeight w:val="411"/>
        </w:trPr>
        <w:tc>
          <w:tcPr>
            <w:tcW w:w="2552" w:type="dxa"/>
          </w:tcPr>
          <w:p w:rsidR="00015932" w:rsidRPr="00E3716C" w:rsidRDefault="00015932" w:rsidP="00A8617D">
            <w:pPr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E3716C">
              <w:rPr>
                <w:rFonts w:ascii="Times New Roman" w:hAnsi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7796" w:type="dxa"/>
          </w:tcPr>
          <w:p w:rsidR="00015932" w:rsidRPr="00E3716C" w:rsidRDefault="00015932" w:rsidP="00A8617D">
            <w:pPr>
              <w:ind w:left="34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5932" w:rsidRPr="00E3716C" w:rsidTr="00D86B25">
        <w:trPr>
          <w:trHeight w:val="674"/>
        </w:trPr>
        <w:tc>
          <w:tcPr>
            <w:tcW w:w="2552" w:type="dxa"/>
          </w:tcPr>
          <w:p w:rsidR="00015932" w:rsidRPr="00E3716C" w:rsidRDefault="00015932" w:rsidP="00A8617D">
            <w:pPr>
              <w:rPr>
                <w:rFonts w:ascii="Times New Roman" w:hAnsi="Times New Roman"/>
                <w:sz w:val="26"/>
                <w:szCs w:val="26"/>
              </w:rPr>
            </w:pPr>
            <w:r w:rsidRPr="00E3716C">
              <w:rPr>
                <w:rFonts w:ascii="Times New Roman" w:hAnsi="Times New Roman"/>
                <w:sz w:val="26"/>
                <w:szCs w:val="26"/>
              </w:rPr>
              <w:t>Димова О.В.</w:t>
            </w:r>
          </w:p>
        </w:tc>
        <w:tc>
          <w:tcPr>
            <w:tcW w:w="7796" w:type="dxa"/>
          </w:tcPr>
          <w:p w:rsidR="00015932" w:rsidRPr="00E3716C" w:rsidRDefault="00015932" w:rsidP="00A8617D">
            <w:pPr>
              <w:ind w:left="34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716C">
              <w:rPr>
                <w:rFonts w:ascii="Times New Roman" w:hAnsi="Times New Roman"/>
                <w:sz w:val="26"/>
                <w:szCs w:val="26"/>
              </w:rPr>
              <w:t>- главный специалист МКУ «Управление ГОЧС и режима ЗАТО</w:t>
            </w:r>
            <w:r w:rsidR="00D86B25" w:rsidRPr="00E3716C">
              <w:rPr>
                <w:rFonts w:ascii="Times New Roman" w:hAnsi="Times New Roman"/>
                <w:sz w:val="26"/>
                <w:szCs w:val="26"/>
              </w:rPr>
              <w:t xml:space="preserve"> Железногорск»</w:t>
            </w:r>
            <w:r w:rsidRPr="00E3716C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015932" w:rsidRPr="00E3716C" w:rsidTr="00D86B25">
        <w:trPr>
          <w:trHeight w:val="337"/>
        </w:trPr>
        <w:tc>
          <w:tcPr>
            <w:tcW w:w="2552" w:type="dxa"/>
          </w:tcPr>
          <w:p w:rsidR="00015932" w:rsidRPr="00E3716C" w:rsidRDefault="00015932" w:rsidP="00A8617D">
            <w:pPr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E3716C">
              <w:rPr>
                <w:rFonts w:ascii="Times New Roman" w:hAnsi="Times New Roman"/>
                <w:sz w:val="26"/>
                <w:szCs w:val="26"/>
              </w:rPr>
              <w:t xml:space="preserve">Михайленко И.П.        </w:t>
            </w:r>
          </w:p>
        </w:tc>
        <w:tc>
          <w:tcPr>
            <w:tcW w:w="7796" w:type="dxa"/>
          </w:tcPr>
          <w:p w:rsidR="00015932" w:rsidRPr="00E3716C" w:rsidRDefault="00015932" w:rsidP="00A8617D">
            <w:pPr>
              <w:ind w:left="34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716C">
              <w:rPr>
                <w:rFonts w:ascii="Times New Roman" w:hAnsi="Times New Roman"/>
                <w:sz w:val="26"/>
                <w:szCs w:val="26"/>
              </w:rPr>
              <w:t>- исполнительный директор ООО «КРАСЭКО-ЭЛЕКТРО» (по согласованию);</w:t>
            </w:r>
          </w:p>
        </w:tc>
      </w:tr>
      <w:tr w:rsidR="00015932" w:rsidRPr="00E3716C" w:rsidTr="00D86B25">
        <w:trPr>
          <w:trHeight w:val="337"/>
        </w:trPr>
        <w:tc>
          <w:tcPr>
            <w:tcW w:w="2552" w:type="dxa"/>
          </w:tcPr>
          <w:p w:rsidR="00015932" w:rsidRPr="00E3716C" w:rsidRDefault="00015932" w:rsidP="00A8617D">
            <w:pPr>
              <w:ind w:right="-249"/>
              <w:rPr>
                <w:rFonts w:ascii="Times New Roman" w:hAnsi="Times New Roman"/>
                <w:sz w:val="26"/>
                <w:szCs w:val="26"/>
              </w:rPr>
            </w:pPr>
            <w:r w:rsidRPr="00E3716C">
              <w:rPr>
                <w:rFonts w:ascii="Times New Roman" w:hAnsi="Times New Roman"/>
                <w:sz w:val="26"/>
                <w:szCs w:val="26"/>
              </w:rPr>
              <w:t>Мухомедьянов Е.С.</w:t>
            </w:r>
          </w:p>
          <w:p w:rsidR="00D86B25" w:rsidRPr="00E3716C" w:rsidRDefault="00D86B25" w:rsidP="00A8617D">
            <w:pPr>
              <w:ind w:right="-249"/>
              <w:rPr>
                <w:rFonts w:ascii="Times New Roman" w:hAnsi="Times New Roman"/>
                <w:sz w:val="26"/>
                <w:szCs w:val="26"/>
              </w:rPr>
            </w:pPr>
          </w:p>
          <w:p w:rsidR="00D86B25" w:rsidRPr="00E3716C" w:rsidRDefault="00D86B25" w:rsidP="00A8617D">
            <w:pPr>
              <w:ind w:right="-249"/>
              <w:rPr>
                <w:rFonts w:ascii="Times New Roman" w:hAnsi="Times New Roman"/>
                <w:sz w:val="26"/>
                <w:szCs w:val="26"/>
              </w:rPr>
            </w:pPr>
            <w:r w:rsidRPr="00E3716C">
              <w:rPr>
                <w:rFonts w:ascii="Times New Roman" w:hAnsi="Times New Roman"/>
                <w:sz w:val="26"/>
                <w:szCs w:val="26"/>
              </w:rPr>
              <w:t>Рвачев И.Ю.</w:t>
            </w:r>
          </w:p>
          <w:p w:rsidR="00D86B25" w:rsidRPr="00E3716C" w:rsidRDefault="00D86B25" w:rsidP="00A8617D">
            <w:pPr>
              <w:ind w:right="-249"/>
              <w:rPr>
                <w:rFonts w:ascii="Times New Roman" w:hAnsi="Times New Roman"/>
                <w:sz w:val="26"/>
                <w:szCs w:val="26"/>
              </w:rPr>
            </w:pPr>
          </w:p>
          <w:p w:rsidR="00D86B25" w:rsidRPr="00E3716C" w:rsidRDefault="00D86B25" w:rsidP="00A8617D">
            <w:pPr>
              <w:ind w:right="-249"/>
              <w:rPr>
                <w:rFonts w:ascii="Times New Roman" w:hAnsi="Times New Roman"/>
                <w:sz w:val="26"/>
                <w:szCs w:val="26"/>
              </w:rPr>
            </w:pPr>
            <w:r w:rsidRPr="00E3716C">
              <w:rPr>
                <w:rFonts w:ascii="Times New Roman" w:hAnsi="Times New Roman"/>
                <w:sz w:val="26"/>
                <w:szCs w:val="26"/>
              </w:rPr>
              <w:t>Шамрай Е.П.</w:t>
            </w:r>
          </w:p>
        </w:tc>
        <w:tc>
          <w:tcPr>
            <w:tcW w:w="7796" w:type="dxa"/>
          </w:tcPr>
          <w:p w:rsidR="00D86B25" w:rsidRPr="00E3716C" w:rsidRDefault="00015932" w:rsidP="00A8617D">
            <w:pPr>
              <w:ind w:left="34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716C">
              <w:rPr>
                <w:rFonts w:ascii="Times New Roman" w:hAnsi="Times New Roman"/>
                <w:sz w:val="26"/>
                <w:szCs w:val="26"/>
              </w:rPr>
              <w:t>- главный инженер ООО «КРАСЭКО-ЭЛЕКТРО»</w:t>
            </w:r>
            <w:r w:rsidR="007D78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3716C">
              <w:rPr>
                <w:rFonts w:ascii="Times New Roman" w:hAnsi="Times New Roman"/>
                <w:sz w:val="26"/>
                <w:szCs w:val="26"/>
              </w:rPr>
              <w:t>(по согласованию);</w:t>
            </w:r>
          </w:p>
          <w:p w:rsidR="007D7832" w:rsidRPr="00E3716C" w:rsidRDefault="00D86B25" w:rsidP="007D7832">
            <w:pPr>
              <w:ind w:left="34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716C">
              <w:rPr>
                <w:rFonts w:ascii="Times New Roman" w:hAnsi="Times New Roman"/>
                <w:sz w:val="26"/>
                <w:szCs w:val="26"/>
              </w:rPr>
              <w:t>- главный специалист инженер - теплоэнергетик МКУ «УИК»</w:t>
            </w:r>
            <w:r w:rsidR="007D7832" w:rsidRPr="00E3716C">
              <w:rPr>
                <w:rFonts w:ascii="Times New Roman" w:hAnsi="Times New Roman"/>
                <w:sz w:val="26"/>
                <w:szCs w:val="26"/>
              </w:rPr>
              <w:t xml:space="preserve"> (по согласованию);</w:t>
            </w:r>
          </w:p>
          <w:p w:rsidR="00015932" w:rsidRPr="00E3716C" w:rsidRDefault="00D86B25" w:rsidP="00E3716C">
            <w:pPr>
              <w:ind w:left="34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716C">
              <w:rPr>
                <w:rFonts w:ascii="Times New Roman" w:hAnsi="Times New Roman"/>
                <w:sz w:val="26"/>
                <w:szCs w:val="26"/>
              </w:rPr>
              <w:t>-</w:t>
            </w:r>
            <w:r w:rsidR="00E3716C" w:rsidRPr="00E3716C">
              <w:rPr>
                <w:rFonts w:ascii="Times New Roman" w:hAnsi="Times New Roman"/>
                <w:sz w:val="26"/>
                <w:szCs w:val="26"/>
              </w:rPr>
              <w:t> </w:t>
            </w:r>
            <w:r w:rsidRPr="00E3716C">
              <w:rPr>
                <w:rFonts w:ascii="Times New Roman" w:hAnsi="Times New Roman"/>
                <w:sz w:val="26"/>
                <w:szCs w:val="26"/>
              </w:rPr>
              <w:t>руководитель группы тепловой инспекции ООО «КРАСЭКО-ЭЛЕКТРО»</w:t>
            </w:r>
          </w:p>
        </w:tc>
      </w:tr>
      <w:tr w:rsidR="00015932" w:rsidRPr="00E3716C" w:rsidTr="00D86B25">
        <w:trPr>
          <w:trHeight w:val="337"/>
        </w:trPr>
        <w:tc>
          <w:tcPr>
            <w:tcW w:w="2552" w:type="dxa"/>
          </w:tcPr>
          <w:p w:rsidR="00015932" w:rsidRPr="00E3716C" w:rsidRDefault="00015932" w:rsidP="00A8617D">
            <w:pPr>
              <w:ind w:right="-249"/>
              <w:rPr>
                <w:rFonts w:ascii="Times New Roman" w:hAnsi="Times New Roman"/>
                <w:sz w:val="26"/>
                <w:szCs w:val="26"/>
              </w:rPr>
            </w:pPr>
            <w:r w:rsidRPr="00E3716C">
              <w:rPr>
                <w:rFonts w:ascii="Times New Roman" w:hAnsi="Times New Roman"/>
                <w:sz w:val="26"/>
                <w:szCs w:val="26"/>
              </w:rPr>
              <w:t>Петрова Ю.П.</w:t>
            </w:r>
          </w:p>
        </w:tc>
        <w:tc>
          <w:tcPr>
            <w:tcW w:w="7796" w:type="dxa"/>
          </w:tcPr>
          <w:p w:rsidR="00015932" w:rsidRPr="00E3716C" w:rsidRDefault="00015932" w:rsidP="00A8617D">
            <w:pPr>
              <w:ind w:left="34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716C">
              <w:rPr>
                <w:rFonts w:ascii="Times New Roman" w:hAnsi="Times New Roman"/>
                <w:sz w:val="26"/>
                <w:szCs w:val="26"/>
              </w:rPr>
              <w:t>- начальник технического отдела Управления городского хозяйства Администрации ЗАТО г. Железногорск;</w:t>
            </w:r>
          </w:p>
        </w:tc>
      </w:tr>
      <w:tr w:rsidR="00015932" w:rsidRPr="00E3716C" w:rsidTr="00D86B25">
        <w:trPr>
          <w:trHeight w:val="337"/>
        </w:trPr>
        <w:tc>
          <w:tcPr>
            <w:tcW w:w="2552" w:type="dxa"/>
          </w:tcPr>
          <w:p w:rsidR="00015932" w:rsidRPr="00E3716C" w:rsidRDefault="00015932" w:rsidP="00A8617D">
            <w:pPr>
              <w:rPr>
                <w:rFonts w:ascii="Times New Roman" w:hAnsi="Times New Roman"/>
                <w:sz w:val="26"/>
                <w:szCs w:val="26"/>
              </w:rPr>
            </w:pPr>
            <w:r w:rsidRPr="00E3716C">
              <w:rPr>
                <w:rFonts w:ascii="Times New Roman" w:hAnsi="Times New Roman"/>
                <w:sz w:val="26"/>
                <w:szCs w:val="26"/>
              </w:rPr>
              <w:t>Суховольская Я.И.</w:t>
            </w:r>
          </w:p>
        </w:tc>
        <w:tc>
          <w:tcPr>
            <w:tcW w:w="7796" w:type="dxa"/>
          </w:tcPr>
          <w:p w:rsidR="00015932" w:rsidRPr="00E3716C" w:rsidRDefault="00015932" w:rsidP="00A8617D">
            <w:pPr>
              <w:ind w:left="34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716C">
              <w:rPr>
                <w:rFonts w:ascii="Times New Roman" w:hAnsi="Times New Roman"/>
                <w:sz w:val="26"/>
                <w:szCs w:val="26"/>
              </w:rPr>
              <w:t>- главный специалист - муниципальный жилищный инспектор технического отдела Управления городского хозяйства Администрации ЗАТО г. Железногорск;</w:t>
            </w:r>
          </w:p>
        </w:tc>
      </w:tr>
      <w:tr w:rsidR="00015932" w:rsidRPr="00E3716C" w:rsidTr="00D86B25">
        <w:trPr>
          <w:trHeight w:val="337"/>
        </w:trPr>
        <w:tc>
          <w:tcPr>
            <w:tcW w:w="2552" w:type="dxa"/>
          </w:tcPr>
          <w:p w:rsidR="00015932" w:rsidRPr="00E3716C" w:rsidRDefault="00015932" w:rsidP="00A8617D">
            <w:pPr>
              <w:rPr>
                <w:rFonts w:ascii="Times New Roman" w:hAnsi="Times New Roman"/>
                <w:sz w:val="26"/>
                <w:szCs w:val="26"/>
              </w:rPr>
            </w:pPr>
            <w:r w:rsidRPr="00E3716C">
              <w:rPr>
                <w:rFonts w:ascii="Times New Roman" w:hAnsi="Times New Roman"/>
                <w:sz w:val="26"/>
                <w:szCs w:val="26"/>
              </w:rPr>
              <w:t>Инспектор Енисейского   управления Ростехнадзора</w:t>
            </w:r>
          </w:p>
        </w:tc>
        <w:tc>
          <w:tcPr>
            <w:tcW w:w="7796" w:type="dxa"/>
          </w:tcPr>
          <w:p w:rsidR="00015932" w:rsidRPr="00E3716C" w:rsidRDefault="00015932" w:rsidP="00A8617D">
            <w:pPr>
              <w:ind w:left="34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716C">
              <w:rPr>
                <w:rFonts w:ascii="Times New Roman" w:hAnsi="Times New Roman"/>
                <w:sz w:val="26"/>
                <w:szCs w:val="26"/>
              </w:rPr>
              <w:t>- по согласованию;</w:t>
            </w:r>
          </w:p>
        </w:tc>
      </w:tr>
      <w:tr w:rsidR="00015932" w:rsidRPr="00E3716C" w:rsidTr="00D86B25">
        <w:trPr>
          <w:trHeight w:val="337"/>
        </w:trPr>
        <w:tc>
          <w:tcPr>
            <w:tcW w:w="2552" w:type="dxa"/>
          </w:tcPr>
          <w:p w:rsidR="00015932" w:rsidRPr="00E3716C" w:rsidRDefault="00015932" w:rsidP="00A8617D">
            <w:pPr>
              <w:rPr>
                <w:rFonts w:ascii="Times New Roman" w:hAnsi="Times New Roman"/>
                <w:sz w:val="26"/>
                <w:szCs w:val="26"/>
              </w:rPr>
            </w:pPr>
            <w:r w:rsidRPr="00E3716C">
              <w:rPr>
                <w:rFonts w:ascii="Times New Roman" w:hAnsi="Times New Roman"/>
                <w:sz w:val="26"/>
                <w:szCs w:val="26"/>
              </w:rPr>
              <w:t>Инспектор Службы строительного надзора и жилищного контроля Красноярского края</w:t>
            </w:r>
          </w:p>
        </w:tc>
        <w:tc>
          <w:tcPr>
            <w:tcW w:w="7796" w:type="dxa"/>
          </w:tcPr>
          <w:p w:rsidR="00015932" w:rsidRPr="00E3716C" w:rsidRDefault="00015932" w:rsidP="00A8617D">
            <w:pPr>
              <w:ind w:left="34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716C">
              <w:rPr>
                <w:rFonts w:ascii="Times New Roman" w:hAnsi="Times New Roman"/>
                <w:sz w:val="26"/>
                <w:szCs w:val="26"/>
              </w:rPr>
              <w:t>- по согласованию.</w:t>
            </w:r>
          </w:p>
        </w:tc>
      </w:tr>
    </w:tbl>
    <w:p w:rsidR="00015932" w:rsidRPr="00E3716C" w:rsidRDefault="00015932" w:rsidP="00015932">
      <w:pPr>
        <w:jc w:val="center"/>
        <w:rPr>
          <w:rFonts w:ascii="Times New Roman" w:hAnsi="Times New Roman"/>
          <w:sz w:val="26"/>
          <w:szCs w:val="26"/>
        </w:rPr>
      </w:pPr>
    </w:p>
    <w:p w:rsidR="00D57BD2" w:rsidRPr="00E3716C" w:rsidRDefault="00D57BD2" w:rsidP="00015932">
      <w:pPr>
        <w:rPr>
          <w:rFonts w:ascii="Times New Roman" w:hAnsi="Times New Roman"/>
          <w:sz w:val="26"/>
          <w:szCs w:val="26"/>
        </w:rPr>
      </w:pPr>
    </w:p>
    <w:sectPr w:rsidR="00D57BD2" w:rsidRPr="00E3716C" w:rsidSect="00CE3C7F">
      <w:headerReference w:type="even" r:id="rId23"/>
      <w:headerReference w:type="default" r:id="rId24"/>
      <w:pgSz w:w="11907" w:h="16840" w:code="9"/>
      <w:pgMar w:top="284" w:right="992" w:bottom="993" w:left="1701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836" w:rsidRDefault="00D46836" w:rsidP="00361C91">
      <w:r>
        <w:separator/>
      </w:r>
    </w:p>
  </w:endnote>
  <w:endnote w:type="continuationSeparator" w:id="0">
    <w:p w:rsidR="00D46836" w:rsidRDefault="00D46836" w:rsidP="00361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836" w:rsidRDefault="00D46836" w:rsidP="00361C91">
      <w:r>
        <w:separator/>
      </w:r>
    </w:p>
  </w:footnote>
  <w:footnote w:type="continuationSeparator" w:id="0">
    <w:p w:rsidR="00D46836" w:rsidRDefault="00D46836" w:rsidP="00361C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836" w:rsidRDefault="004634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4683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6836" w:rsidRDefault="00D4683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836" w:rsidRPr="00096DD2" w:rsidRDefault="004634B0">
    <w:pPr>
      <w:pStyle w:val="a3"/>
      <w:jc w:val="center"/>
      <w:rPr>
        <w:rFonts w:ascii="Times New Roman" w:hAnsi="Times New Roman"/>
        <w:sz w:val="24"/>
        <w:szCs w:val="24"/>
      </w:rPr>
    </w:pPr>
    <w:r w:rsidRPr="00096DD2">
      <w:rPr>
        <w:rFonts w:ascii="Times New Roman" w:hAnsi="Times New Roman"/>
        <w:sz w:val="24"/>
        <w:szCs w:val="24"/>
      </w:rPr>
      <w:fldChar w:fldCharType="begin"/>
    </w:r>
    <w:r w:rsidR="00D46836" w:rsidRPr="00096DD2">
      <w:rPr>
        <w:rFonts w:ascii="Times New Roman" w:hAnsi="Times New Roman"/>
        <w:sz w:val="24"/>
        <w:szCs w:val="24"/>
      </w:rPr>
      <w:instrText xml:space="preserve"> PAGE   \* MERGEFORMAT </w:instrText>
    </w:r>
    <w:r w:rsidRPr="00096DD2">
      <w:rPr>
        <w:rFonts w:ascii="Times New Roman" w:hAnsi="Times New Roman"/>
        <w:sz w:val="24"/>
        <w:szCs w:val="24"/>
      </w:rPr>
      <w:fldChar w:fldCharType="separate"/>
    </w:r>
    <w:r w:rsidR="00BF29C4">
      <w:rPr>
        <w:rFonts w:ascii="Times New Roman" w:hAnsi="Times New Roman"/>
        <w:noProof/>
        <w:sz w:val="24"/>
        <w:szCs w:val="24"/>
      </w:rPr>
      <w:t>2</w:t>
    </w:r>
    <w:r w:rsidRPr="00096DD2">
      <w:rPr>
        <w:rFonts w:ascii="Times New Roman" w:hAnsi="Times New Roman"/>
        <w:sz w:val="24"/>
        <w:szCs w:val="24"/>
      </w:rPr>
      <w:fldChar w:fldCharType="end"/>
    </w:r>
  </w:p>
  <w:p w:rsidR="00D46836" w:rsidRPr="009F362D" w:rsidRDefault="00D46836" w:rsidP="00460FE8">
    <w:pPr>
      <w:pStyle w:val="a3"/>
      <w:ind w:right="360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17A4"/>
    <w:multiLevelType w:val="hybridMultilevel"/>
    <w:tmpl w:val="4BFC6F12"/>
    <w:lvl w:ilvl="0" w:tplc="764812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0513367"/>
    <w:multiLevelType w:val="hybridMultilevel"/>
    <w:tmpl w:val="2E26CAB2"/>
    <w:lvl w:ilvl="0" w:tplc="716816F6">
      <w:start w:val="1"/>
      <w:numFmt w:val="decimal"/>
      <w:lvlText w:val="%1."/>
      <w:lvlJc w:val="left"/>
      <w:pPr>
        <w:ind w:left="198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99E079B"/>
    <w:multiLevelType w:val="multilevel"/>
    <w:tmpl w:val="F55ECC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">
    <w:nsid w:val="694245A5"/>
    <w:multiLevelType w:val="hybridMultilevel"/>
    <w:tmpl w:val="9572D550"/>
    <w:lvl w:ilvl="0" w:tplc="42228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111"/>
    <w:rsid w:val="00015932"/>
    <w:rsid w:val="00016665"/>
    <w:rsid w:val="00024F98"/>
    <w:rsid w:val="00026C2B"/>
    <w:rsid w:val="00040A9A"/>
    <w:rsid w:val="00053D1E"/>
    <w:rsid w:val="000563FF"/>
    <w:rsid w:val="00065B5B"/>
    <w:rsid w:val="00067777"/>
    <w:rsid w:val="00083349"/>
    <w:rsid w:val="00096237"/>
    <w:rsid w:val="000C7AF2"/>
    <w:rsid w:val="000D2199"/>
    <w:rsid w:val="00100BA3"/>
    <w:rsid w:val="00107DE7"/>
    <w:rsid w:val="001438A4"/>
    <w:rsid w:val="00152EA9"/>
    <w:rsid w:val="00162AE4"/>
    <w:rsid w:val="0016477D"/>
    <w:rsid w:val="00172556"/>
    <w:rsid w:val="001A04B1"/>
    <w:rsid w:val="001A4436"/>
    <w:rsid w:val="001B343B"/>
    <w:rsid w:val="001C172E"/>
    <w:rsid w:val="001C3EDA"/>
    <w:rsid w:val="001C56E6"/>
    <w:rsid w:val="00202C9F"/>
    <w:rsid w:val="0020349B"/>
    <w:rsid w:val="00203EE8"/>
    <w:rsid w:val="00226C84"/>
    <w:rsid w:val="002430F7"/>
    <w:rsid w:val="00262F30"/>
    <w:rsid w:val="00264D76"/>
    <w:rsid w:val="002836E1"/>
    <w:rsid w:val="00297160"/>
    <w:rsid w:val="002A2B4D"/>
    <w:rsid w:val="002A31DB"/>
    <w:rsid w:val="002C6F84"/>
    <w:rsid w:val="002D5B4C"/>
    <w:rsid w:val="003007EA"/>
    <w:rsid w:val="0030162B"/>
    <w:rsid w:val="00312B86"/>
    <w:rsid w:val="00334191"/>
    <w:rsid w:val="00361C91"/>
    <w:rsid w:val="003A1F91"/>
    <w:rsid w:val="003B0A0A"/>
    <w:rsid w:val="003C2110"/>
    <w:rsid w:val="003F0F17"/>
    <w:rsid w:val="003F10DC"/>
    <w:rsid w:val="004100C5"/>
    <w:rsid w:val="00413C48"/>
    <w:rsid w:val="00437FD9"/>
    <w:rsid w:val="00443577"/>
    <w:rsid w:val="004540B6"/>
    <w:rsid w:val="0045795C"/>
    <w:rsid w:val="00460FE8"/>
    <w:rsid w:val="004634B0"/>
    <w:rsid w:val="00466789"/>
    <w:rsid w:val="00472F61"/>
    <w:rsid w:val="004739A1"/>
    <w:rsid w:val="0048081F"/>
    <w:rsid w:val="00481E75"/>
    <w:rsid w:val="0048309C"/>
    <w:rsid w:val="00497412"/>
    <w:rsid w:val="004B1F15"/>
    <w:rsid w:val="004B3E22"/>
    <w:rsid w:val="004C46F9"/>
    <w:rsid w:val="004D08EC"/>
    <w:rsid w:val="004F376E"/>
    <w:rsid w:val="00505EC5"/>
    <w:rsid w:val="00510C68"/>
    <w:rsid w:val="005113A0"/>
    <w:rsid w:val="00512DFB"/>
    <w:rsid w:val="00515FC7"/>
    <w:rsid w:val="00562496"/>
    <w:rsid w:val="00564D98"/>
    <w:rsid w:val="00567C48"/>
    <w:rsid w:val="005701E5"/>
    <w:rsid w:val="005B1552"/>
    <w:rsid w:val="005C0B64"/>
    <w:rsid w:val="005E6CEC"/>
    <w:rsid w:val="005F77A0"/>
    <w:rsid w:val="00601E30"/>
    <w:rsid w:val="0061763D"/>
    <w:rsid w:val="00635D56"/>
    <w:rsid w:val="00643F6C"/>
    <w:rsid w:val="006639F7"/>
    <w:rsid w:val="00677170"/>
    <w:rsid w:val="006807B0"/>
    <w:rsid w:val="00687CC5"/>
    <w:rsid w:val="00694B94"/>
    <w:rsid w:val="006956CF"/>
    <w:rsid w:val="006957F7"/>
    <w:rsid w:val="0069630C"/>
    <w:rsid w:val="006A3719"/>
    <w:rsid w:val="006C0780"/>
    <w:rsid w:val="006E0274"/>
    <w:rsid w:val="006E4F6F"/>
    <w:rsid w:val="006F46D5"/>
    <w:rsid w:val="007358BE"/>
    <w:rsid w:val="00761628"/>
    <w:rsid w:val="0079642C"/>
    <w:rsid w:val="007C32A7"/>
    <w:rsid w:val="007D7832"/>
    <w:rsid w:val="007E5849"/>
    <w:rsid w:val="007F6116"/>
    <w:rsid w:val="00801C55"/>
    <w:rsid w:val="00802015"/>
    <w:rsid w:val="008433E0"/>
    <w:rsid w:val="00845F0A"/>
    <w:rsid w:val="00885125"/>
    <w:rsid w:val="00886FA4"/>
    <w:rsid w:val="008A2200"/>
    <w:rsid w:val="008B4138"/>
    <w:rsid w:val="008C356E"/>
    <w:rsid w:val="008D1602"/>
    <w:rsid w:val="008D3917"/>
    <w:rsid w:val="008D4111"/>
    <w:rsid w:val="00902670"/>
    <w:rsid w:val="00914A85"/>
    <w:rsid w:val="00920D47"/>
    <w:rsid w:val="0092395D"/>
    <w:rsid w:val="00951CD6"/>
    <w:rsid w:val="009A4335"/>
    <w:rsid w:val="009A5149"/>
    <w:rsid w:val="009A7C16"/>
    <w:rsid w:val="009B6027"/>
    <w:rsid w:val="009D636A"/>
    <w:rsid w:val="009E4EC4"/>
    <w:rsid w:val="00A125A9"/>
    <w:rsid w:val="00A12EBB"/>
    <w:rsid w:val="00A36256"/>
    <w:rsid w:val="00A45124"/>
    <w:rsid w:val="00A72C96"/>
    <w:rsid w:val="00A8617D"/>
    <w:rsid w:val="00AA0EEA"/>
    <w:rsid w:val="00AA33A4"/>
    <w:rsid w:val="00AC3160"/>
    <w:rsid w:val="00B0596E"/>
    <w:rsid w:val="00B27CBC"/>
    <w:rsid w:val="00B3526E"/>
    <w:rsid w:val="00B45940"/>
    <w:rsid w:val="00B71C8D"/>
    <w:rsid w:val="00B728EF"/>
    <w:rsid w:val="00B7643C"/>
    <w:rsid w:val="00B76C27"/>
    <w:rsid w:val="00B84BB1"/>
    <w:rsid w:val="00BA022B"/>
    <w:rsid w:val="00BA5D68"/>
    <w:rsid w:val="00BA688E"/>
    <w:rsid w:val="00BA725A"/>
    <w:rsid w:val="00BD1FDD"/>
    <w:rsid w:val="00BD2A03"/>
    <w:rsid w:val="00BD7C31"/>
    <w:rsid w:val="00BE0ABF"/>
    <w:rsid w:val="00BF2696"/>
    <w:rsid w:val="00BF29C4"/>
    <w:rsid w:val="00C04195"/>
    <w:rsid w:val="00C17708"/>
    <w:rsid w:val="00C25314"/>
    <w:rsid w:val="00C30825"/>
    <w:rsid w:val="00C32767"/>
    <w:rsid w:val="00C33482"/>
    <w:rsid w:val="00C408ED"/>
    <w:rsid w:val="00C67597"/>
    <w:rsid w:val="00C73B20"/>
    <w:rsid w:val="00C908A2"/>
    <w:rsid w:val="00CB0C3E"/>
    <w:rsid w:val="00CB2946"/>
    <w:rsid w:val="00CB2EDF"/>
    <w:rsid w:val="00CB5EF1"/>
    <w:rsid w:val="00CE23BA"/>
    <w:rsid w:val="00CE3C7F"/>
    <w:rsid w:val="00D10708"/>
    <w:rsid w:val="00D14F5B"/>
    <w:rsid w:val="00D46836"/>
    <w:rsid w:val="00D57BD2"/>
    <w:rsid w:val="00D80257"/>
    <w:rsid w:val="00D81D73"/>
    <w:rsid w:val="00D83E3F"/>
    <w:rsid w:val="00D85C0F"/>
    <w:rsid w:val="00D86B25"/>
    <w:rsid w:val="00DC249E"/>
    <w:rsid w:val="00E13E7B"/>
    <w:rsid w:val="00E3716C"/>
    <w:rsid w:val="00E373A0"/>
    <w:rsid w:val="00E530F1"/>
    <w:rsid w:val="00E82069"/>
    <w:rsid w:val="00E9212E"/>
    <w:rsid w:val="00EA0528"/>
    <w:rsid w:val="00EA55F8"/>
    <w:rsid w:val="00EA5750"/>
    <w:rsid w:val="00EB7E64"/>
    <w:rsid w:val="00ED058A"/>
    <w:rsid w:val="00ED2170"/>
    <w:rsid w:val="00EE0B34"/>
    <w:rsid w:val="00EF3566"/>
    <w:rsid w:val="00EF4C6F"/>
    <w:rsid w:val="00F070E4"/>
    <w:rsid w:val="00F272A9"/>
    <w:rsid w:val="00F4406E"/>
    <w:rsid w:val="00F45D70"/>
    <w:rsid w:val="00F91E91"/>
    <w:rsid w:val="00FA5FBD"/>
    <w:rsid w:val="00FF4E34"/>
    <w:rsid w:val="00FF6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11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83E3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411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4111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rsid w:val="008D4111"/>
  </w:style>
  <w:style w:type="paragraph" w:styleId="31">
    <w:name w:val="Body Text 3"/>
    <w:basedOn w:val="a"/>
    <w:link w:val="32"/>
    <w:rsid w:val="008D411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8D411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8D41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4111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1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basedOn w:val="a0"/>
    <w:uiPriority w:val="99"/>
    <w:rsid w:val="003F10DC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7F611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64D76"/>
    <w:pPr>
      <w:ind w:left="720"/>
      <w:contextualSpacing/>
    </w:pPr>
  </w:style>
  <w:style w:type="table" w:styleId="a9">
    <w:name w:val="Table Grid"/>
    <w:basedOn w:val="a1"/>
    <w:uiPriority w:val="59"/>
    <w:rsid w:val="000D2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semiHidden/>
    <w:unhideWhenUsed/>
    <w:rsid w:val="00B76C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76C2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D57BD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D57BD2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company-infotext">
    <w:name w:val="company-info__text"/>
    <w:basedOn w:val="a0"/>
    <w:rsid w:val="00D57BD2"/>
  </w:style>
  <w:style w:type="paragraph" w:styleId="ae">
    <w:name w:val="Normal (Web)"/>
    <w:basedOn w:val="a"/>
    <w:uiPriority w:val="99"/>
    <w:unhideWhenUsed/>
    <w:rsid w:val="00D57BD2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D83E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CB5EF1"/>
    <w:rPr>
      <w:color w:val="0000FF"/>
      <w:u w:val="single"/>
    </w:rPr>
  </w:style>
  <w:style w:type="paragraph" w:styleId="af0">
    <w:name w:val="No Spacing"/>
    <w:uiPriority w:val="1"/>
    <w:qFormat/>
    <w:rsid w:val="0001593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88463&amp;dst=347" TargetMode="External"/><Relationship Id="rId18" Type="http://schemas.openxmlformats.org/officeDocument/2006/relationships/hyperlink" Target="https://login.consultant.ru/link/?req=doc&amp;base=LAW&amp;n=41812&amp;dst=100852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1812&amp;dst=10112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8463&amp;dst=337" TargetMode="External"/><Relationship Id="rId17" Type="http://schemas.openxmlformats.org/officeDocument/2006/relationships/hyperlink" Target="https://login.consultant.ru/link/?req=doc&amp;base=LAW&amp;n=483239&amp;dst=55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3239&amp;dst=547" TargetMode="External"/><Relationship Id="rId20" Type="http://schemas.openxmlformats.org/officeDocument/2006/relationships/hyperlink" Target="https://login.consultant.ru/link/?req=doc&amp;base=LAW&amp;n=41812&amp;dst=10198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6787&amp;dst=444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3239&amp;dst=518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66787&amp;dst=101107" TargetMode="External"/><Relationship Id="rId19" Type="http://schemas.openxmlformats.org/officeDocument/2006/relationships/hyperlink" Target="https://login.consultant.ru/link/?req=doc&amp;base=LAW&amp;n=41812&amp;dst=10106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ig26.ru" TargetMode="External"/><Relationship Id="rId14" Type="http://schemas.openxmlformats.org/officeDocument/2006/relationships/hyperlink" Target="https://login.consultant.ru/link/?req=doc&amp;base=LAW&amp;n=466787&amp;dst=101107" TargetMode="External"/><Relationship Id="rId22" Type="http://schemas.openxmlformats.org/officeDocument/2006/relationships/hyperlink" Target="https://login.consultant.ru/link/?req=doc&amp;base=LAW&amp;n=41812&amp;dst=1003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DA8C6-1D64-43B1-9AE7-6FE84F6CE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4741</Words>
  <Characters>27028</Characters>
  <Application>Microsoft Office Word</Application>
  <DocSecurity>4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Shreyber</dc:creator>
  <cp:lastModifiedBy>Tiholaz</cp:lastModifiedBy>
  <cp:revision>2</cp:revision>
  <cp:lastPrinted>2025-04-10T08:50:00Z</cp:lastPrinted>
  <dcterms:created xsi:type="dcterms:W3CDTF">2025-04-14T05:00:00Z</dcterms:created>
  <dcterms:modified xsi:type="dcterms:W3CDTF">2025-04-14T05:00:00Z</dcterms:modified>
</cp:coreProperties>
</file>